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701"/>
        <w:gridCol w:w="426"/>
        <w:gridCol w:w="3010"/>
      </w:tblGrid>
      <w:tr w:rsidR="00C6250E" w:rsidRPr="009012E8" w14:paraId="29DFBC8B" w14:textId="77777777" w:rsidTr="00215E3E">
        <w:trPr>
          <w:trHeight w:val="423"/>
        </w:trPr>
        <w:tc>
          <w:tcPr>
            <w:tcW w:w="675" w:type="dxa"/>
          </w:tcPr>
          <w:p w14:paraId="3F86758F" w14:textId="77777777" w:rsidR="00C6250E" w:rsidRPr="009012E8" w:rsidRDefault="00C6250E" w:rsidP="00F411BF">
            <w:pPr>
              <w:spacing w:before="20"/>
              <w:ind w:right="-108"/>
            </w:pPr>
            <w:r w:rsidRPr="009012E8">
              <w:t>Rīgā</w:t>
            </w:r>
          </w:p>
        </w:tc>
        <w:tc>
          <w:tcPr>
            <w:tcW w:w="1701" w:type="dxa"/>
          </w:tcPr>
          <w:p w14:paraId="2458C4AB" w14:textId="77777777" w:rsidR="00C6250E" w:rsidRPr="009012E8" w:rsidRDefault="00C6250E" w:rsidP="00B874E2">
            <w:pPr>
              <w:pBdr>
                <w:bottom w:val="single" w:sz="4" w:space="1" w:color="auto"/>
              </w:pBdr>
            </w:pPr>
            <w:r>
              <w:t>05.10.2020</w:t>
            </w:r>
          </w:p>
        </w:tc>
        <w:tc>
          <w:tcPr>
            <w:tcW w:w="426" w:type="dxa"/>
          </w:tcPr>
          <w:p w14:paraId="7C7DA62A" w14:textId="77777777" w:rsidR="00C6250E" w:rsidRPr="009012E8" w:rsidRDefault="00C6250E" w:rsidP="00F411BF">
            <w:pPr>
              <w:spacing w:before="20"/>
              <w:ind w:right="-187"/>
            </w:pPr>
            <w:r w:rsidRPr="009012E8">
              <w:t>Nr.</w:t>
            </w:r>
          </w:p>
        </w:tc>
        <w:tc>
          <w:tcPr>
            <w:tcW w:w="3010" w:type="dxa"/>
          </w:tcPr>
          <w:p w14:paraId="7B5C957C" w14:textId="77777777" w:rsidR="00C6250E" w:rsidRPr="009012E8" w:rsidRDefault="00C6250E" w:rsidP="00B874E2">
            <w:pPr>
              <w:pBdr>
                <w:bottom w:val="single" w:sz="4" w:space="1" w:color="auto"/>
              </w:pBdr>
            </w:pPr>
            <w:r>
              <w:t>03-03/162</w:t>
            </w:r>
          </w:p>
        </w:tc>
      </w:tr>
      <w:tr w:rsidR="00C6250E" w:rsidRPr="009012E8" w14:paraId="52FD79C4" w14:textId="77777777" w:rsidTr="00215E3E">
        <w:trPr>
          <w:trHeight w:val="423"/>
        </w:trPr>
        <w:tc>
          <w:tcPr>
            <w:tcW w:w="675" w:type="dxa"/>
          </w:tcPr>
          <w:p w14:paraId="0750FC23" w14:textId="77777777" w:rsidR="00C6250E" w:rsidRPr="009012E8" w:rsidRDefault="00C6250E" w:rsidP="00F411BF">
            <w:pPr>
              <w:spacing w:before="20"/>
              <w:ind w:right="-108"/>
            </w:pPr>
            <w:r w:rsidRPr="009012E8">
              <w:t>uz</w:t>
            </w:r>
          </w:p>
        </w:tc>
        <w:tc>
          <w:tcPr>
            <w:tcW w:w="1701" w:type="dxa"/>
          </w:tcPr>
          <w:p w14:paraId="48E583CF" w14:textId="30E1F98B" w:rsidR="00C6250E" w:rsidRPr="009012E8" w:rsidRDefault="00215E3E" w:rsidP="00B874E2">
            <w:pPr>
              <w:pBdr>
                <w:bottom w:val="single" w:sz="4" w:space="1" w:color="auto"/>
              </w:pBdr>
            </w:pPr>
            <w:r w:rsidRPr="00215E3E">
              <w:t>17.09.2020.</w:t>
            </w:r>
          </w:p>
        </w:tc>
        <w:tc>
          <w:tcPr>
            <w:tcW w:w="426" w:type="dxa"/>
          </w:tcPr>
          <w:p w14:paraId="27FE85C6" w14:textId="77777777" w:rsidR="00C6250E" w:rsidRPr="009012E8" w:rsidRDefault="00C6250E" w:rsidP="00F411BF">
            <w:pPr>
              <w:spacing w:before="20"/>
              <w:ind w:right="-187"/>
            </w:pPr>
            <w:r w:rsidRPr="009012E8">
              <w:t>Nr.</w:t>
            </w:r>
          </w:p>
        </w:tc>
        <w:tc>
          <w:tcPr>
            <w:tcW w:w="3010" w:type="dxa"/>
          </w:tcPr>
          <w:p w14:paraId="6A5ED425" w14:textId="22F257C0" w:rsidR="00C6250E" w:rsidRPr="009012E8" w:rsidRDefault="008A67F3" w:rsidP="00B874E2">
            <w:pPr>
              <w:pBdr>
                <w:bottom w:val="single" w:sz="4" w:space="1" w:color="auto"/>
              </w:pBdr>
            </w:pPr>
            <w:r>
              <w:t>VSS-</w:t>
            </w:r>
            <w:r w:rsidR="00347122">
              <w:t>7</w:t>
            </w:r>
            <w:r w:rsidR="00215E3E">
              <w:t>8</w:t>
            </w:r>
            <w:r w:rsidR="008B293A">
              <w:t>8</w:t>
            </w:r>
            <w:r>
              <w:t xml:space="preserve"> </w:t>
            </w:r>
            <w:r w:rsidR="00215E3E" w:rsidRPr="00215E3E">
              <w:t xml:space="preserve">prot. Nr.37, </w:t>
            </w:r>
            <w:r w:rsidR="008B293A">
              <w:t>22</w:t>
            </w:r>
            <w:r w:rsidR="00215E3E" w:rsidRPr="00215E3E">
              <w:t xml:space="preserve">.§     </w:t>
            </w:r>
          </w:p>
        </w:tc>
      </w:tr>
    </w:tbl>
    <w:p w14:paraId="61352460" w14:textId="77777777" w:rsidR="00C6250E" w:rsidRPr="009012E8" w:rsidRDefault="00C6250E" w:rsidP="00F85B8C">
      <w:pPr>
        <w:pStyle w:val="Header"/>
      </w:pPr>
    </w:p>
    <w:p w14:paraId="4EC15E5A" w14:textId="77777777" w:rsidR="00632E67" w:rsidRPr="009012E8" w:rsidRDefault="00632E67" w:rsidP="00632E67">
      <w:pPr>
        <w:jc w:val="both"/>
      </w:pPr>
    </w:p>
    <w:p w14:paraId="6B4D769D" w14:textId="77777777" w:rsidR="008A67F3" w:rsidRDefault="008A67F3" w:rsidP="008A67F3">
      <w:pPr>
        <w:jc w:val="both"/>
      </w:pPr>
      <w:r>
        <w:t xml:space="preserve">                         </w:t>
      </w:r>
    </w:p>
    <w:p w14:paraId="5A18CC27" w14:textId="6786420E" w:rsidR="008A67F3" w:rsidRDefault="00347122" w:rsidP="00347122">
      <w:pPr>
        <w:jc w:val="right"/>
      </w:pPr>
      <w:r w:rsidRPr="00347122">
        <w:t xml:space="preserve">     </w:t>
      </w:r>
      <w:r w:rsidR="00215E3E" w:rsidRPr="00215E3E">
        <w:t>Zemkopības</w:t>
      </w:r>
      <w:r w:rsidR="008A67F3" w:rsidRPr="008A67F3">
        <w:t xml:space="preserve"> ministrijai</w:t>
      </w:r>
    </w:p>
    <w:p w14:paraId="71FCB06D" w14:textId="77777777" w:rsidR="009E648F" w:rsidRDefault="008A67F3" w:rsidP="00215E3E">
      <w:pPr>
        <w:tabs>
          <w:tab w:val="left" w:pos="3969"/>
        </w:tabs>
        <w:spacing w:after="0" w:line="240" w:lineRule="auto"/>
        <w:ind w:right="4123"/>
        <w:jc w:val="both"/>
      </w:pPr>
      <w:r>
        <w:t>Par</w:t>
      </w:r>
      <w:bookmarkStart w:id="0" w:name="_Hlk50100131"/>
      <w:r w:rsidR="008B293A">
        <w:t xml:space="preserve"> l</w:t>
      </w:r>
      <w:r w:rsidR="008B293A" w:rsidRPr="008B293A">
        <w:t>ikumprojekt</w:t>
      </w:r>
      <w:r w:rsidR="008B293A">
        <w:t>u</w:t>
      </w:r>
      <w:r w:rsidR="008B293A" w:rsidRPr="008B293A">
        <w:t xml:space="preserve"> </w:t>
      </w:r>
      <w:r w:rsidR="008B293A">
        <w:t>“</w:t>
      </w:r>
      <w:r w:rsidR="008B293A" w:rsidRPr="008B293A">
        <w:t xml:space="preserve">Grozījumi </w:t>
      </w:r>
    </w:p>
    <w:p w14:paraId="045CD222" w14:textId="03D73443" w:rsidR="008A67F3" w:rsidRPr="008A67F3" w:rsidRDefault="008B293A" w:rsidP="00215E3E">
      <w:pPr>
        <w:tabs>
          <w:tab w:val="left" w:pos="3969"/>
        </w:tabs>
        <w:spacing w:after="0" w:line="240" w:lineRule="auto"/>
        <w:ind w:right="4123"/>
        <w:jc w:val="both"/>
      </w:pPr>
      <w:r w:rsidRPr="008B293A">
        <w:t>Meliorācijas likumā</w:t>
      </w:r>
      <w:r>
        <w:t>”</w:t>
      </w:r>
    </w:p>
    <w:bookmarkEnd w:id="0"/>
    <w:p w14:paraId="220B384E" w14:textId="77777777" w:rsidR="00347122" w:rsidRDefault="00347122" w:rsidP="008F5D2D">
      <w:pPr>
        <w:spacing w:after="0" w:line="240" w:lineRule="auto"/>
        <w:jc w:val="both"/>
      </w:pPr>
    </w:p>
    <w:p w14:paraId="3568866E" w14:textId="5EA8E75A" w:rsidR="008A67F3" w:rsidRDefault="008A67F3" w:rsidP="008A67F3">
      <w:pPr>
        <w:spacing w:after="0" w:line="240" w:lineRule="auto"/>
        <w:ind w:firstLine="720"/>
        <w:jc w:val="both"/>
      </w:pPr>
      <w:r w:rsidRPr="008A67F3">
        <w:t>Satiksmes ministrija ir izvērtējusi</w:t>
      </w:r>
      <w:r w:rsidRPr="008A67F3">
        <w:rPr>
          <w:rFonts w:ascii="Calibri" w:hAnsi="Calibri"/>
          <w:sz w:val="22"/>
          <w:szCs w:val="22"/>
          <w:lang w:eastAsia="en-US"/>
        </w:rPr>
        <w:t xml:space="preserve"> </w:t>
      </w:r>
      <w:r w:rsidR="00215E3E" w:rsidRPr="00215E3E">
        <w:t>Zemkopības</w:t>
      </w:r>
      <w:r w:rsidRPr="008A67F3">
        <w:t xml:space="preserve"> ministrijas sagatavoto </w:t>
      </w:r>
      <w:r w:rsidR="008B293A" w:rsidRPr="008B293A">
        <w:t>likumprojektu “Grozījumi Meliorācijas likumā”</w:t>
      </w:r>
      <w:r w:rsidR="008B293A">
        <w:t xml:space="preserve"> </w:t>
      </w:r>
      <w:r w:rsidRPr="008A67F3">
        <w:t xml:space="preserve">un </w:t>
      </w:r>
      <w:r w:rsidR="00215E3E">
        <w:t>izsaka šādu</w:t>
      </w:r>
      <w:r w:rsidR="00A925F0">
        <w:t>s</w:t>
      </w:r>
      <w:r w:rsidRPr="008A67F3">
        <w:t xml:space="preserve"> iebildum</w:t>
      </w:r>
      <w:r w:rsidR="00215E3E">
        <w:t>u</w:t>
      </w:r>
      <w:r w:rsidR="00A925F0">
        <w:t>s</w:t>
      </w:r>
      <w:r w:rsidR="00215E3E">
        <w:t>:</w:t>
      </w:r>
    </w:p>
    <w:p w14:paraId="564D7236" w14:textId="6BC0E80D" w:rsidR="00215E3E" w:rsidRDefault="00215E3E" w:rsidP="008A67F3">
      <w:pPr>
        <w:spacing w:after="0" w:line="240" w:lineRule="auto"/>
        <w:ind w:firstLine="720"/>
        <w:jc w:val="both"/>
      </w:pPr>
    </w:p>
    <w:p w14:paraId="265712DD" w14:textId="2E6E3AA9" w:rsidR="00A925F0" w:rsidRPr="00A925F0" w:rsidRDefault="00A925F0" w:rsidP="00AB37D3">
      <w:pPr>
        <w:shd w:val="clear" w:color="auto" w:fill="FFFFFF" w:themeFill="background1"/>
        <w:spacing w:after="0" w:line="240" w:lineRule="auto"/>
        <w:ind w:firstLine="720"/>
        <w:jc w:val="both"/>
        <w:rPr>
          <w:lang w:eastAsia="en-US"/>
        </w:rPr>
      </w:pPr>
      <w:r w:rsidRPr="00A925F0">
        <w:rPr>
          <w:lang w:eastAsia="en-US"/>
        </w:rPr>
        <w:t xml:space="preserve">1. </w:t>
      </w:r>
      <w:r>
        <w:rPr>
          <w:lang w:eastAsia="en-US"/>
        </w:rPr>
        <w:t>Likumprojekta</w:t>
      </w:r>
      <w:r w:rsidRPr="00A925F0">
        <w:rPr>
          <w:lang w:eastAsia="en-US"/>
        </w:rPr>
        <w:t xml:space="preserve"> 6.</w:t>
      </w:r>
      <w:r>
        <w:rPr>
          <w:lang w:eastAsia="en-US"/>
        </w:rPr>
        <w:t>pantā</w:t>
      </w:r>
      <w:r w:rsidRPr="00A925F0">
        <w:rPr>
          <w:lang w:eastAsia="en-US"/>
        </w:rPr>
        <w:t xml:space="preserve"> </w:t>
      </w:r>
      <w:r>
        <w:rPr>
          <w:lang w:eastAsia="en-US"/>
        </w:rPr>
        <w:t xml:space="preserve">ietvertais </w:t>
      </w:r>
      <w:r w:rsidRPr="00A925F0">
        <w:rPr>
          <w:lang w:eastAsia="en-US"/>
        </w:rPr>
        <w:t>22</w:t>
      </w:r>
      <w:r>
        <w:rPr>
          <w:lang w:eastAsia="en-US"/>
        </w:rPr>
        <w:t>.</w:t>
      </w:r>
      <w:r w:rsidRPr="00A925F0">
        <w:rPr>
          <w:vertAlign w:val="superscript"/>
          <w:lang w:eastAsia="en-US"/>
        </w:rPr>
        <w:t>2</w:t>
      </w:r>
      <w:r>
        <w:rPr>
          <w:lang w:eastAsia="en-US"/>
        </w:rPr>
        <w:t xml:space="preserve"> </w:t>
      </w:r>
      <w:r w:rsidRPr="00A925F0">
        <w:rPr>
          <w:lang w:eastAsia="en-US"/>
        </w:rPr>
        <w:t>pant</w:t>
      </w:r>
      <w:r>
        <w:rPr>
          <w:lang w:eastAsia="en-US"/>
        </w:rPr>
        <w:t>s</w:t>
      </w:r>
      <w:r w:rsidRPr="00A925F0">
        <w:rPr>
          <w:lang w:eastAsia="en-US"/>
        </w:rPr>
        <w:t xml:space="preserve"> paredz pašvaldībām tiesības pieņemt lēmumu par pašvaldības nozīmes koplietošanas meliorācijas sistēmas statusa piešķiršanu un noteikt ar saistošajiem noteikumiem </w:t>
      </w:r>
      <w:r w:rsidR="009E648F">
        <w:rPr>
          <w:lang w:eastAsia="en-US"/>
        </w:rPr>
        <w:t>papildu</w:t>
      </w:r>
      <w:r w:rsidRPr="00A925F0">
        <w:rPr>
          <w:lang w:eastAsia="en-US"/>
        </w:rPr>
        <w:t xml:space="preserve"> prasības pašvaldības nozīmes koplietošanas meliorācijas sistēmas ekspluatācijai un uzturēšanai (22</w:t>
      </w:r>
      <w:r w:rsidR="009E648F">
        <w:rPr>
          <w:lang w:eastAsia="en-US"/>
        </w:rPr>
        <w:t>.</w:t>
      </w:r>
      <w:r w:rsidRPr="00A925F0">
        <w:rPr>
          <w:vertAlign w:val="superscript"/>
          <w:lang w:eastAsia="en-US"/>
        </w:rPr>
        <w:t>2</w:t>
      </w:r>
      <w:r w:rsidRPr="00A925F0">
        <w:rPr>
          <w:lang w:eastAsia="en-US"/>
        </w:rPr>
        <w:t xml:space="preserve"> panta ceturtā daļa)</w:t>
      </w:r>
      <w:r w:rsidR="00F331F7">
        <w:rPr>
          <w:lang w:eastAsia="en-US"/>
        </w:rPr>
        <w:t>.</w:t>
      </w:r>
      <w:r w:rsidRPr="00A925F0">
        <w:rPr>
          <w:lang w:eastAsia="en-US"/>
        </w:rPr>
        <w:t xml:space="preserve"> </w:t>
      </w:r>
      <w:r w:rsidR="00F331F7">
        <w:rPr>
          <w:lang w:eastAsia="en-US"/>
        </w:rPr>
        <w:t>S</w:t>
      </w:r>
      <w:r w:rsidRPr="00A925F0">
        <w:rPr>
          <w:lang w:eastAsia="en-US"/>
        </w:rPr>
        <w:t>avukārt 22</w:t>
      </w:r>
      <w:r w:rsidR="009E648F">
        <w:rPr>
          <w:lang w:eastAsia="en-US"/>
        </w:rPr>
        <w:t>.</w:t>
      </w:r>
      <w:r w:rsidRPr="00A925F0">
        <w:rPr>
          <w:vertAlign w:val="superscript"/>
          <w:lang w:eastAsia="en-US"/>
        </w:rPr>
        <w:t>2</w:t>
      </w:r>
      <w:r w:rsidRPr="00A925F0">
        <w:rPr>
          <w:lang w:eastAsia="en-US"/>
        </w:rPr>
        <w:t xml:space="preserve"> panta piektās daļas otrais teikums no</w:t>
      </w:r>
      <w:r w:rsidR="009E648F">
        <w:rPr>
          <w:lang w:eastAsia="en-US"/>
        </w:rPr>
        <w:t>teic</w:t>
      </w:r>
      <w:r w:rsidRPr="00A925F0">
        <w:rPr>
          <w:lang w:eastAsia="en-US"/>
        </w:rPr>
        <w:t>, ka pašvaldība saistošajos noteikumos nosaka kārtību, kādā pašvaldība sedz izmaksas par pašvaldības nozīmes koplietošanas meliorācijas sistēmas būvniecību un uzturēšanu. Šād</w:t>
      </w:r>
      <w:r w:rsidR="009E648F">
        <w:rPr>
          <w:lang w:eastAsia="en-US"/>
        </w:rPr>
        <w:t>s regulējums</w:t>
      </w:r>
      <w:r w:rsidRPr="00A925F0">
        <w:rPr>
          <w:lang w:eastAsia="en-US"/>
        </w:rPr>
        <w:t xml:space="preserve"> veicinās to, ka pašvaldības par pašvaldības nozīmes koplietošanas meliorācijas sistēmām </w:t>
      </w:r>
      <w:r w:rsidR="009E648F" w:rsidRPr="00A925F0">
        <w:rPr>
          <w:lang w:eastAsia="en-US"/>
        </w:rPr>
        <w:t xml:space="preserve">pasludinās </w:t>
      </w:r>
      <w:r w:rsidRPr="00A925F0">
        <w:rPr>
          <w:lang w:eastAsia="en-US"/>
        </w:rPr>
        <w:t>aizvien vairāk sistēmu. Šajās pašvaldības nozīmes koplietošanas meliorācijas sistēmās pašvaldība par īpašnieku līdzekļiem varēs prasīt nodrošināt augstākas prasības</w:t>
      </w:r>
      <w:r w:rsidR="00AB37D3">
        <w:rPr>
          <w:lang w:eastAsia="en-US"/>
        </w:rPr>
        <w:t>,</w:t>
      </w:r>
      <w:r w:rsidRPr="00A925F0">
        <w:rPr>
          <w:lang w:eastAsia="en-US"/>
        </w:rPr>
        <w:t xml:space="preserve"> kā to paredz Ministru kabineta </w:t>
      </w:r>
      <w:r w:rsidR="00AB37D3" w:rsidRPr="00AB37D3">
        <w:rPr>
          <w:lang w:eastAsia="en-US"/>
        </w:rPr>
        <w:t>2010.gada 3.august</w:t>
      </w:r>
      <w:r w:rsidR="00AB37D3">
        <w:rPr>
          <w:lang w:eastAsia="en-US"/>
        </w:rPr>
        <w:t>a</w:t>
      </w:r>
      <w:r w:rsidR="00AB37D3" w:rsidRPr="00AB37D3">
        <w:rPr>
          <w:lang w:eastAsia="en-US"/>
        </w:rPr>
        <w:t xml:space="preserve"> </w:t>
      </w:r>
      <w:r w:rsidRPr="00A925F0">
        <w:rPr>
          <w:lang w:eastAsia="en-US"/>
        </w:rPr>
        <w:t xml:space="preserve">noteikumi  Nr.714 “Meliorācijas sistēmas ekspluatācijas un uzturēšanas noteikumi”. </w:t>
      </w:r>
      <w:r w:rsidR="00AB37D3">
        <w:rPr>
          <w:lang w:eastAsia="en-US"/>
        </w:rPr>
        <w:t>Arī i</w:t>
      </w:r>
      <w:r w:rsidR="00AB37D3" w:rsidRPr="00AB37D3">
        <w:rPr>
          <w:lang w:eastAsia="en-US"/>
        </w:rPr>
        <w:t>zmaksu sadalījumu šādos gadījumos nosaka pašvaldība, paredzot to saistošajos noteikumos.</w:t>
      </w:r>
    </w:p>
    <w:p w14:paraId="757B77B5" w14:textId="04D406B8" w:rsidR="00A925F0" w:rsidRPr="00A925F0" w:rsidRDefault="00AB37D3" w:rsidP="00AB37D3">
      <w:pPr>
        <w:shd w:val="clear" w:color="auto" w:fill="FFFFFF" w:themeFill="background1"/>
        <w:spacing w:after="0" w:line="240" w:lineRule="auto"/>
        <w:ind w:firstLine="720"/>
        <w:jc w:val="both"/>
        <w:rPr>
          <w:lang w:eastAsia="en-US"/>
        </w:rPr>
      </w:pPr>
      <w:r>
        <w:rPr>
          <w:lang w:eastAsia="en-US"/>
        </w:rPr>
        <w:t>Līdz ar to</w:t>
      </w:r>
      <w:r w:rsidR="00A925F0" w:rsidRPr="00A925F0">
        <w:rPr>
          <w:lang w:eastAsia="en-US"/>
        </w:rPr>
        <w:t xml:space="preserve"> pastāv risks, ka saistošaj</w:t>
      </w:r>
      <w:r>
        <w:rPr>
          <w:lang w:eastAsia="en-US"/>
        </w:rPr>
        <w:t>os</w:t>
      </w:r>
      <w:r w:rsidR="00A925F0" w:rsidRPr="00A925F0">
        <w:rPr>
          <w:lang w:eastAsia="en-US"/>
        </w:rPr>
        <w:t xml:space="preserve"> noteikum</w:t>
      </w:r>
      <w:r>
        <w:rPr>
          <w:lang w:eastAsia="en-US"/>
        </w:rPr>
        <w:t>os</w:t>
      </w:r>
      <w:r w:rsidR="00A925F0" w:rsidRPr="00A925F0">
        <w:rPr>
          <w:lang w:eastAsia="en-US"/>
        </w:rPr>
        <w:t xml:space="preserve"> noteikto augstāko ekspluatācijas un uzturēšanas prasību izpildes izmaks</w:t>
      </w:r>
      <w:r w:rsidR="002F06C8">
        <w:rPr>
          <w:lang w:eastAsia="en-US"/>
        </w:rPr>
        <w:t>u</w:t>
      </w:r>
      <w:r w:rsidR="00A925F0" w:rsidRPr="00A925F0">
        <w:rPr>
          <w:lang w:eastAsia="en-US"/>
        </w:rPr>
        <w:t xml:space="preserve"> sadalījums starp </w:t>
      </w:r>
      <w:r w:rsidR="006F2FEC">
        <w:rPr>
          <w:lang w:eastAsia="en-US"/>
        </w:rPr>
        <w:t>zemes īpašnieku (tiesisko valdītāju)</w:t>
      </w:r>
      <w:r w:rsidR="006F2FEC" w:rsidRPr="00A925F0">
        <w:rPr>
          <w:lang w:eastAsia="en-US"/>
        </w:rPr>
        <w:t xml:space="preserve"> </w:t>
      </w:r>
      <w:r w:rsidR="00A925F0" w:rsidRPr="00A925F0">
        <w:rPr>
          <w:lang w:eastAsia="en-US"/>
        </w:rPr>
        <w:t xml:space="preserve">un pašvaldību varētu būt nesamērīgs, </w:t>
      </w:r>
      <w:r w:rsidR="006F2FEC">
        <w:rPr>
          <w:lang w:eastAsia="en-US"/>
        </w:rPr>
        <w:t>zemes īpašniekam (tiesiskajam valdītājam)</w:t>
      </w:r>
      <w:r w:rsidR="006F2FEC" w:rsidRPr="00A925F0">
        <w:rPr>
          <w:lang w:eastAsia="en-US"/>
        </w:rPr>
        <w:t xml:space="preserve"> </w:t>
      </w:r>
      <w:r w:rsidR="00A925F0" w:rsidRPr="00A925F0">
        <w:rPr>
          <w:lang w:eastAsia="en-US"/>
        </w:rPr>
        <w:t xml:space="preserve">paredzot lielākus izdevumus prasību izpildē. Tas nozīmē, ka pašvaldība attiecībā </w:t>
      </w:r>
      <w:r>
        <w:rPr>
          <w:lang w:eastAsia="en-US"/>
        </w:rPr>
        <w:t xml:space="preserve">uz </w:t>
      </w:r>
      <w:r w:rsidR="00A925F0" w:rsidRPr="00A925F0">
        <w:rPr>
          <w:lang w:eastAsia="en-US"/>
        </w:rPr>
        <w:t>valsts autoceļu ceļ</w:t>
      </w:r>
      <w:r w:rsidR="00CD7957">
        <w:rPr>
          <w:lang w:eastAsia="en-US"/>
        </w:rPr>
        <w:t>u</w:t>
      </w:r>
      <w:r w:rsidR="00A925F0" w:rsidRPr="00A925F0">
        <w:rPr>
          <w:lang w:eastAsia="en-US"/>
        </w:rPr>
        <w:t xml:space="preserve"> zemes nodalījuma joslā esošo meliorācijas sistēmu varēs pieņemt lēmumu par pašvaldības nozīmes koplietošanas meliorācijas sistēmas statusa piešķiršanu un </w:t>
      </w:r>
      <w:r w:rsidR="002F06C8">
        <w:rPr>
          <w:lang w:eastAsia="en-US"/>
        </w:rPr>
        <w:t>noteikt</w:t>
      </w:r>
      <w:r w:rsidR="002F06C8" w:rsidRPr="00A925F0">
        <w:rPr>
          <w:lang w:eastAsia="en-US"/>
        </w:rPr>
        <w:t xml:space="preserve"> </w:t>
      </w:r>
      <w:r w:rsidR="00A925F0" w:rsidRPr="00A925F0">
        <w:rPr>
          <w:lang w:eastAsia="en-US"/>
        </w:rPr>
        <w:t>augstākas prasības, tādējādi palielinot valsts autoceļu uzturēšanas izmaksas.</w:t>
      </w:r>
    </w:p>
    <w:p w14:paraId="1CAC4947" w14:textId="07C9C8F7" w:rsidR="00A925F0" w:rsidRDefault="00A925F0" w:rsidP="00E73722">
      <w:pPr>
        <w:shd w:val="clear" w:color="auto" w:fill="FFFFFF" w:themeFill="background1"/>
        <w:spacing w:after="0" w:line="240" w:lineRule="auto"/>
        <w:ind w:firstLine="720"/>
        <w:jc w:val="both"/>
        <w:rPr>
          <w:lang w:eastAsia="en-US"/>
        </w:rPr>
      </w:pPr>
      <w:r w:rsidRPr="00A925F0">
        <w:rPr>
          <w:lang w:eastAsia="en-US"/>
        </w:rPr>
        <w:t xml:space="preserve">Ņemot vērā minēto, lūdzam izslēgt </w:t>
      </w:r>
      <w:r w:rsidR="00AB37D3">
        <w:rPr>
          <w:lang w:eastAsia="en-US"/>
        </w:rPr>
        <w:t xml:space="preserve">likumprojekta </w:t>
      </w:r>
      <w:r w:rsidRPr="00A925F0">
        <w:rPr>
          <w:lang w:eastAsia="en-US"/>
        </w:rPr>
        <w:t>6.p</w:t>
      </w:r>
      <w:r w:rsidR="00AB37D3">
        <w:rPr>
          <w:lang w:eastAsia="en-US"/>
        </w:rPr>
        <w:t>ant</w:t>
      </w:r>
      <w:r w:rsidRPr="00A925F0">
        <w:rPr>
          <w:lang w:eastAsia="en-US"/>
        </w:rPr>
        <w:t>ā</w:t>
      </w:r>
      <w:r w:rsidR="00AB37D3">
        <w:rPr>
          <w:lang w:eastAsia="en-US"/>
        </w:rPr>
        <w:t xml:space="preserve"> ietverto </w:t>
      </w:r>
      <w:r w:rsidRPr="00A925F0">
        <w:rPr>
          <w:lang w:eastAsia="en-US"/>
        </w:rPr>
        <w:t>22</w:t>
      </w:r>
      <w:r w:rsidR="00AB37D3">
        <w:rPr>
          <w:lang w:eastAsia="en-US"/>
        </w:rPr>
        <w:t>.</w:t>
      </w:r>
      <w:r w:rsidRPr="00A925F0">
        <w:rPr>
          <w:vertAlign w:val="superscript"/>
          <w:lang w:eastAsia="en-US"/>
        </w:rPr>
        <w:t>2</w:t>
      </w:r>
      <w:r w:rsidRPr="00A925F0">
        <w:rPr>
          <w:lang w:eastAsia="en-US"/>
        </w:rPr>
        <w:t xml:space="preserve"> panta ceturto un piekto daļu.</w:t>
      </w:r>
    </w:p>
    <w:p w14:paraId="632F5803" w14:textId="77777777" w:rsidR="007B2B9E" w:rsidRPr="00A925F0" w:rsidRDefault="007B2B9E" w:rsidP="00E73722">
      <w:pPr>
        <w:shd w:val="clear" w:color="auto" w:fill="FFFFFF" w:themeFill="background1"/>
        <w:spacing w:after="0" w:line="240" w:lineRule="auto"/>
        <w:ind w:firstLine="720"/>
        <w:jc w:val="both"/>
        <w:rPr>
          <w:lang w:eastAsia="en-US"/>
        </w:rPr>
      </w:pPr>
    </w:p>
    <w:p w14:paraId="1883D946" w14:textId="2857540F" w:rsidR="00A925F0" w:rsidRPr="00A925F0" w:rsidRDefault="00A925F0" w:rsidP="00E73722">
      <w:pPr>
        <w:shd w:val="clear" w:color="auto" w:fill="FFFFFF" w:themeFill="background1"/>
        <w:spacing w:after="0" w:line="240" w:lineRule="auto"/>
        <w:ind w:firstLine="720"/>
        <w:jc w:val="both"/>
        <w:rPr>
          <w:lang w:eastAsia="en-US"/>
        </w:rPr>
      </w:pPr>
      <w:r w:rsidRPr="00A925F0">
        <w:rPr>
          <w:lang w:eastAsia="en-US"/>
        </w:rPr>
        <w:t xml:space="preserve">2. Lai nodrošinātu informācijas pieejamību par valsts autoceļu infrastruktūras tīklu ietekmējošajām meliorācijas sistēmām, jāveic grozījumi Meliorācijas likuma 17.pantā, </w:t>
      </w:r>
      <w:r w:rsidR="00050B14">
        <w:rPr>
          <w:lang w:eastAsia="en-US"/>
        </w:rPr>
        <w:t>precizējot</w:t>
      </w:r>
      <w:r w:rsidRPr="00A925F0">
        <w:rPr>
          <w:lang w:eastAsia="en-US"/>
        </w:rPr>
        <w:t xml:space="preserve"> meliorācijas kadastra izziņas par zemes vienības meliorācijas sistēmu vai meliorācijas sistēmas daļu pieprasītāju, to papildinot ar valsts autoceļu tīkla pārvaldītāju – </w:t>
      </w:r>
      <w:r w:rsidR="00E73722">
        <w:rPr>
          <w:lang w:eastAsia="en-US"/>
        </w:rPr>
        <w:t>valsts akciju sabiedrību</w:t>
      </w:r>
      <w:r w:rsidRPr="00A925F0">
        <w:rPr>
          <w:lang w:eastAsia="en-US"/>
        </w:rPr>
        <w:t xml:space="preserve"> </w:t>
      </w:r>
      <w:r w:rsidR="00E73722">
        <w:rPr>
          <w:lang w:eastAsia="en-US"/>
        </w:rPr>
        <w:t>“</w:t>
      </w:r>
      <w:r w:rsidRPr="00A925F0">
        <w:rPr>
          <w:lang w:eastAsia="en-US"/>
        </w:rPr>
        <w:t>Latvijas Valsts ceļi</w:t>
      </w:r>
      <w:r w:rsidR="00E73722">
        <w:rPr>
          <w:lang w:eastAsia="en-US"/>
        </w:rPr>
        <w:t>”</w:t>
      </w:r>
      <w:r w:rsidRPr="00A925F0">
        <w:rPr>
          <w:lang w:eastAsia="en-US"/>
        </w:rPr>
        <w:t>.</w:t>
      </w:r>
    </w:p>
    <w:p w14:paraId="197F81A0" w14:textId="55179A82" w:rsidR="00085BCB" w:rsidRDefault="00A925F0" w:rsidP="00E73722">
      <w:pPr>
        <w:shd w:val="clear" w:color="auto" w:fill="FFFFFF" w:themeFill="background1"/>
        <w:spacing w:after="0" w:line="240" w:lineRule="auto"/>
        <w:ind w:firstLine="720"/>
        <w:jc w:val="both"/>
        <w:rPr>
          <w:lang w:eastAsia="en-US"/>
        </w:rPr>
      </w:pPr>
      <w:r w:rsidRPr="00A925F0">
        <w:rPr>
          <w:lang w:eastAsia="en-US"/>
        </w:rPr>
        <w:t>Ņemot vērā minēto, lūdzam</w:t>
      </w:r>
      <w:r w:rsidR="00B93BB8">
        <w:rPr>
          <w:lang w:eastAsia="en-US"/>
        </w:rPr>
        <w:t xml:space="preserve"> </w:t>
      </w:r>
      <w:r w:rsidR="00085BCB">
        <w:rPr>
          <w:lang w:eastAsia="en-US"/>
        </w:rPr>
        <w:t xml:space="preserve">likumprojektā ietvert grozījumu, izsakot </w:t>
      </w:r>
      <w:r w:rsidR="00085BCB" w:rsidRPr="00085BCB">
        <w:rPr>
          <w:lang w:eastAsia="en-US"/>
        </w:rPr>
        <w:t>Meliorācijas likuma 17.pantu šādā redakcijā:</w:t>
      </w:r>
    </w:p>
    <w:p w14:paraId="4FA08611" w14:textId="2A505258" w:rsidR="00085BCB" w:rsidRDefault="00085BCB" w:rsidP="00E73722">
      <w:pPr>
        <w:shd w:val="clear" w:color="auto" w:fill="FFFFFF" w:themeFill="background1"/>
        <w:spacing w:after="0" w:line="240" w:lineRule="auto"/>
        <w:ind w:firstLine="720"/>
        <w:jc w:val="both"/>
        <w:rPr>
          <w:lang w:eastAsia="en-US"/>
        </w:rPr>
      </w:pPr>
      <w:r w:rsidRPr="00085BCB">
        <w:rPr>
          <w:lang w:eastAsia="en-US"/>
        </w:rPr>
        <w:lastRenderedPageBreak/>
        <w:t>“</w:t>
      </w:r>
      <w:r w:rsidRPr="00085BCB">
        <w:rPr>
          <w:b/>
          <w:bCs/>
          <w:lang w:eastAsia="en-US"/>
        </w:rPr>
        <w:t>17. pants.</w:t>
      </w:r>
      <w:r w:rsidRPr="00085BCB">
        <w:rPr>
          <w:lang w:eastAsia="en-US"/>
        </w:rPr>
        <w:t xml:space="preserve"> Valsts sabiedrība ar ierobežotu atbildību </w:t>
      </w:r>
      <w:r w:rsidR="00D01B35">
        <w:rPr>
          <w:lang w:eastAsia="en-US"/>
        </w:rPr>
        <w:t>“</w:t>
      </w:r>
      <w:r w:rsidRPr="00085BCB">
        <w:rPr>
          <w:lang w:eastAsia="en-US"/>
        </w:rPr>
        <w:t>Zemkopības ministrijas nekustamie īpašumi</w:t>
      </w:r>
      <w:r w:rsidR="00D01B35">
        <w:rPr>
          <w:lang w:eastAsia="en-US"/>
        </w:rPr>
        <w:t>”</w:t>
      </w:r>
      <w:r w:rsidRPr="00085BCB">
        <w:rPr>
          <w:lang w:eastAsia="en-US"/>
        </w:rPr>
        <w:t xml:space="preserve"> pēc zemes vienības īpašnieka, tiesiskā valdītāja, pašvaldības vai valsts akciju sabiedrības “Latvijas Valsts ceļi” pieprasījuma izsniedz pieprasītājam meliorācijas kadastra izziņu par zemes vienības meliorācijas sistēmu vai meliorācijas sistēmas daļu.”</w:t>
      </w:r>
      <w:r>
        <w:rPr>
          <w:lang w:eastAsia="en-US"/>
        </w:rPr>
        <w:t>.</w:t>
      </w:r>
    </w:p>
    <w:p w14:paraId="6673B8FB" w14:textId="77777777" w:rsidR="007B2B9E" w:rsidRDefault="007B2B9E" w:rsidP="00E73722">
      <w:pPr>
        <w:shd w:val="clear" w:color="auto" w:fill="FFFFFF" w:themeFill="background1"/>
        <w:spacing w:after="0" w:line="240" w:lineRule="auto"/>
        <w:ind w:firstLine="720"/>
        <w:jc w:val="both"/>
        <w:rPr>
          <w:lang w:eastAsia="en-US"/>
        </w:rPr>
      </w:pPr>
    </w:p>
    <w:p w14:paraId="19C8E8D7" w14:textId="55128507" w:rsidR="00A925F0" w:rsidRPr="00A925F0" w:rsidRDefault="00A925F0" w:rsidP="00784D6D">
      <w:pPr>
        <w:shd w:val="clear" w:color="auto" w:fill="FFFFFF" w:themeFill="background1"/>
        <w:spacing w:after="0" w:line="240" w:lineRule="auto"/>
        <w:ind w:firstLine="720"/>
        <w:jc w:val="both"/>
        <w:rPr>
          <w:lang w:eastAsia="en-US"/>
        </w:rPr>
      </w:pPr>
      <w:r w:rsidRPr="00A925F0">
        <w:rPr>
          <w:lang w:eastAsia="en-US"/>
        </w:rPr>
        <w:t>3. Meliorācijas likuma 25.</w:t>
      </w:r>
      <w:r w:rsidRPr="00A925F0">
        <w:rPr>
          <w:vertAlign w:val="superscript"/>
          <w:lang w:eastAsia="en-US"/>
        </w:rPr>
        <w:t>2</w:t>
      </w:r>
      <w:r w:rsidRPr="00A925F0">
        <w:rPr>
          <w:lang w:eastAsia="en-US"/>
        </w:rPr>
        <w:t xml:space="preserve"> panta </w:t>
      </w:r>
      <w:r w:rsidR="001E7439">
        <w:rPr>
          <w:lang w:eastAsia="en-US"/>
        </w:rPr>
        <w:t>norma</w:t>
      </w:r>
      <w:r w:rsidRPr="00A925F0">
        <w:rPr>
          <w:lang w:eastAsia="en-US"/>
        </w:rPr>
        <w:t xml:space="preserve"> pieļauj plānoto valsts meliorācijas sistēmu, valsts nozīmes meliorācijas sistēmu un pašvaldības nozīmes meliorācijas sistēmu atjaunošanas būvniecības ieceres saskaņošanas procesu ar zemes īpašnieku aizstāt ar savlaicīgu informēšanu. Lai nodrošinātu valsts autoceļa tīkla ilgtspējīgu uzturēšanu un attīstību, </w:t>
      </w:r>
      <w:r w:rsidR="008C6302">
        <w:rPr>
          <w:lang w:eastAsia="en-US"/>
        </w:rPr>
        <w:t xml:space="preserve">minētā </w:t>
      </w:r>
      <w:r w:rsidRPr="00A925F0">
        <w:rPr>
          <w:lang w:eastAsia="en-US"/>
        </w:rPr>
        <w:t>norma jāpapildina, izslēdzot savlaicīgu informēšanas izņēmumu attiecībā uz valsts autoceļiem</w:t>
      </w:r>
      <w:r w:rsidR="00784D6D">
        <w:rPr>
          <w:lang w:eastAsia="en-US"/>
        </w:rPr>
        <w:t>,</w:t>
      </w:r>
      <w:r w:rsidRPr="00A925F0">
        <w:rPr>
          <w:lang w:eastAsia="en-US"/>
        </w:rPr>
        <w:t xml:space="preserve"> </w:t>
      </w:r>
      <w:r w:rsidR="00543AD5">
        <w:rPr>
          <w:lang w:eastAsia="en-US"/>
        </w:rPr>
        <w:t>savukārt</w:t>
      </w:r>
      <w:r w:rsidR="00543AD5" w:rsidRPr="00A925F0">
        <w:rPr>
          <w:lang w:eastAsia="en-US"/>
        </w:rPr>
        <w:t xml:space="preserve"> </w:t>
      </w:r>
      <w:r w:rsidRPr="00A925F0">
        <w:rPr>
          <w:lang w:eastAsia="en-US"/>
        </w:rPr>
        <w:t>būvniecības iecere visos gadījumos</w:t>
      </w:r>
      <w:r w:rsidR="000C7809">
        <w:rPr>
          <w:lang w:eastAsia="en-US"/>
        </w:rPr>
        <w:t xml:space="preserve"> ir</w:t>
      </w:r>
      <w:r w:rsidRPr="00A925F0">
        <w:rPr>
          <w:lang w:eastAsia="en-US"/>
        </w:rPr>
        <w:t xml:space="preserve"> jāsaskaņo ar </w:t>
      </w:r>
      <w:r w:rsidR="00B44A46">
        <w:rPr>
          <w:lang w:eastAsia="en-US"/>
        </w:rPr>
        <w:t>valsts akciju sabiedrību</w:t>
      </w:r>
      <w:r w:rsidRPr="00A925F0">
        <w:rPr>
          <w:lang w:eastAsia="en-US"/>
        </w:rPr>
        <w:t xml:space="preserve"> </w:t>
      </w:r>
      <w:r w:rsidR="00B44A46">
        <w:rPr>
          <w:lang w:eastAsia="en-US"/>
        </w:rPr>
        <w:t>“</w:t>
      </w:r>
      <w:r w:rsidRPr="00A925F0">
        <w:rPr>
          <w:lang w:eastAsia="en-US"/>
        </w:rPr>
        <w:t>Latvijas Valsts ceļi</w:t>
      </w:r>
      <w:r w:rsidR="00B44A46">
        <w:rPr>
          <w:lang w:eastAsia="en-US"/>
        </w:rPr>
        <w:t>”</w:t>
      </w:r>
      <w:r w:rsidR="000C7809">
        <w:rPr>
          <w:lang w:eastAsia="en-US"/>
        </w:rPr>
        <w:t>.</w:t>
      </w:r>
      <w:r w:rsidRPr="00A925F0">
        <w:rPr>
          <w:lang w:eastAsia="en-US"/>
        </w:rPr>
        <w:t xml:space="preserve"> </w:t>
      </w:r>
    </w:p>
    <w:p w14:paraId="4B993F45" w14:textId="4286429F" w:rsidR="00A925F0" w:rsidRPr="00A925F0" w:rsidRDefault="00A925F0" w:rsidP="00784D6D">
      <w:pPr>
        <w:shd w:val="clear" w:color="auto" w:fill="FFFFFF" w:themeFill="background1"/>
        <w:spacing w:after="0" w:line="240" w:lineRule="auto"/>
        <w:ind w:firstLine="720"/>
        <w:jc w:val="both"/>
        <w:rPr>
          <w:lang w:eastAsia="en-US"/>
        </w:rPr>
      </w:pPr>
      <w:r w:rsidRPr="00A925F0">
        <w:rPr>
          <w:lang w:eastAsia="en-US"/>
        </w:rPr>
        <w:t xml:space="preserve">Ņemot vērā minēto, lūdzam </w:t>
      </w:r>
      <w:r w:rsidR="00784D6D" w:rsidRPr="00784D6D">
        <w:rPr>
          <w:lang w:eastAsia="en-US"/>
        </w:rPr>
        <w:t xml:space="preserve">likumprojektā ietvert grozījumu </w:t>
      </w:r>
      <w:r w:rsidR="000C7809">
        <w:rPr>
          <w:lang w:eastAsia="en-US"/>
        </w:rPr>
        <w:t xml:space="preserve">un </w:t>
      </w:r>
      <w:r w:rsidRPr="00A925F0">
        <w:rPr>
          <w:lang w:eastAsia="en-US"/>
        </w:rPr>
        <w:t>papildin</w:t>
      </w:r>
      <w:r w:rsidR="00784D6D">
        <w:rPr>
          <w:lang w:eastAsia="en-US"/>
        </w:rPr>
        <w:t>ā</w:t>
      </w:r>
      <w:r w:rsidRPr="00A925F0">
        <w:rPr>
          <w:lang w:eastAsia="en-US"/>
        </w:rPr>
        <w:t>t Meliorācijas likuma 25.</w:t>
      </w:r>
      <w:r w:rsidRPr="00A925F0">
        <w:rPr>
          <w:vertAlign w:val="superscript"/>
          <w:lang w:eastAsia="en-US"/>
        </w:rPr>
        <w:t>2</w:t>
      </w:r>
      <w:r w:rsidRPr="00A925F0">
        <w:rPr>
          <w:lang w:eastAsia="en-US"/>
        </w:rPr>
        <w:t xml:space="preserve"> pant</w:t>
      </w:r>
      <w:r w:rsidR="00784D6D">
        <w:rPr>
          <w:lang w:eastAsia="en-US"/>
        </w:rPr>
        <w:t>a</w:t>
      </w:r>
      <w:r w:rsidRPr="00A925F0">
        <w:rPr>
          <w:lang w:eastAsia="en-US"/>
        </w:rPr>
        <w:t xml:space="preserve"> </w:t>
      </w:r>
      <w:r w:rsidR="00784D6D" w:rsidRPr="00A925F0">
        <w:rPr>
          <w:lang w:eastAsia="en-US"/>
        </w:rPr>
        <w:t xml:space="preserve">otro teikumu </w:t>
      </w:r>
      <w:r w:rsidR="00784D6D">
        <w:rPr>
          <w:lang w:eastAsia="en-US"/>
        </w:rPr>
        <w:t>pēc vārda “</w:t>
      </w:r>
      <w:r w:rsidR="00784D6D" w:rsidRPr="00784D6D">
        <w:rPr>
          <w:lang w:eastAsia="en-US"/>
        </w:rPr>
        <w:t>lielumu</w:t>
      </w:r>
      <w:r w:rsidR="00784D6D">
        <w:rPr>
          <w:lang w:eastAsia="en-US"/>
        </w:rPr>
        <w:t>” ar vārdiem</w:t>
      </w:r>
      <w:r w:rsidR="00784D6D" w:rsidRPr="00A925F0">
        <w:rPr>
          <w:lang w:eastAsia="en-US"/>
        </w:rPr>
        <w:t xml:space="preserve"> “izņemot gadījumus, kad būvniecības iecere ietekmē vai skar valsts autoceļa kompleksa elem</w:t>
      </w:r>
      <w:r w:rsidR="00784D6D">
        <w:rPr>
          <w:lang w:eastAsia="en-US"/>
        </w:rPr>
        <w:t>e</w:t>
      </w:r>
      <w:r w:rsidR="00784D6D" w:rsidRPr="00A925F0">
        <w:rPr>
          <w:lang w:eastAsia="en-US"/>
        </w:rPr>
        <w:t>ntu veidojošos nekustamos īpašumus”.</w:t>
      </w:r>
    </w:p>
    <w:p w14:paraId="64C991A0" w14:textId="40D924E2" w:rsidR="008A67F3" w:rsidRDefault="008A67F3" w:rsidP="008A67F3">
      <w:pPr>
        <w:tabs>
          <w:tab w:val="left" w:pos="0"/>
        </w:tabs>
        <w:spacing w:after="0" w:line="240" w:lineRule="auto"/>
        <w:jc w:val="both"/>
        <w:rPr>
          <w:sz w:val="20"/>
          <w:szCs w:val="20"/>
        </w:rPr>
      </w:pPr>
    </w:p>
    <w:p w14:paraId="6568B948" w14:textId="77777777" w:rsidR="00784D6D" w:rsidRPr="008A67F3" w:rsidRDefault="00784D6D" w:rsidP="008A67F3">
      <w:pPr>
        <w:tabs>
          <w:tab w:val="left" w:pos="0"/>
        </w:tabs>
        <w:spacing w:after="0" w:line="240" w:lineRule="auto"/>
        <w:jc w:val="both"/>
        <w:rPr>
          <w:sz w:val="20"/>
          <w:szCs w:val="20"/>
        </w:rPr>
      </w:pPr>
    </w:p>
    <w:p w14:paraId="23E484B6" w14:textId="51ADE019" w:rsidR="008A67F3" w:rsidRPr="008A67F3" w:rsidRDefault="008A67F3" w:rsidP="008A67F3">
      <w:pPr>
        <w:tabs>
          <w:tab w:val="left" w:pos="0"/>
        </w:tabs>
        <w:spacing w:after="0" w:line="240" w:lineRule="auto"/>
        <w:jc w:val="both"/>
        <w:rPr>
          <w:sz w:val="20"/>
          <w:szCs w:val="20"/>
        </w:rPr>
      </w:pPr>
      <w:r w:rsidRPr="008A67F3">
        <w:t>Valsts sekretār</w:t>
      </w:r>
      <w:r w:rsidR="00347122">
        <w:t>e</w:t>
      </w:r>
      <w:r w:rsidRPr="008A67F3">
        <w:tab/>
      </w:r>
      <w:r w:rsidRPr="008A67F3">
        <w:tab/>
      </w:r>
      <w:r w:rsidRPr="008A67F3">
        <w:tab/>
      </w:r>
      <w:r w:rsidRPr="008A67F3">
        <w:tab/>
      </w:r>
      <w:r w:rsidRPr="008A67F3">
        <w:tab/>
        <w:t xml:space="preserve">       </w:t>
      </w:r>
      <w:r w:rsidRPr="008A67F3">
        <w:tab/>
        <w:t xml:space="preserve">           </w:t>
      </w:r>
      <w:r w:rsidR="00347122">
        <w:t>I.Stepanova</w:t>
      </w:r>
    </w:p>
    <w:p w14:paraId="10C40EF0" w14:textId="77777777" w:rsidR="008A67F3" w:rsidRPr="008A67F3" w:rsidRDefault="008A67F3" w:rsidP="008A67F3">
      <w:pPr>
        <w:tabs>
          <w:tab w:val="left" w:pos="0"/>
        </w:tabs>
        <w:spacing w:after="0" w:line="240" w:lineRule="auto"/>
        <w:jc w:val="both"/>
        <w:rPr>
          <w:sz w:val="20"/>
          <w:szCs w:val="20"/>
        </w:rPr>
      </w:pPr>
    </w:p>
    <w:p w14:paraId="4C7DD857" w14:textId="77777777" w:rsidR="008A67F3" w:rsidRPr="008A67F3" w:rsidRDefault="008A67F3" w:rsidP="008A67F3">
      <w:pPr>
        <w:tabs>
          <w:tab w:val="left" w:pos="0"/>
        </w:tabs>
        <w:spacing w:after="0" w:line="240" w:lineRule="auto"/>
        <w:jc w:val="both"/>
        <w:rPr>
          <w:sz w:val="20"/>
          <w:szCs w:val="20"/>
        </w:rPr>
      </w:pPr>
    </w:p>
    <w:p w14:paraId="12E16291" w14:textId="77777777" w:rsidR="008A67F3" w:rsidRPr="008A67F3" w:rsidRDefault="008A67F3" w:rsidP="008A67F3">
      <w:pPr>
        <w:tabs>
          <w:tab w:val="left" w:pos="0"/>
        </w:tabs>
        <w:spacing w:after="0" w:line="240" w:lineRule="auto"/>
        <w:jc w:val="both"/>
        <w:rPr>
          <w:sz w:val="20"/>
          <w:szCs w:val="20"/>
        </w:rPr>
      </w:pPr>
      <w:r w:rsidRPr="008A67F3">
        <w:rPr>
          <w:sz w:val="20"/>
          <w:szCs w:val="20"/>
        </w:rPr>
        <w:t>Vula, 67028011</w:t>
      </w:r>
    </w:p>
    <w:p w14:paraId="6B8F09CC" w14:textId="77777777" w:rsidR="008A67F3" w:rsidRPr="008A67F3" w:rsidRDefault="0049223A" w:rsidP="008A67F3">
      <w:pPr>
        <w:tabs>
          <w:tab w:val="left" w:pos="0"/>
        </w:tabs>
        <w:spacing w:after="0" w:line="240" w:lineRule="auto"/>
        <w:jc w:val="both"/>
        <w:rPr>
          <w:color w:val="0000FF"/>
          <w:sz w:val="20"/>
          <w:szCs w:val="20"/>
          <w:u w:val="single"/>
        </w:rPr>
      </w:pPr>
      <w:hyperlink r:id="rId7" w:history="1">
        <w:r w:rsidR="008A67F3" w:rsidRPr="008A67F3">
          <w:rPr>
            <w:color w:val="0000FF"/>
            <w:sz w:val="20"/>
            <w:szCs w:val="20"/>
            <w:u w:val="single"/>
          </w:rPr>
          <w:t>Ineta.Vula@sam.gov.lv</w:t>
        </w:r>
      </w:hyperlink>
    </w:p>
    <w:p w14:paraId="6977CEFE" w14:textId="77777777" w:rsidR="008A67F3" w:rsidRPr="008A67F3" w:rsidRDefault="008A67F3" w:rsidP="008A67F3">
      <w:pPr>
        <w:tabs>
          <w:tab w:val="left" w:pos="0"/>
        </w:tabs>
        <w:spacing w:after="0" w:line="240" w:lineRule="auto"/>
        <w:jc w:val="both"/>
        <w:rPr>
          <w:color w:val="0000FF"/>
          <w:sz w:val="20"/>
          <w:szCs w:val="20"/>
          <w:u w:val="single"/>
        </w:rPr>
      </w:pPr>
    </w:p>
    <w:p w14:paraId="344CD817" w14:textId="68CA12E8" w:rsidR="008A67F3" w:rsidRDefault="00742D5C" w:rsidP="008A67F3">
      <w:pPr>
        <w:tabs>
          <w:tab w:val="left" w:pos="0"/>
        </w:tabs>
        <w:spacing w:after="0" w:line="240" w:lineRule="auto"/>
        <w:jc w:val="both"/>
        <w:rPr>
          <w:sz w:val="20"/>
          <w:szCs w:val="20"/>
        </w:rPr>
      </w:pPr>
      <w:r w:rsidRPr="00D93E81">
        <w:rPr>
          <w:sz w:val="20"/>
          <w:szCs w:val="20"/>
        </w:rPr>
        <w:t>Marinska, 67028066</w:t>
      </w:r>
    </w:p>
    <w:p w14:paraId="2B442BF1" w14:textId="13692800" w:rsidR="00742D5C" w:rsidRDefault="0049223A" w:rsidP="008A67F3">
      <w:pPr>
        <w:tabs>
          <w:tab w:val="left" w:pos="0"/>
        </w:tabs>
        <w:spacing w:after="0" w:line="240" w:lineRule="auto"/>
        <w:jc w:val="both"/>
        <w:rPr>
          <w:color w:val="0000FF"/>
          <w:sz w:val="20"/>
          <w:szCs w:val="20"/>
          <w:u w:val="single"/>
        </w:rPr>
      </w:pPr>
      <w:hyperlink r:id="rId8" w:history="1">
        <w:r w:rsidR="00742D5C" w:rsidRPr="00115411">
          <w:rPr>
            <w:rStyle w:val="Hyperlink"/>
            <w:sz w:val="20"/>
            <w:szCs w:val="20"/>
          </w:rPr>
          <w:t>Karina.Marinska@sam.gov.lv</w:t>
        </w:r>
      </w:hyperlink>
    </w:p>
    <w:p w14:paraId="22971010" w14:textId="77777777" w:rsidR="00742D5C" w:rsidRPr="008A67F3" w:rsidRDefault="00742D5C" w:rsidP="008A67F3">
      <w:pPr>
        <w:tabs>
          <w:tab w:val="left" w:pos="0"/>
        </w:tabs>
        <w:spacing w:after="0" w:line="240" w:lineRule="auto"/>
        <w:jc w:val="both"/>
        <w:rPr>
          <w:sz w:val="20"/>
          <w:szCs w:val="20"/>
        </w:rPr>
      </w:pPr>
    </w:p>
    <w:p w14:paraId="030AC0D4" w14:textId="77777777" w:rsidR="008A67F3" w:rsidRPr="008A67F3" w:rsidRDefault="008A67F3" w:rsidP="008A67F3">
      <w:pPr>
        <w:tabs>
          <w:tab w:val="left" w:pos="0"/>
        </w:tabs>
        <w:spacing w:after="0" w:line="240" w:lineRule="auto"/>
        <w:jc w:val="both"/>
        <w:rPr>
          <w:color w:val="0000FF"/>
          <w:sz w:val="20"/>
          <w:szCs w:val="20"/>
          <w:u w:val="single"/>
        </w:rPr>
      </w:pPr>
    </w:p>
    <w:p w14:paraId="4E9429A8" w14:textId="77777777" w:rsidR="008A67F3" w:rsidRPr="008A67F3" w:rsidRDefault="008A67F3" w:rsidP="008A67F3">
      <w:pPr>
        <w:tabs>
          <w:tab w:val="center" w:pos="4320"/>
          <w:tab w:val="right" w:pos="8640"/>
        </w:tabs>
        <w:spacing w:after="0" w:line="240" w:lineRule="auto"/>
        <w:jc w:val="center"/>
        <w:rPr>
          <w:sz w:val="20"/>
          <w:szCs w:val="20"/>
        </w:rPr>
      </w:pPr>
      <w:r w:rsidRPr="008A67F3">
        <w:rPr>
          <w:sz w:val="20"/>
          <w:szCs w:val="20"/>
        </w:rPr>
        <w:t>DOKUMENTS IR PARAKSTĪTS AR DROŠU ELEKTRONISKO PARAKSTU UN SATUR LAIKA ZĪMOGU</w:t>
      </w:r>
    </w:p>
    <w:p w14:paraId="250EE50E" w14:textId="77777777" w:rsidR="008A67F3" w:rsidRPr="008A67F3" w:rsidRDefault="008A67F3" w:rsidP="008A67F3">
      <w:pPr>
        <w:spacing w:after="0" w:line="240" w:lineRule="auto"/>
        <w:ind w:right="12"/>
        <w:rPr>
          <w:lang w:eastAsia="en-US"/>
        </w:rPr>
      </w:pPr>
    </w:p>
    <w:p w14:paraId="47761E74" w14:textId="77777777" w:rsidR="008A67F3" w:rsidRPr="009012E8" w:rsidRDefault="008A67F3" w:rsidP="008F5D2D">
      <w:pPr>
        <w:spacing w:after="0" w:line="240" w:lineRule="auto"/>
        <w:jc w:val="both"/>
      </w:pPr>
    </w:p>
    <w:p w14:paraId="197B3637" w14:textId="77777777" w:rsidR="00B00CCD" w:rsidRPr="009012E8" w:rsidRDefault="00B00CCD" w:rsidP="00B00CCD">
      <w:pPr>
        <w:tabs>
          <w:tab w:val="left" w:pos="720"/>
          <w:tab w:val="center" w:pos="4320"/>
          <w:tab w:val="right" w:pos="8640"/>
        </w:tabs>
        <w:spacing w:after="0" w:line="240" w:lineRule="auto"/>
      </w:pPr>
    </w:p>
    <w:sectPr w:rsidR="00B00CCD" w:rsidRPr="009012E8" w:rsidSect="00742D5C">
      <w:headerReference w:type="default" r:id="rId9"/>
      <w:footerReference w:type="default" r:id="rId10"/>
      <w:headerReference w:type="first" r:id="rId11"/>
      <w:footerReference w:type="first" r:id="rId12"/>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479F7" w14:textId="77777777" w:rsidR="0049223A" w:rsidRDefault="0049223A">
      <w:pPr>
        <w:spacing w:after="0" w:line="240" w:lineRule="auto"/>
      </w:pPr>
      <w:r>
        <w:separator/>
      </w:r>
    </w:p>
  </w:endnote>
  <w:endnote w:type="continuationSeparator" w:id="0">
    <w:p w14:paraId="6AC22855" w14:textId="77777777" w:rsidR="0049223A" w:rsidRDefault="00492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EDC5E" w14:textId="4C0BC274" w:rsidR="00B00CCD" w:rsidRDefault="00B00CCD">
    <w:pPr>
      <w:pStyle w:val="Footer"/>
      <w:jc w:val="center"/>
    </w:pPr>
  </w:p>
  <w:p w14:paraId="62522452" w14:textId="77777777" w:rsidR="00742D5C" w:rsidRPr="008A67F3" w:rsidRDefault="00742D5C" w:rsidP="00742D5C">
    <w:pPr>
      <w:tabs>
        <w:tab w:val="center" w:pos="4320"/>
        <w:tab w:val="right" w:pos="8640"/>
      </w:tabs>
      <w:spacing w:after="0" w:line="240" w:lineRule="auto"/>
      <w:rPr>
        <w:sz w:val="20"/>
        <w:szCs w:val="20"/>
      </w:rPr>
    </w:pPr>
    <w:r w:rsidRPr="008A67F3">
      <w:rPr>
        <w:sz w:val="20"/>
        <w:szCs w:val="20"/>
      </w:rPr>
      <w:t>SMatz_</w:t>
    </w:r>
    <w:r>
      <w:rPr>
        <w:sz w:val="20"/>
        <w:szCs w:val="20"/>
      </w:rPr>
      <w:t>021</w:t>
    </w:r>
    <w:r w:rsidRPr="008A67F3">
      <w:rPr>
        <w:sz w:val="20"/>
        <w:szCs w:val="20"/>
      </w:rPr>
      <w:t>0</w:t>
    </w:r>
    <w:r>
      <w:rPr>
        <w:sz w:val="20"/>
        <w:szCs w:val="20"/>
      </w:rPr>
      <w:t>20</w:t>
    </w:r>
    <w:r w:rsidRPr="008A67F3">
      <w:rPr>
        <w:sz w:val="20"/>
        <w:szCs w:val="20"/>
      </w:rPr>
      <w:t>_VSS7</w:t>
    </w:r>
    <w:r>
      <w:rPr>
        <w:sz w:val="20"/>
        <w:szCs w:val="20"/>
      </w:rPr>
      <w:t>84</w:t>
    </w:r>
  </w:p>
  <w:p w14:paraId="1238D1F3" w14:textId="77777777" w:rsidR="00B00CCD" w:rsidRDefault="00B00C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4E634" w14:textId="713820A3" w:rsidR="008A67F3" w:rsidRPr="008A67F3" w:rsidRDefault="008A67F3" w:rsidP="008A67F3">
    <w:pPr>
      <w:tabs>
        <w:tab w:val="center" w:pos="4320"/>
        <w:tab w:val="right" w:pos="8640"/>
      </w:tabs>
      <w:spacing w:after="0" w:line="240" w:lineRule="auto"/>
      <w:rPr>
        <w:sz w:val="20"/>
        <w:szCs w:val="20"/>
      </w:rPr>
    </w:pPr>
    <w:bookmarkStart w:id="1" w:name="_Hlk52530512"/>
    <w:r w:rsidRPr="008A67F3">
      <w:rPr>
        <w:sz w:val="20"/>
        <w:szCs w:val="20"/>
      </w:rPr>
      <w:t>SMatz_</w:t>
    </w:r>
    <w:r w:rsidR="00347122">
      <w:rPr>
        <w:sz w:val="20"/>
        <w:szCs w:val="20"/>
      </w:rPr>
      <w:t>0</w:t>
    </w:r>
    <w:r w:rsidR="00215E3E">
      <w:rPr>
        <w:sz w:val="20"/>
        <w:szCs w:val="20"/>
      </w:rPr>
      <w:t>21</w:t>
    </w:r>
    <w:r w:rsidRPr="008A67F3">
      <w:rPr>
        <w:sz w:val="20"/>
        <w:szCs w:val="20"/>
      </w:rPr>
      <w:t>0</w:t>
    </w:r>
    <w:r w:rsidR="006118C7">
      <w:rPr>
        <w:sz w:val="20"/>
        <w:szCs w:val="20"/>
      </w:rPr>
      <w:t>20</w:t>
    </w:r>
    <w:r w:rsidRPr="008A67F3">
      <w:rPr>
        <w:sz w:val="20"/>
        <w:szCs w:val="20"/>
      </w:rPr>
      <w:t>_VSS7</w:t>
    </w:r>
    <w:r w:rsidR="00215E3E">
      <w:rPr>
        <w:sz w:val="20"/>
        <w:szCs w:val="20"/>
      </w:rPr>
      <w:t>84</w:t>
    </w:r>
  </w:p>
  <w:bookmarkEnd w:id="1"/>
  <w:p w14:paraId="07804E02" w14:textId="77777777" w:rsidR="008A67F3" w:rsidRDefault="008A6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E2F12" w14:textId="77777777" w:rsidR="0049223A" w:rsidRDefault="0049223A">
      <w:pPr>
        <w:spacing w:after="0" w:line="240" w:lineRule="auto"/>
      </w:pPr>
      <w:r>
        <w:separator/>
      </w:r>
    </w:p>
  </w:footnote>
  <w:footnote w:type="continuationSeparator" w:id="0">
    <w:p w14:paraId="1D57C7ED" w14:textId="77777777" w:rsidR="0049223A" w:rsidRDefault="00492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6352463"/>
      <w:docPartObj>
        <w:docPartGallery w:val="Page Numbers (Top of Page)"/>
        <w:docPartUnique/>
      </w:docPartObj>
    </w:sdtPr>
    <w:sdtEndPr>
      <w:rPr>
        <w:noProof/>
      </w:rPr>
    </w:sdtEndPr>
    <w:sdtContent>
      <w:p w14:paraId="1B4CF467" w14:textId="6CEEF1C4" w:rsidR="00742D5C" w:rsidRDefault="00742D5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4E2A6D8" w14:textId="77777777" w:rsidR="00742D5C" w:rsidRDefault="00742D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AA22B" w14:textId="77777777" w:rsidR="009D62CD" w:rsidRDefault="009D62CD" w:rsidP="009D62CD">
    <w:pPr>
      <w:pStyle w:val="Header"/>
    </w:pPr>
  </w:p>
  <w:p w14:paraId="10BC3460" w14:textId="77777777" w:rsidR="009D62CD" w:rsidRDefault="009D62CD" w:rsidP="009D62CD">
    <w:pPr>
      <w:pStyle w:val="Header"/>
    </w:pPr>
  </w:p>
  <w:p w14:paraId="1F31F7F5" w14:textId="77777777" w:rsidR="009D62CD" w:rsidRDefault="009D62CD" w:rsidP="009D62CD">
    <w:pPr>
      <w:pStyle w:val="Header"/>
    </w:pPr>
  </w:p>
  <w:p w14:paraId="5B022481" w14:textId="77777777" w:rsidR="009D62CD" w:rsidRDefault="009D62CD" w:rsidP="009D62CD">
    <w:pPr>
      <w:pStyle w:val="Header"/>
    </w:pPr>
  </w:p>
  <w:p w14:paraId="7C3F5309" w14:textId="77777777" w:rsidR="009D62CD" w:rsidRDefault="009D62CD" w:rsidP="009D62CD">
    <w:pPr>
      <w:pStyle w:val="Header"/>
    </w:pPr>
  </w:p>
  <w:p w14:paraId="246168DF" w14:textId="77777777" w:rsidR="009D62CD" w:rsidRDefault="009D62CD" w:rsidP="009D62CD">
    <w:pPr>
      <w:pStyle w:val="Header"/>
    </w:pPr>
  </w:p>
  <w:p w14:paraId="4800FC5E" w14:textId="77777777" w:rsidR="009D62CD" w:rsidRDefault="009D62CD" w:rsidP="009D62CD">
    <w:pPr>
      <w:pStyle w:val="Header"/>
    </w:pPr>
  </w:p>
  <w:p w14:paraId="68DE7551" w14:textId="77777777" w:rsidR="009D62CD" w:rsidRDefault="009D62CD" w:rsidP="009D62CD">
    <w:pPr>
      <w:pStyle w:val="Header"/>
    </w:pPr>
  </w:p>
  <w:p w14:paraId="39479618" w14:textId="77777777" w:rsidR="009D62CD" w:rsidRDefault="009D62CD" w:rsidP="009D62CD">
    <w:pPr>
      <w:pStyle w:val="Header"/>
    </w:pPr>
  </w:p>
  <w:p w14:paraId="0A55DF41" w14:textId="77777777" w:rsidR="009D62CD" w:rsidRDefault="009D62CD" w:rsidP="009D62CD">
    <w:pPr>
      <w:pStyle w:val="Header"/>
    </w:pPr>
  </w:p>
  <w:p w14:paraId="1B626D7F"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67F35B0F" wp14:editId="7DF930AD">
          <wp:simplePos x="0" y="0"/>
          <wp:positionH relativeFrom="page">
            <wp:posOffset>1217930</wp:posOffset>
          </wp:positionH>
          <wp:positionV relativeFrom="page">
            <wp:posOffset>742950</wp:posOffset>
          </wp:positionV>
          <wp:extent cx="5671820" cy="1033145"/>
          <wp:effectExtent l="0" t="0" r="5080" b="0"/>
          <wp:wrapNone/>
          <wp:docPr id="1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5BCD6212" wp14:editId="713824E0">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43F2E"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CD6212"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56443F2E" w14:textId="77777777" w:rsidR="009D62CD" w:rsidRPr="00B10C18" w:rsidRDefault="009D62CD" w:rsidP="009D62CD">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11EBAB80" wp14:editId="191F0660">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65A99F"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2A0F7369"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1E5"/>
    <w:rsid w:val="00006384"/>
    <w:rsid w:val="00007C3A"/>
    <w:rsid w:val="00030349"/>
    <w:rsid w:val="00032083"/>
    <w:rsid w:val="00041129"/>
    <w:rsid w:val="00050B14"/>
    <w:rsid w:val="00054782"/>
    <w:rsid w:val="00057FB3"/>
    <w:rsid w:val="00061D30"/>
    <w:rsid w:val="00085BCB"/>
    <w:rsid w:val="000C7809"/>
    <w:rsid w:val="000F66FA"/>
    <w:rsid w:val="001201F9"/>
    <w:rsid w:val="00124173"/>
    <w:rsid w:val="00132CFB"/>
    <w:rsid w:val="00144416"/>
    <w:rsid w:val="001771E5"/>
    <w:rsid w:val="00180197"/>
    <w:rsid w:val="001A2125"/>
    <w:rsid w:val="001E7439"/>
    <w:rsid w:val="0020635C"/>
    <w:rsid w:val="00215E3E"/>
    <w:rsid w:val="00262B83"/>
    <w:rsid w:val="00275B9E"/>
    <w:rsid w:val="00293C00"/>
    <w:rsid w:val="002B3077"/>
    <w:rsid w:val="002C57BC"/>
    <w:rsid w:val="002E1474"/>
    <w:rsid w:val="002F06C8"/>
    <w:rsid w:val="002F45A4"/>
    <w:rsid w:val="0031779D"/>
    <w:rsid w:val="00335032"/>
    <w:rsid w:val="00347122"/>
    <w:rsid w:val="00354792"/>
    <w:rsid w:val="003641B3"/>
    <w:rsid w:val="003952A2"/>
    <w:rsid w:val="003A090C"/>
    <w:rsid w:val="003F77CE"/>
    <w:rsid w:val="00406354"/>
    <w:rsid w:val="00415360"/>
    <w:rsid w:val="00457B6D"/>
    <w:rsid w:val="0049223A"/>
    <w:rsid w:val="00493308"/>
    <w:rsid w:val="004D77F7"/>
    <w:rsid w:val="004E49D0"/>
    <w:rsid w:val="00527E96"/>
    <w:rsid w:val="00535564"/>
    <w:rsid w:val="0053651D"/>
    <w:rsid w:val="00543AD5"/>
    <w:rsid w:val="00561F5A"/>
    <w:rsid w:val="00566F41"/>
    <w:rsid w:val="005C0412"/>
    <w:rsid w:val="006118C7"/>
    <w:rsid w:val="00632E67"/>
    <w:rsid w:val="00663C3A"/>
    <w:rsid w:val="006738C5"/>
    <w:rsid w:val="00686D59"/>
    <w:rsid w:val="006C1639"/>
    <w:rsid w:val="006F2FEC"/>
    <w:rsid w:val="006F47E8"/>
    <w:rsid w:val="00742D5C"/>
    <w:rsid w:val="00747CCB"/>
    <w:rsid w:val="007704BD"/>
    <w:rsid w:val="00784272"/>
    <w:rsid w:val="00784D6D"/>
    <w:rsid w:val="007B2B9E"/>
    <w:rsid w:val="007B3BA5"/>
    <w:rsid w:val="007B48EC"/>
    <w:rsid w:val="007D1923"/>
    <w:rsid w:val="007D7AF5"/>
    <w:rsid w:val="007E4D1F"/>
    <w:rsid w:val="007F107E"/>
    <w:rsid w:val="00815277"/>
    <w:rsid w:val="00822D37"/>
    <w:rsid w:val="00831A8F"/>
    <w:rsid w:val="00850F03"/>
    <w:rsid w:val="00876C21"/>
    <w:rsid w:val="00893625"/>
    <w:rsid w:val="008A67F3"/>
    <w:rsid w:val="008B293A"/>
    <w:rsid w:val="008C6302"/>
    <w:rsid w:val="008F5D2D"/>
    <w:rsid w:val="009012E8"/>
    <w:rsid w:val="00954D5A"/>
    <w:rsid w:val="0095619A"/>
    <w:rsid w:val="00966F0D"/>
    <w:rsid w:val="00966F3B"/>
    <w:rsid w:val="009D62CD"/>
    <w:rsid w:val="009E648F"/>
    <w:rsid w:val="00A925F0"/>
    <w:rsid w:val="00AB37D3"/>
    <w:rsid w:val="00AC3BB9"/>
    <w:rsid w:val="00AD6C3B"/>
    <w:rsid w:val="00AF3A6E"/>
    <w:rsid w:val="00B00341"/>
    <w:rsid w:val="00B00CCD"/>
    <w:rsid w:val="00B01E37"/>
    <w:rsid w:val="00B03ABB"/>
    <w:rsid w:val="00B10C18"/>
    <w:rsid w:val="00B260CE"/>
    <w:rsid w:val="00B44A46"/>
    <w:rsid w:val="00B874E2"/>
    <w:rsid w:val="00B93BB8"/>
    <w:rsid w:val="00BA11E3"/>
    <w:rsid w:val="00C1677F"/>
    <w:rsid w:val="00C47F57"/>
    <w:rsid w:val="00C5340B"/>
    <w:rsid w:val="00C6250E"/>
    <w:rsid w:val="00C83424"/>
    <w:rsid w:val="00CD7957"/>
    <w:rsid w:val="00CF2083"/>
    <w:rsid w:val="00D01B35"/>
    <w:rsid w:val="00D048A3"/>
    <w:rsid w:val="00D21FA6"/>
    <w:rsid w:val="00D55B4B"/>
    <w:rsid w:val="00D82EE0"/>
    <w:rsid w:val="00D94004"/>
    <w:rsid w:val="00DC06F8"/>
    <w:rsid w:val="00E11CE1"/>
    <w:rsid w:val="00E25B39"/>
    <w:rsid w:val="00E322CB"/>
    <w:rsid w:val="00E365CE"/>
    <w:rsid w:val="00E44FC1"/>
    <w:rsid w:val="00E710CC"/>
    <w:rsid w:val="00E73722"/>
    <w:rsid w:val="00EC3701"/>
    <w:rsid w:val="00F01842"/>
    <w:rsid w:val="00F07B33"/>
    <w:rsid w:val="00F331F7"/>
    <w:rsid w:val="00F60586"/>
    <w:rsid w:val="00F6664B"/>
    <w:rsid w:val="00F673D1"/>
    <w:rsid w:val="00F757E6"/>
    <w:rsid w:val="00F85B8C"/>
    <w:rsid w:val="00FE0BD3"/>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645B7"/>
  <w15:docId w15:val="{41C0D65E-E2E9-4FBC-AE72-0C3534BB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UnresolvedMention">
    <w:name w:val="Unresolved Mention"/>
    <w:basedOn w:val="DefaultParagraphFont"/>
    <w:uiPriority w:val="99"/>
    <w:semiHidden/>
    <w:unhideWhenUsed/>
    <w:rsid w:val="00742D5C"/>
    <w:rPr>
      <w:color w:val="605E5C"/>
      <w:shd w:val="clear" w:color="auto" w:fill="E1DFDD"/>
    </w:rPr>
  </w:style>
  <w:style w:type="character" w:styleId="CommentReference">
    <w:name w:val="annotation reference"/>
    <w:basedOn w:val="DefaultParagraphFont"/>
    <w:uiPriority w:val="99"/>
    <w:semiHidden/>
    <w:unhideWhenUsed/>
    <w:rsid w:val="00041129"/>
    <w:rPr>
      <w:sz w:val="16"/>
      <w:szCs w:val="16"/>
    </w:rPr>
  </w:style>
  <w:style w:type="paragraph" w:styleId="CommentText">
    <w:name w:val="annotation text"/>
    <w:basedOn w:val="Normal"/>
    <w:link w:val="CommentTextChar"/>
    <w:uiPriority w:val="99"/>
    <w:semiHidden/>
    <w:unhideWhenUsed/>
    <w:rsid w:val="00041129"/>
    <w:pPr>
      <w:spacing w:line="240" w:lineRule="auto"/>
    </w:pPr>
    <w:rPr>
      <w:sz w:val="20"/>
      <w:szCs w:val="20"/>
    </w:rPr>
  </w:style>
  <w:style w:type="character" w:customStyle="1" w:styleId="CommentTextChar">
    <w:name w:val="Comment Text Char"/>
    <w:basedOn w:val="DefaultParagraphFont"/>
    <w:link w:val="CommentText"/>
    <w:uiPriority w:val="99"/>
    <w:semiHidden/>
    <w:rsid w:val="00041129"/>
    <w:rPr>
      <w:sz w:val="20"/>
      <w:szCs w:val="20"/>
    </w:rPr>
  </w:style>
  <w:style w:type="paragraph" w:styleId="CommentSubject">
    <w:name w:val="annotation subject"/>
    <w:basedOn w:val="CommentText"/>
    <w:next w:val="CommentText"/>
    <w:link w:val="CommentSubjectChar"/>
    <w:uiPriority w:val="99"/>
    <w:semiHidden/>
    <w:unhideWhenUsed/>
    <w:rsid w:val="00041129"/>
    <w:rPr>
      <w:b/>
      <w:bCs/>
    </w:rPr>
  </w:style>
  <w:style w:type="character" w:customStyle="1" w:styleId="CommentSubjectChar">
    <w:name w:val="Comment Subject Char"/>
    <w:basedOn w:val="CommentTextChar"/>
    <w:link w:val="CommentSubject"/>
    <w:uiPriority w:val="99"/>
    <w:semiHidden/>
    <w:rsid w:val="0004112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ina.Marinska@sam.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eta.Vula@sam.gov.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 Pčolka</dc:creator>
  <cp:keywords/>
  <cp:lastModifiedBy>Gints Melkins</cp:lastModifiedBy>
  <cp:revision>2</cp:revision>
  <cp:lastPrinted>2020-10-02T08:46:00Z</cp:lastPrinted>
  <dcterms:created xsi:type="dcterms:W3CDTF">2021-12-20T09:55:00Z</dcterms:created>
  <dcterms:modified xsi:type="dcterms:W3CDTF">2021-12-20T09:55:00Z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