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7BCFC" w14:textId="77777777" w:rsidR="00996DC3" w:rsidRPr="005B57F3" w:rsidRDefault="00203A60" w:rsidP="00996DC3">
      <w:pPr>
        <w:widowControl w:val="0"/>
        <w:spacing w:after="0" w:line="240" w:lineRule="auto"/>
        <w:jc w:val="center"/>
        <w:rPr>
          <w:rFonts w:ascii="Times New Roman" w:eastAsia="Calibri" w:hAnsi="Times New Roman" w:cs="Times New Roman"/>
          <w:sz w:val="24"/>
          <w:szCs w:val="24"/>
        </w:rPr>
      </w:pPr>
      <w:r w:rsidRPr="005B57F3">
        <w:rPr>
          <w:rFonts w:ascii="Times New Roman" w:eastAsia="Calibri" w:hAnsi="Times New Roman" w:cs="Times New Roman"/>
          <w:sz w:val="24"/>
          <w:szCs w:val="24"/>
        </w:rPr>
        <w:t>Rīgā</w:t>
      </w:r>
    </w:p>
    <w:p w14:paraId="3559F5AD" w14:textId="77777777" w:rsidR="00996DC3" w:rsidRPr="005B57F3" w:rsidRDefault="00996DC3" w:rsidP="00996DC3">
      <w:pPr>
        <w:widowControl w:val="0"/>
        <w:spacing w:after="0" w:line="240" w:lineRule="auto"/>
        <w:rPr>
          <w:rFonts w:ascii="Times New Roman" w:eastAsia="Calibri" w:hAnsi="Times New Roman" w:cs="Times New Roman"/>
          <w:sz w:val="24"/>
          <w:szCs w:val="24"/>
        </w:rPr>
      </w:pPr>
    </w:p>
    <w:p w14:paraId="5732B76D" w14:textId="77777777" w:rsidR="00996DC3" w:rsidRPr="005B57F3" w:rsidRDefault="00996DC3" w:rsidP="00996DC3">
      <w:pPr>
        <w:widowControl w:val="0"/>
        <w:pBdr>
          <w:top w:val="single" w:sz="6" w:space="4" w:color="FFFFFF"/>
          <w:left w:val="single" w:sz="6" w:space="7" w:color="FFFFFF"/>
          <w:bottom w:val="single" w:sz="6" w:space="4" w:color="FFFFFF"/>
          <w:right w:val="single" w:sz="6" w:space="7" w:color="FFFFFF"/>
        </w:pBdr>
        <w:shd w:val="solid" w:color="FFFFFF" w:fill="FFFFFF"/>
        <w:spacing w:after="0" w:line="240" w:lineRule="auto"/>
        <w:rPr>
          <w:rFonts w:ascii="Times New Roman" w:eastAsia="Calibri" w:hAnsi="Times New Roman" w:cs="Times New Roman"/>
          <w:color w:val="000000" w:themeColor="text1"/>
          <w:sz w:val="24"/>
        </w:rPr>
      </w:pPr>
    </w:p>
    <w:p w14:paraId="4FB3B8AC" w14:textId="77777777" w:rsidR="000E2FA4" w:rsidRPr="005B57F3" w:rsidRDefault="00203A60" w:rsidP="00EF0366">
      <w:pPr>
        <w:spacing w:after="0" w:line="240" w:lineRule="auto"/>
        <w:rPr>
          <w:rFonts w:ascii="Times New Roman" w:hAnsi="Times New Roman" w:cs="Times New Roman"/>
          <w:noProof/>
          <w:sz w:val="24"/>
          <w:szCs w:val="24"/>
        </w:rPr>
      </w:pPr>
      <w:r w:rsidRPr="005B57F3">
        <w:rPr>
          <w:rFonts w:ascii="Times New Roman" w:hAnsi="Times New Roman" w:cs="Times New Roman"/>
          <w:noProof/>
          <w:sz w:val="24"/>
          <w:szCs w:val="24"/>
        </w:rPr>
        <w:t>Datums skatāms laika zīmogā. Nr. 1.7-2/1161</w:t>
      </w:r>
    </w:p>
    <w:p w14:paraId="3CC083CA" w14:textId="77777777" w:rsidR="00EF0366" w:rsidRPr="005B57F3" w:rsidRDefault="00203A60" w:rsidP="00EF0366">
      <w:pPr>
        <w:spacing w:after="0" w:line="240" w:lineRule="auto"/>
        <w:rPr>
          <w:rFonts w:ascii="Times New Roman" w:eastAsia="Calibri" w:hAnsi="Times New Roman" w:cs="Times New Roman"/>
          <w:noProof/>
          <w:sz w:val="24"/>
          <w:szCs w:val="24"/>
          <w:lang w:eastAsia="lv-LV"/>
        </w:rPr>
      </w:pPr>
      <w:r w:rsidRPr="005B57F3">
        <w:rPr>
          <w:rFonts w:ascii="Times New Roman" w:hAnsi="Times New Roman" w:cs="Times New Roman"/>
          <w:sz w:val="24"/>
          <w:szCs w:val="24"/>
        </w:rPr>
        <w:t xml:space="preserve">Uz </w:t>
      </w:r>
      <w:r w:rsidR="00F72798" w:rsidRPr="005B57F3">
        <w:rPr>
          <w:rFonts w:ascii="Times New Roman" w:hAnsi="Times New Roman" w:cs="Times New Roman"/>
          <w:sz w:val="24"/>
          <w:szCs w:val="24"/>
        </w:rPr>
        <w:t>22.07</w:t>
      </w:r>
      <w:r w:rsidRPr="005B57F3">
        <w:rPr>
          <w:rFonts w:ascii="Times New Roman" w:hAnsi="Times New Roman" w:cs="Times New Roman"/>
          <w:sz w:val="24"/>
          <w:szCs w:val="24"/>
        </w:rPr>
        <w:t>.202</w:t>
      </w:r>
      <w:r w:rsidR="008C5C59" w:rsidRPr="005B57F3">
        <w:rPr>
          <w:rFonts w:ascii="Times New Roman" w:hAnsi="Times New Roman" w:cs="Times New Roman"/>
          <w:sz w:val="24"/>
          <w:szCs w:val="24"/>
        </w:rPr>
        <w:t>1</w:t>
      </w:r>
      <w:r w:rsidRPr="005B57F3">
        <w:rPr>
          <w:rFonts w:ascii="Times New Roman" w:hAnsi="Times New Roman" w:cs="Times New Roman"/>
          <w:sz w:val="24"/>
          <w:szCs w:val="24"/>
        </w:rPr>
        <w:t>. Nr.</w:t>
      </w:r>
      <w:r w:rsidRPr="005B57F3">
        <w:rPr>
          <w:rFonts w:ascii="Times New Roman" w:eastAsia="Times New Roman" w:hAnsi="Times New Roman" w:cs="Times New Roman"/>
          <w:sz w:val="24"/>
          <w:szCs w:val="24"/>
        </w:rPr>
        <w:t xml:space="preserve"> </w:t>
      </w:r>
      <w:r w:rsidR="00F72798" w:rsidRPr="005B57F3">
        <w:rPr>
          <w:rFonts w:ascii="Times New Roman" w:hAnsi="Times New Roman" w:cs="Times New Roman"/>
          <w:noProof/>
          <w:sz w:val="24"/>
          <w:szCs w:val="24"/>
          <w:lang w:eastAsia="lv-LV"/>
        </w:rPr>
        <w:t>VSS-680</w:t>
      </w:r>
    </w:p>
    <w:p w14:paraId="408CA60A" w14:textId="77777777" w:rsidR="00391D57" w:rsidRPr="005B57F3" w:rsidRDefault="00391D57" w:rsidP="00391D57">
      <w:pPr>
        <w:widowControl w:val="0"/>
        <w:pBdr>
          <w:top w:val="single" w:sz="6" w:space="4" w:color="FFFFFF"/>
          <w:left w:val="single" w:sz="6" w:space="7" w:color="FFFFFF"/>
          <w:bottom w:val="single" w:sz="6" w:space="4" w:color="FFFFFF"/>
          <w:right w:val="single" w:sz="6" w:space="7" w:color="FFFFFF"/>
        </w:pBdr>
        <w:shd w:val="solid" w:color="FFFFFF" w:fill="FFFFFF"/>
        <w:spacing w:after="0" w:line="240" w:lineRule="auto"/>
        <w:rPr>
          <w:rFonts w:eastAsia="Times New Roman"/>
          <w:szCs w:val="24"/>
        </w:rPr>
      </w:pPr>
    </w:p>
    <w:p w14:paraId="6ECA9650" w14:textId="77777777" w:rsidR="00996DC3" w:rsidRPr="005B57F3" w:rsidRDefault="00203A60" w:rsidP="00391D57">
      <w:pPr>
        <w:widowControl w:val="0"/>
        <w:pBdr>
          <w:top w:val="single" w:sz="6" w:space="4" w:color="FFFFFF"/>
          <w:left w:val="single" w:sz="6" w:space="7" w:color="FFFFFF"/>
          <w:bottom w:val="single" w:sz="6" w:space="4" w:color="FFFFFF"/>
          <w:right w:val="single" w:sz="6" w:space="7" w:color="FFFFFF"/>
        </w:pBdr>
        <w:shd w:val="solid" w:color="FFFFFF" w:fill="FFFFFF"/>
        <w:spacing w:after="0" w:line="240" w:lineRule="auto"/>
        <w:jc w:val="right"/>
        <w:rPr>
          <w:rFonts w:ascii="Times New Roman" w:eastAsia="Calibri" w:hAnsi="Times New Roman" w:cs="Times New Roman"/>
          <w:b/>
          <w:sz w:val="24"/>
          <w:szCs w:val="24"/>
        </w:rPr>
      </w:pPr>
      <w:r w:rsidRPr="005B57F3">
        <w:rPr>
          <w:rFonts w:ascii="Times New Roman" w:eastAsia="Calibri" w:hAnsi="Times New Roman" w:cs="Times New Roman"/>
          <w:b/>
          <w:sz w:val="24"/>
          <w:szCs w:val="24"/>
        </w:rPr>
        <w:t>Kultūras ministrijai</w:t>
      </w:r>
    </w:p>
    <w:p w14:paraId="6CF55C3E" w14:textId="77777777" w:rsidR="00996DC3" w:rsidRPr="005B57F3" w:rsidRDefault="00996DC3" w:rsidP="00996DC3">
      <w:pPr>
        <w:widowControl w:val="0"/>
        <w:pBdr>
          <w:top w:val="single" w:sz="6" w:space="4" w:color="FFFFFF"/>
          <w:left w:val="single" w:sz="6" w:space="7" w:color="FFFFFF"/>
          <w:bottom w:val="single" w:sz="6" w:space="4" w:color="FFFFFF"/>
          <w:right w:val="single" w:sz="6" w:space="7" w:color="FFFFFF"/>
        </w:pBdr>
        <w:shd w:val="solid" w:color="FFFFFF" w:fill="FFFFFF"/>
        <w:spacing w:after="0" w:line="240" w:lineRule="auto"/>
        <w:rPr>
          <w:rFonts w:ascii="Times New Roman" w:eastAsia="Calibri" w:hAnsi="Times New Roman" w:cs="Times New Roman"/>
          <w:sz w:val="24"/>
          <w:szCs w:val="24"/>
        </w:rPr>
      </w:pPr>
    </w:p>
    <w:p w14:paraId="1BE0A6FE" w14:textId="77777777" w:rsidR="00191621" w:rsidRPr="005B57F3" w:rsidRDefault="00203A60" w:rsidP="00996DC3">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 xml:space="preserve">Par </w:t>
      </w:r>
      <w:r w:rsidR="005C233F" w:rsidRPr="005B57F3">
        <w:rPr>
          <w:rFonts w:ascii="Times New Roman" w:eastAsia="Calibri" w:hAnsi="Times New Roman" w:cs="Times New Roman"/>
          <w:i/>
          <w:sz w:val="24"/>
          <w:szCs w:val="24"/>
        </w:rPr>
        <w:t xml:space="preserve">VSIA „Latvijas Nacionālais </w:t>
      </w:r>
    </w:p>
    <w:p w14:paraId="14732A7A" w14:textId="77777777" w:rsidR="00191621" w:rsidRPr="005B57F3" w:rsidRDefault="00203A60" w:rsidP="00996DC3">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 xml:space="preserve">simfoniskais orķestris”, </w:t>
      </w:r>
    </w:p>
    <w:p w14:paraId="213159BF" w14:textId="77777777" w:rsidR="00191621" w:rsidRPr="005B57F3" w:rsidRDefault="00203A60" w:rsidP="00996DC3">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VSIA „Liepājas simfoniskais orķestris”,</w:t>
      </w:r>
    </w:p>
    <w:p w14:paraId="7D4CBC8A" w14:textId="77777777" w:rsidR="00D15026" w:rsidRPr="005B57F3" w:rsidRDefault="00203A60" w:rsidP="00996DC3">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VSIA „KREMERATA BALTICA”,</w:t>
      </w:r>
    </w:p>
    <w:p w14:paraId="03E9F744" w14:textId="77777777" w:rsidR="00D15026" w:rsidRPr="005B57F3" w:rsidRDefault="00203A60" w:rsidP="00996DC3">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VSIA „Valsts Akadēmiskais koris „Latvija””,</w:t>
      </w:r>
    </w:p>
    <w:p w14:paraId="41BFAC5E" w14:textId="77777777" w:rsidR="004C66ED" w:rsidRPr="005B57F3" w:rsidRDefault="00203A60" w:rsidP="00996DC3">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VSIA „Latvijas Nacionālā opera un balets”</w:t>
      </w:r>
    </w:p>
    <w:p w14:paraId="7144629E" w14:textId="77777777" w:rsidR="002C7A2A" w:rsidRPr="005B57F3" w:rsidRDefault="002C7A2A" w:rsidP="00996DC3">
      <w:pPr>
        <w:widowControl w:val="0"/>
        <w:spacing w:after="0" w:line="240" w:lineRule="auto"/>
        <w:rPr>
          <w:rFonts w:ascii="Times New Roman" w:eastAsia="Calibri" w:hAnsi="Times New Roman" w:cs="Times New Roman"/>
          <w:i/>
          <w:sz w:val="24"/>
          <w:szCs w:val="24"/>
        </w:rPr>
      </w:pPr>
    </w:p>
    <w:p w14:paraId="67884ABF" w14:textId="77777777" w:rsidR="002242C6" w:rsidRPr="005B57F3" w:rsidRDefault="00203A60" w:rsidP="00D07185">
      <w:pPr>
        <w:spacing w:after="0" w:line="240" w:lineRule="auto"/>
        <w:ind w:firstLine="720"/>
        <w:jc w:val="both"/>
        <w:rPr>
          <w:rFonts w:ascii="Times New Roman" w:hAnsi="Times New Roman" w:cs="Times New Roman"/>
          <w:sz w:val="24"/>
          <w:szCs w:val="24"/>
        </w:rPr>
      </w:pPr>
      <w:r w:rsidRPr="005B57F3">
        <w:rPr>
          <w:rFonts w:ascii="Times New Roman" w:hAnsi="Times New Roman" w:cs="Times New Roman"/>
          <w:sz w:val="24"/>
          <w:szCs w:val="24"/>
        </w:rPr>
        <w:t>Konkurences padome (turpmāk – KP) ir izskatījusi Kultūras ministrijas (turpmāk – KM) informatīvo ziņojumu</w:t>
      </w:r>
      <w:r w:rsidRPr="005B57F3">
        <w:rPr>
          <w:rFonts w:ascii="Times New Roman" w:eastAsia="Calibri" w:hAnsi="Times New Roman" w:cs="Times New Roman"/>
          <w:sz w:val="24"/>
          <w:szCs w:val="24"/>
        </w:rPr>
        <w:t xml:space="preserve"> (turpmāk - Ziņojums)</w:t>
      </w:r>
      <w:r w:rsidRPr="005B57F3">
        <w:rPr>
          <w:rFonts w:ascii="Times New Roman" w:hAnsi="Times New Roman" w:cs="Times New Roman"/>
          <w:sz w:val="24"/>
          <w:szCs w:val="24"/>
        </w:rPr>
        <w:t xml:space="preserve"> par līdzdalības saglabāšanu </w:t>
      </w:r>
      <w:r w:rsidRPr="005B57F3">
        <w:rPr>
          <w:rFonts w:ascii="Times New Roman" w:eastAsia="Calibri" w:hAnsi="Times New Roman" w:cs="Times New Roman"/>
          <w:sz w:val="24"/>
          <w:szCs w:val="24"/>
        </w:rPr>
        <w:t>valsts sabiedrībā ar ierobežotu atbildību „Latvijas Nacionālais simfoniskais orķestris” (turpmāk arī – LNSO), valsts sabiedrībā ar ierobežotu atbildību „Liepājas simfoniskais orķestris” (turpmāk arī – LSO), valsts sabiedrībā ar ierobežotu atbildību „KREMERATA BALTICA” (turpmāk arī – KB), valsts sabiedrībā ar ierobežotu atbildību „Valsts Akadēmiskais koris „Latvija”” (turpmāk arī – VAKL), , valsts sabiedrībā ar ierobežotu atbildību „Latvijas Nacionālā opera un balets” (turpmāk arī – LNOB),</w:t>
      </w:r>
      <w:r w:rsidRPr="005B57F3">
        <w:rPr>
          <w:rFonts w:ascii="Times New Roman" w:hAnsi="Times New Roman" w:cs="Times New Roman"/>
          <w:color w:val="000000"/>
          <w:sz w:val="24"/>
          <w:szCs w:val="24"/>
        </w:rPr>
        <w:t>, kas ir pilnībā</w:t>
      </w:r>
      <w:r w:rsidRPr="005B57F3">
        <w:rPr>
          <w:rFonts w:ascii="Times New Roman" w:hAnsi="Times New Roman" w:cs="Times New Roman"/>
          <w:sz w:val="24"/>
          <w:szCs w:val="24"/>
        </w:rPr>
        <w:t xml:space="preserve"> Kultūras ministrijai piederošas kapitālsabiedrības</w:t>
      </w:r>
      <w:bookmarkStart w:id="0" w:name="_Hlk523235241"/>
      <w:r w:rsidR="0010400D" w:rsidRPr="005B57F3">
        <w:rPr>
          <w:rFonts w:ascii="Times New Roman" w:eastAsia="Calibri" w:hAnsi="Times New Roman" w:cs="Times New Roman"/>
          <w:sz w:val="24"/>
          <w:szCs w:val="24"/>
        </w:rPr>
        <w:t>, un norāda uz turpmāk minēto.</w:t>
      </w:r>
    </w:p>
    <w:p w14:paraId="72A86B42" w14:textId="77777777" w:rsidR="003A1695" w:rsidRPr="005B57F3" w:rsidRDefault="00203A60" w:rsidP="00D07185">
      <w:pPr>
        <w:spacing w:after="0" w:line="240" w:lineRule="auto"/>
        <w:ind w:firstLine="567"/>
        <w:jc w:val="both"/>
        <w:rPr>
          <w:rFonts w:ascii="Times New Roman" w:hAnsi="Times New Roman" w:cs="Times New Roman"/>
          <w:sz w:val="24"/>
          <w:szCs w:val="24"/>
        </w:rPr>
      </w:pPr>
      <w:r w:rsidRPr="005B57F3">
        <w:rPr>
          <w:rFonts w:ascii="Times New Roman" w:eastAsia="Calibri" w:hAnsi="Times New Roman" w:cs="Times New Roman"/>
          <w:sz w:val="24"/>
          <w:szCs w:val="24"/>
        </w:rPr>
        <w:t xml:space="preserve">Ziņojumā </w:t>
      </w:r>
      <w:r w:rsidR="007935DE" w:rsidRPr="005B57F3">
        <w:rPr>
          <w:rFonts w:ascii="Times New Roman" w:eastAsia="Calibri" w:hAnsi="Times New Roman" w:cs="Times New Roman"/>
          <w:sz w:val="24"/>
          <w:szCs w:val="24"/>
        </w:rPr>
        <w:t xml:space="preserve">tostarp </w:t>
      </w:r>
      <w:r w:rsidR="00660E14" w:rsidRPr="005B57F3">
        <w:rPr>
          <w:rFonts w:ascii="Times New Roman" w:eastAsia="Calibri" w:hAnsi="Times New Roman" w:cs="Times New Roman"/>
          <w:sz w:val="24"/>
          <w:szCs w:val="24"/>
        </w:rPr>
        <w:t xml:space="preserve">veikts valsts līdzdalības izvērtējums minētajās kapitālsabiedrībās (turpmāk – Izvērtējums) un </w:t>
      </w:r>
      <w:r w:rsidRPr="005B57F3">
        <w:rPr>
          <w:rFonts w:ascii="Times New Roman" w:eastAsia="Calibri" w:hAnsi="Times New Roman" w:cs="Times New Roman"/>
          <w:sz w:val="24"/>
          <w:szCs w:val="24"/>
        </w:rPr>
        <w:t>secināts, ka</w:t>
      </w:r>
      <w:r w:rsidR="00421638" w:rsidRPr="005B57F3">
        <w:rPr>
          <w:rFonts w:ascii="Times New Roman" w:hAnsi="Times New Roman" w:cs="Times New Roman"/>
          <w:sz w:val="24"/>
          <w:szCs w:val="24"/>
        </w:rPr>
        <w:t xml:space="preserve"> </w:t>
      </w:r>
      <w:r w:rsidR="00D55DDF" w:rsidRPr="005B57F3">
        <w:rPr>
          <w:rFonts w:ascii="Times New Roman" w:hAnsi="Times New Roman" w:cs="Times New Roman"/>
          <w:sz w:val="24"/>
          <w:szCs w:val="24"/>
        </w:rPr>
        <w:t xml:space="preserve">valsts līdzdalība </w:t>
      </w:r>
      <w:r w:rsidR="007935DE" w:rsidRPr="005B57F3">
        <w:rPr>
          <w:rFonts w:ascii="Times New Roman" w:eastAsia="Calibri" w:hAnsi="Times New Roman" w:cs="Times New Roman"/>
          <w:sz w:val="24"/>
          <w:szCs w:val="24"/>
        </w:rPr>
        <w:t>LNSO</w:t>
      </w:r>
      <w:r w:rsidR="00FF3320" w:rsidRPr="005B57F3">
        <w:rPr>
          <w:rFonts w:ascii="Times New Roman" w:eastAsia="Calibri" w:hAnsi="Times New Roman" w:cs="Times New Roman"/>
          <w:sz w:val="24"/>
          <w:szCs w:val="24"/>
        </w:rPr>
        <w:t xml:space="preserve">, </w:t>
      </w:r>
      <w:r w:rsidR="007935DE" w:rsidRPr="005B57F3">
        <w:rPr>
          <w:rFonts w:ascii="Times New Roman" w:eastAsia="Calibri" w:hAnsi="Times New Roman" w:cs="Times New Roman"/>
          <w:sz w:val="24"/>
          <w:szCs w:val="24"/>
        </w:rPr>
        <w:t>LSO</w:t>
      </w:r>
      <w:r w:rsidR="00B77F20" w:rsidRPr="005B57F3">
        <w:rPr>
          <w:rFonts w:ascii="Times New Roman" w:eastAsia="Calibri" w:hAnsi="Times New Roman" w:cs="Times New Roman"/>
          <w:sz w:val="24"/>
          <w:szCs w:val="24"/>
        </w:rPr>
        <w:t>,</w:t>
      </w:r>
      <w:r w:rsidR="00D55DDF" w:rsidRPr="005B57F3">
        <w:rPr>
          <w:rFonts w:ascii="Times New Roman" w:eastAsia="Calibri" w:hAnsi="Times New Roman" w:cs="Times New Roman"/>
          <w:sz w:val="24"/>
          <w:szCs w:val="24"/>
        </w:rPr>
        <w:t xml:space="preserve"> </w:t>
      </w:r>
      <w:r w:rsidR="007935DE" w:rsidRPr="005B57F3">
        <w:rPr>
          <w:rFonts w:ascii="Times New Roman" w:eastAsia="Calibri" w:hAnsi="Times New Roman" w:cs="Times New Roman"/>
          <w:sz w:val="24"/>
          <w:szCs w:val="24"/>
        </w:rPr>
        <w:t>KB</w:t>
      </w:r>
      <w:r w:rsidR="00E52C5E" w:rsidRPr="005B57F3">
        <w:rPr>
          <w:rFonts w:ascii="Times New Roman" w:eastAsia="Calibri" w:hAnsi="Times New Roman" w:cs="Times New Roman"/>
          <w:sz w:val="24"/>
          <w:szCs w:val="24"/>
        </w:rPr>
        <w:t>,</w:t>
      </w:r>
      <w:r w:rsidR="00A01DA5" w:rsidRPr="005B57F3">
        <w:rPr>
          <w:rFonts w:ascii="Times New Roman" w:eastAsia="Calibri" w:hAnsi="Times New Roman" w:cs="Times New Roman"/>
          <w:sz w:val="24"/>
          <w:szCs w:val="24"/>
        </w:rPr>
        <w:t xml:space="preserve"> </w:t>
      </w:r>
      <w:r w:rsidR="007935DE" w:rsidRPr="005B57F3">
        <w:rPr>
          <w:rFonts w:ascii="Times New Roman" w:eastAsia="Calibri" w:hAnsi="Times New Roman" w:cs="Times New Roman"/>
          <w:sz w:val="24"/>
          <w:szCs w:val="24"/>
        </w:rPr>
        <w:t>VAKL</w:t>
      </w:r>
      <w:r w:rsidR="00A01DA5" w:rsidRPr="005B57F3">
        <w:rPr>
          <w:rFonts w:ascii="Times New Roman" w:eastAsia="Calibri" w:hAnsi="Times New Roman" w:cs="Times New Roman"/>
          <w:sz w:val="24"/>
          <w:szCs w:val="24"/>
        </w:rPr>
        <w:t xml:space="preserve"> </w:t>
      </w:r>
      <w:r w:rsidR="00E52C5E" w:rsidRPr="005B57F3">
        <w:rPr>
          <w:rFonts w:ascii="Times New Roman" w:eastAsia="Calibri" w:hAnsi="Times New Roman" w:cs="Times New Roman"/>
          <w:sz w:val="24"/>
          <w:szCs w:val="24"/>
        </w:rPr>
        <w:t xml:space="preserve">un </w:t>
      </w:r>
      <w:r w:rsidR="007935DE" w:rsidRPr="005B57F3">
        <w:rPr>
          <w:rFonts w:ascii="Times New Roman" w:eastAsia="Calibri" w:hAnsi="Times New Roman" w:cs="Times New Roman"/>
          <w:sz w:val="24"/>
          <w:szCs w:val="24"/>
        </w:rPr>
        <w:t>LNOB</w:t>
      </w:r>
      <w:r w:rsidR="00E52C5E" w:rsidRPr="005B57F3">
        <w:rPr>
          <w:rFonts w:ascii="Times New Roman" w:eastAsia="Calibri" w:hAnsi="Times New Roman" w:cs="Times New Roman"/>
          <w:sz w:val="24"/>
          <w:szCs w:val="24"/>
        </w:rPr>
        <w:t xml:space="preserve"> </w:t>
      </w:r>
      <w:r w:rsidR="008B460E" w:rsidRPr="005B57F3">
        <w:rPr>
          <w:rFonts w:ascii="Times New Roman" w:eastAsia="Calibri" w:hAnsi="Times New Roman" w:cs="Times New Roman"/>
          <w:sz w:val="24"/>
          <w:szCs w:val="24"/>
        </w:rPr>
        <w:t xml:space="preserve">(turpmāk visas kopā – Kapitālsabiedrības) </w:t>
      </w:r>
      <w:r w:rsidR="00D55DDF" w:rsidRPr="005B57F3">
        <w:rPr>
          <w:rFonts w:ascii="Times New Roman" w:hAnsi="Times New Roman" w:cs="Times New Roman"/>
          <w:sz w:val="24"/>
          <w:szCs w:val="24"/>
        </w:rPr>
        <w:t xml:space="preserve">ir saglabājama pamatojoties uz </w:t>
      </w:r>
      <w:r w:rsidR="00B340F3" w:rsidRPr="005B57F3">
        <w:rPr>
          <w:rFonts w:ascii="Times New Roman" w:hAnsi="Times New Roman" w:cs="Times New Roman"/>
          <w:sz w:val="24"/>
          <w:szCs w:val="24"/>
        </w:rPr>
        <w:t>Valsts pārvaldes iekārtas likuma (turpmāk – VPIL) 88.</w:t>
      </w:r>
      <w:r w:rsidR="00DE3397">
        <w:rPr>
          <w:rFonts w:ascii="Times New Roman" w:hAnsi="Times New Roman" w:cs="Times New Roman"/>
          <w:sz w:val="24"/>
          <w:szCs w:val="24"/>
        </w:rPr>
        <w:t> </w:t>
      </w:r>
      <w:r w:rsidR="00B340F3" w:rsidRPr="005B57F3">
        <w:rPr>
          <w:rFonts w:ascii="Times New Roman" w:hAnsi="Times New Roman" w:cs="Times New Roman"/>
          <w:sz w:val="24"/>
          <w:szCs w:val="24"/>
        </w:rPr>
        <w:t>panta pirmās daļas 2.</w:t>
      </w:r>
      <w:r w:rsidR="00DE3397">
        <w:rPr>
          <w:rFonts w:ascii="Times New Roman" w:hAnsi="Times New Roman" w:cs="Times New Roman"/>
          <w:sz w:val="24"/>
          <w:szCs w:val="24"/>
        </w:rPr>
        <w:t> </w:t>
      </w:r>
      <w:r w:rsidR="00B340F3" w:rsidRPr="005B57F3">
        <w:rPr>
          <w:rFonts w:ascii="Times New Roman" w:hAnsi="Times New Roman" w:cs="Times New Roman"/>
          <w:sz w:val="24"/>
          <w:szCs w:val="24"/>
        </w:rPr>
        <w:t xml:space="preserve">punktu, </w:t>
      </w:r>
      <w:r w:rsidR="008337DE" w:rsidRPr="005B57F3">
        <w:rPr>
          <w:rFonts w:ascii="Times New Roman" w:hAnsi="Times New Roman" w:cs="Times New Roman"/>
          <w:sz w:val="24"/>
          <w:szCs w:val="24"/>
        </w:rPr>
        <w:t xml:space="preserve">proti, tiek </w:t>
      </w:r>
      <w:r w:rsidR="002242C6" w:rsidRPr="005B57F3">
        <w:rPr>
          <w:rFonts w:ascii="Times New Roman" w:hAnsi="Times New Roman" w:cs="Times New Roman"/>
          <w:sz w:val="24"/>
          <w:szCs w:val="24"/>
        </w:rPr>
        <w:t xml:space="preserve">radītas preces vai pakalpojumi, kas ir stratēģiski svarīgi valsts vai pašvaldības administratīvās teritorijas attīstībai vai valsts drošībai. </w:t>
      </w:r>
    </w:p>
    <w:p w14:paraId="4227B611" w14:textId="77777777" w:rsidR="00933550" w:rsidRPr="005B57F3" w:rsidRDefault="00203A60" w:rsidP="00C63A09">
      <w:pPr>
        <w:widowControl w:val="0"/>
        <w:spacing w:after="0" w:line="240" w:lineRule="auto"/>
        <w:ind w:firstLine="720"/>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KM</w:t>
      </w:r>
      <w:r w:rsidR="009434A5" w:rsidRPr="005B57F3">
        <w:rPr>
          <w:rFonts w:ascii="Times New Roman" w:eastAsia="Calibri" w:hAnsi="Times New Roman" w:cs="Times New Roman"/>
          <w:sz w:val="24"/>
          <w:szCs w:val="24"/>
        </w:rPr>
        <w:t xml:space="preserve"> ir veiku</w:t>
      </w:r>
      <w:r w:rsidR="00C63A09" w:rsidRPr="005B57F3">
        <w:rPr>
          <w:rFonts w:ascii="Times New Roman" w:eastAsia="Calibri" w:hAnsi="Times New Roman" w:cs="Times New Roman"/>
          <w:sz w:val="24"/>
          <w:szCs w:val="24"/>
        </w:rPr>
        <w:t>si</w:t>
      </w:r>
      <w:r w:rsidR="009434A5" w:rsidRPr="005B57F3">
        <w:rPr>
          <w:rFonts w:ascii="Times New Roman" w:eastAsia="Calibri" w:hAnsi="Times New Roman" w:cs="Times New Roman"/>
          <w:sz w:val="24"/>
          <w:szCs w:val="24"/>
        </w:rPr>
        <w:t xml:space="preserve"> </w:t>
      </w:r>
      <w:r w:rsidR="00D4116D" w:rsidRPr="005B57F3">
        <w:rPr>
          <w:rFonts w:ascii="Times New Roman" w:eastAsia="Calibri" w:hAnsi="Times New Roman" w:cs="Times New Roman"/>
          <w:sz w:val="24"/>
          <w:szCs w:val="24"/>
        </w:rPr>
        <w:t>VPIL</w:t>
      </w:r>
      <w:r w:rsidR="007935DE" w:rsidRPr="005B57F3">
        <w:rPr>
          <w:rFonts w:ascii="Times New Roman" w:eastAsia="Calibri" w:hAnsi="Times New Roman" w:cs="Times New Roman"/>
          <w:sz w:val="24"/>
          <w:szCs w:val="24"/>
        </w:rPr>
        <w:t xml:space="preserve"> </w:t>
      </w:r>
      <w:r w:rsidR="009434A5" w:rsidRPr="005B57F3">
        <w:rPr>
          <w:rFonts w:ascii="Times New Roman" w:eastAsia="Calibri" w:hAnsi="Times New Roman" w:cs="Times New Roman"/>
          <w:sz w:val="24"/>
          <w:szCs w:val="24"/>
        </w:rPr>
        <w:t>88.</w:t>
      </w:r>
      <w:r w:rsidR="00DE3397">
        <w:rPr>
          <w:rFonts w:ascii="Times New Roman" w:eastAsia="Calibri" w:hAnsi="Times New Roman" w:cs="Times New Roman"/>
          <w:sz w:val="24"/>
          <w:szCs w:val="24"/>
        </w:rPr>
        <w:t> </w:t>
      </w:r>
      <w:r w:rsidR="009434A5" w:rsidRPr="005B57F3">
        <w:rPr>
          <w:rFonts w:ascii="Times New Roman" w:eastAsia="Calibri" w:hAnsi="Times New Roman" w:cs="Times New Roman"/>
          <w:sz w:val="24"/>
          <w:szCs w:val="24"/>
        </w:rPr>
        <w:t xml:space="preserve">panta otrajā daļā paredzēto rīcības juridisko un ekonomisko izvērtējumu, kā arī </w:t>
      </w:r>
      <w:r w:rsidRPr="005B57F3">
        <w:rPr>
          <w:rFonts w:ascii="Times New Roman" w:eastAsia="Calibri" w:hAnsi="Times New Roman" w:cs="Times New Roman"/>
          <w:sz w:val="24"/>
          <w:szCs w:val="24"/>
        </w:rPr>
        <w:t>saņēmusi</w:t>
      </w:r>
      <w:r w:rsidR="00C63A09" w:rsidRPr="005B57F3">
        <w:rPr>
          <w:rFonts w:ascii="Times New Roman" w:eastAsia="Calibri" w:hAnsi="Times New Roman" w:cs="Times New Roman"/>
          <w:sz w:val="24"/>
          <w:szCs w:val="24"/>
        </w:rPr>
        <w:t xml:space="preserve"> biedrības </w:t>
      </w:r>
      <w:r w:rsidR="00022507" w:rsidRPr="005B57F3">
        <w:rPr>
          <w:rFonts w:ascii="Times New Roman" w:eastAsia="Times New Roman" w:hAnsi="Times New Roman" w:cs="Times New Roman"/>
          <w:color w:val="000000" w:themeColor="text1"/>
          <w:sz w:val="24"/>
          <w:szCs w:val="24"/>
          <w:lang w:eastAsia="lv-LV"/>
        </w:rPr>
        <w:t>“</w:t>
      </w:r>
      <w:r w:rsidR="00022507" w:rsidRPr="005B57F3">
        <w:rPr>
          <w:rFonts w:ascii="Times New Roman" w:eastAsia="Times New Roman" w:hAnsi="Times New Roman" w:cs="Times New Roman"/>
          <w:sz w:val="24"/>
          <w:szCs w:val="24"/>
          <w:lang w:eastAsia="lv-LV"/>
        </w:rPr>
        <w:t xml:space="preserve">Latvijas Mūzikas informācijas centrs” </w:t>
      </w:r>
      <w:r w:rsidR="00022507" w:rsidRPr="005B57F3">
        <w:rPr>
          <w:rFonts w:ascii="Times New Roman" w:eastAsia="Calibri" w:hAnsi="Times New Roman" w:cs="Times New Roman"/>
          <w:sz w:val="24"/>
          <w:szCs w:val="24"/>
        </w:rPr>
        <w:t xml:space="preserve">viedokli, kurā tā atbalsta līdzdalības saglabāšanu </w:t>
      </w:r>
      <w:r w:rsidR="008B460E" w:rsidRPr="005B57F3">
        <w:rPr>
          <w:rFonts w:ascii="Times New Roman" w:eastAsia="Calibri" w:hAnsi="Times New Roman" w:cs="Times New Roman"/>
          <w:sz w:val="24"/>
          <w:szCs w:val="24"/>
        </w:rPr>
        <w:t>K</w:t>
      </w:r>
      <w:r w:rsidR="00022507" w:rsidRPr="005B57F3">
        <w:rPr>
          <w:rFonts w:ascii="Times New Roman" w:eastAsia="Calibri" w:hAnsi="Times New Roman" w:cs="Times New Roman"/>
          <w:sz w:val="24"/>
          <w:szCs w:val="24"/>
        </w:rPr>
        <w:t>apitālsabiedrībās</w:t>
      </w:r>
      <w:r w:rsidR="009434A5" w:rsidRPr="005B57F3">
        <w:rPr>
          <w:rFonts w:ascii="Times New Roman" w:eastAsia="Calibri" w:hAnsi="Times New Roman" w:cs="Times New Roman"/>
          <w:sz w:val="24"/>
          <w:szCs w:val="24"/>
        </w:rPr>
        <w:t xml:space="preserve">. Līdz ar to KP sniegs viedokli (atzinumu) par veiktā </w:t>
      </w:r>
      <w:r w:rsidR="00C63A09" w:rsidRPr="005B57F3">
        <w:rPr>
          <w:rFonts w:ascii="Times New Roman" w:eastAsia="Calibri" w:hAnsi="Times New Roman" w:cs="Times New Roman"/>
          <w:sz w:val="24"/>
          <w:szCs w:val="24"/>
        </w:rPr>
        <w:t>I</w:t>
      </w:r>
      <w:r w:rsidR="009434A5" w:rsidRPr="005B57F3">
        <w:rPr>
          <w:rFonts w:ascii="Times New Roman" w:eastAsia="Calibri" w:hAnsi="Times New Roman" w:cs="Times New Roman"/>
          <w:sz w:val="24"/>
          <w:szCs w:val="24"/>
        </w:rPr>
        <w:t>zvērtējuma atbilstību VPIL 88.panta noteikumiem</w:t>
      </w:r>
      <w:r w:rsidR="00CE2107" w:rsidRPr="005B57F3">
        <w:rPr>
          <w:rFonts w:ascii="Times New Roman" w:eastAsia="Calibri" w:hAnsi="Times New Roman" w:cs="Times New Roman"/>
          <w:sz w:val="24"/>
          <w:szCs w:val="24"/>
        </w:rPr>
        <w:t>.</w:t>
      </w:r>
    </w:p>
    <w:p w14:paraId="08808405" w14:textId="77777777" w:rsidR="00FF6286" w:rsidRPr="005B57F3" w:rsidRDefault="00203A60" w:rsidP="00FF6286">
      <w:pPr>
        <w:widowControl w:val="0"/>
        <w:spacing w:after="0" w:line="240" w:lineRule="auto"/>
        <w:ind w:firstLine="720"/>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Priekšnoteikumi publiskas personas līdzdalībai kapitālsabiedrībā ir noteikti VPIL</w:t>
      </w:r>
      <w:r w:rsidR="00BF40B4" w:rsidRPr="005B57F3">
        <w:rPr>
          <w:rFonts w:ascii="Times New Roman" w:eastAsia="Calibri" w:hAnsi="Times New Roman" w:cs="Times New Roman"/>
          <w:sz w:val="24"/>
          <w:szCs w:val="24"/>
        </w:rPr>
        <w:t> </w:t>
      </w:r>
      <w:r w:rsidRPr="005B57F3">
        <w:rPr>
          <w:rFonts w:ascii="Times New Roman" w:eastAsia="Calibri" w:hAnsi="Times New Roman" w:cs="Times New Roman"/>
          <w:sz w:val="24"/>
          <w:szCs w:val="24"/>
        </w:rPr>
        <w:t>88.</w:t>
      </w:r>
      <w:r w:rsidR="00DE3397">
        <w:rPr>
          <w:rFonts w:ascii="Times New Roman" w:eastAsia="Calibri" w:hAnsi="Times New Roman" w:cs="Times New Roman"/>
          <w:sz w:val="24"/>
          <w:szCs w:val="24"/>
        </w:rPr>
        <w:t> </w:t>
      </w:r>
      <w:r w:rsidRPr="005B57F3">
        <w:rPr>
          <w:rFonts w:ascii="Times New Roman" w:eastAsia="Calibri" w:hAnsi="Times New Roman" w:cs="Times New Roman"/>
          <w:sz w:val="24"/>
          <w:szCs w:val="24"/>
        </w:rPr>
        <w:t>panta pirmajā daļā, proti, tiek novērsta tirgus nepilnība, radītas preces vai pakalpojumi vai pārvaldīti īpašumi, kas ir stratēģiski svarīgi valsts vai pašvaldības administratīvās teritorijas attīstībai vai valsts drošībai.</w:t>
      </w:r>
    </w:p>
    <w:p w14:paraId="45555F20" w14:textId="77777777" w:rsidR="008349E0" w:rsidRPr="005B57F3" w:rsidRDefault="00203A60" w:rsidP="001B11ED">
      <w:pPr>
        <w:widowControl w:val="0"/>
        <w:spacing w:after="0" w:line="240" w:lineRule="auto"/>
        <w:ind w:firstLine="720"/>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 xml:space="preserve">Savukārt, lai pamatotu, ka citādā veidā nav iespējams efektīvi sasniegt minētā panta pirmajā daļā noteiktos mērķus, publiskai personai ir nepieciešams veikt paredzētās rīcības </w:t>
      </w:r>
      <w:r w:rsidRPr="005B57F3">
        <w:rPr>
          <w:rFonts w:ascii="Times New Roman" w:eastAsia="Calibri" w:hAnsi="Times New Roman" w:cs="Times New Roman"/>
          <w:sz w:val="24"/>
          <w:szCs w:val="24"/>
        </w:rPr>
        <w:lastRenderedPageBreak/>
        <w:t>juridisko un ekonomisko izvērtējumu, t.sk. ietekmes uz konkurenci izvērtējumu un iespējamo konkurences neitralitātes risku izvērtējumu, kā arī konsultēties ar kompetentajām institūcijām konkurences aizsardzības jomā un komersantus pārstāvošajām biedrībām vai nodibinājumiem.</w:t>
      </w:r>
    </w:p>
    <w:p w14:paraId="772F2803" w14:textId="77777777" w:rsidR="00177E37" w:rsidRPr="005B57F3" w:rsidRDefault="00177E37" w:rsidP="001B11ED">
      <w:pPr>
        <w:widowControl w:val="0"/>
        <w:spacing w:after="0" w:line="240" w:lineRule="auto"/>
        <w:ind w:firstLine="720"/>
        <w:jc w:val="both"/>
        <w:rPr>
          <w:rFonts w:ascii="Times New Roman" w:eastAsia="Calibri" w:hAnsi="Times New Roman" w:cs="Times New Roman"/>
          <w:sz w:val="24"/>
          <w:szCs w:val="24"/>
        </w:rPr>
      </w:pPr>
    </w:p>
    <w:p w14:paraId="671EEFAD" w14:textId="77777777" w:rsidR="00686B07" w:rsidRPr="005B57F3" w:rsidRDefault="00203A60" w:rsidP="00177E37">
      <w:pPr>
        <w:widowControl w:val="0"/>
        <w:spacing w:after="0" w:line="240" w:lineRule="auto"/>
        <w:jc w:val="both"/>
        <w:rPr>
          <w:rFonts w:ascii="Times New Roman" w:eastAsia="Calibri" w:hAnsi="Times New Roman" w:cs="Times New Roman"/>
          <w:i/>
          <w:iCs/>
          <w:sz w:val="24"/>
          <w:szCs w:val="24"/>
        </w:rPr>
      </w:pPr>
      <w:r w:rsidRPr="005B57F3">
        <w:rPr>
          <w:rFonts w:ascii="Times New Roman" w:eastAsia="Calibri" w:hAnsi="Times New Roman" w:cs="Times New Roman"/>
          <w:i/>
          <w:iCs/>
          <w:sz w:val="24"/>
          <w:szCs w:val="24"/>
        </w:rPr>
        <w:t>VSIA</w:t>
      </w:r>
      <w:r w:rsidR="00177E37" w:rsidRPr="005B57F3">
        <w:rPr>
          <w:rFonts w:ascii="Times New Roman" w:eastAsia="Calibri" w:hAnsi="Times New Roman" w:cs="Times New Roman"/>
          <w:i/>
          <w:iCs/>
          <w:sz w:val="24"/>
          <w:szCs w:val="24"/>
        </w:rPr>
        <w:t xml:space="preserve"> „Latvijas Nacionālais simfoniskais orķestris”</w:t>
      </w:r>
    </w:p>
    <w:p w14:paraId="28DDB1F7" w14:textId="77777777" w:rsidR="00DD49F9" w:rsidRPr="005B57F3" w:rsidRDefault="00203A60" w:rsidP="00DD49F9">
      <w:pPr>
        <w:widowControl w:val="0"/>
        <w:spacing w:after="0" w:line="240" w:lineRule="auto"/>
        <w:ind w:firstLine="720"/>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 xml:space="preserve">LNSO vispārējais stratēģiskais mērķis ir sagatavot un darīt pieejamus sabiedrībai kvalitatīvus profesionālās mūzikas koncertus, iestudēt latviešu komponistu darbus, veicināt jaunradi latviešu simfoniskas mūzikas jomā, kā arī popularizēt simfonisko mūziku Latvijā un ārvalstīs. </w:t>
      </w:r>
      <w:r w:rsidR="00990856" w:rsidRPr="005B57F3">
        <w:rPr>
          <w:rFonts w:ascii="Times New Roman" w:eastAsia="Calibri" w:hAnsi="Times New Roman" w:cs="Times New Roman"/>
          <w:sz w:val="24"/>
          <w:szCs w:val="24"/>
        </w:rPr>
        <w:t>Savukārt saskaņā ar rīkojuma projektu “Par valsts sabiedrības ar ierobežotu atbildību “Latvijas Nacionālais simfoniskais orķestris” vispārējo stratēģisko mērķi” plānots noteikt jaunu vispārējo stratēģisko mērķi – daudzveidīga nacionālā un pasaules kultūras mantojuma saglabāšana un attīstība simfoniskās mūzikas jomā, tā pieejamības nodrošināšana un popularizēšana Latvijā un ārvalstīs, iestudējot uz dažādām sabiedrības mēr</w:t>
      </w:r>
      <w:r w:rsidR="0084524C" w:rsidRPr="005B57F3">
        <w:rPr>
          <w:rFonts w:ascii="Times New Roman" w:eastAsia="Calibri" w:hAnsi="Times New Roman" w:cs="Times New Roman"/>
          <w:sz w:val="24"/>
          <w:szCs w:val="24"/>
        </w:rPr>
        <w:t>ķ</w:t>
      </w:r>
      <w:r w:rsidR="00990856" w:rsidRPr="005B57F3">
        <w:rPr>
          <w:rFonts w:ascii="Times New Roman" w:eastAsia="Calibri" w:hAnsi="Times New Roman" w:cs="Times New Roman"/>
          <w:sz w:val="24"/>
          <w:szCs w:val="24"/>
        </w:rPr>
        <w:t xml:space="preserve">grupām vērstas augstvērtīgas koncertprogrammas un veicinot jaunradi latviešu simfoniskas mūzikas jomā. </w:t>
      </w:r>
    </w:p>
    <w:p w14:paraId="5C011CB5" w14:textId="77777777" w:rsidR="00990856" w:rsidRPr="005B57F3" w:rsidRDefault="00203A60" w:rsidP="007B4654">
      <w:pPr>
        <w:widowControl w:val="0"/>
        <w:spacing w:after="0" w:line="240" w:lineRule="auto"/>
        <w:ind w:firstLine="720"/>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 xml:space="preserve">Izvērtējumā norādīts, ka </w:t>
      </w:r>
      <w:r w:rsidR="00DD49F9" w:rsidRPr="005B57F3">
        <w:rPr>
          <w:rFonts w:ascii="Times New Roman" w:eastAsia="Calibri" w:hAnsi="Times New Roman" w:cs="Times New Roman"/>
          <w:sz w:val="24"/>
          <w:szCs w:val="24"/>
        </w:rPr>
        <w:t xml:space="preserve">LNSO pamats ir simfoniskais orķestris, kas ir viens no nacionālās kultūras pamatakmeņiem ar gandrīz simt gadu ilgu vēsturi. </w:t>
      </w:r>
      <w:r w:rsidRPr="005B57F3">
        <w:rPr>
          <w:rFonts w:ascii="Times New Roman" w:eastAsia="Calibri" w:hAnsi="Times New Roman" w:cs="Times New Roman"/>
          <w:sz w:val="24"/>
          <w:szCs w:val="24"/>
        </w:rPr>
        <w:t>05.01.</w:t>
      </w:r>
      <w:r w:rsidR="00DD49F9" w:rsidRPr="005B57F3">
        <w:rPr>
          <w:rFonts w:ascii="Times New Roman" w:eastAsia="Calibri" w:hAnsi="Times New Roman" w:cs="Times New Roman"/>
          <w:sz w:val="24"/>
          <w:szCs w:val="24"/>
        </w:rPr>
        <w:t xml:space="preserve">2021. starp </w:t>
      </w:r>
      <w:r w:rsidRPr="005B57F3">
        <w:rPr>
          <w:rFonts w:ascii="Times New Roman" w:eastAsia="Calibri" w:hAnsi="Times New Roman" w:cs="Times New Roman"/>
          <w:sz w:val="24"/>
          <w:szCs w:val="24"/>
        </w:rPr>
        <w:t>KM</w:t>
      </w:r>
      <w:r w:rsidR="00DD49F9" w:rsidRPr="005B57F3">
        <w:rPr>
          <w:rFonts w:ascii="Times New Roman" w:eastAsia="Calibri" w:hAnsi="Times New Roman" w:cs="Times New Roman"/>
          <w:sz w:val="24"/>
          <w:szCs w:val="24"/>
        </w:rPr>
        <w:t xml:space="preserve"> un LNSO līdz </w:t>
      </w:r>
      <w:r w:rsidRPr="005B57F3">
        <w:rPr>
          <w:rFonts w:ascii="Times New Roman" w:eastAsia="Calibri" w:hAnsi="Times New Roman" w:cs="Times New Roman"/>
          <w:sz w:val="24"/>
          <w:szCs w:val="24"/>
        </w:rPr>
        <w:t>31.12.</w:t>
      </w:r>
      <w:r w:rsidR="00DD49F9" w:rsidRPr="005B57F3">
        <w:rPr>
          <w:rFonts w:ascii="Times New Roman" w:eastAsia="Calibri" w:hAnsi="Times New Roman" w:cs="Times New Roman"/>
          <w:sz w:val="24"/>
          <w:szCs w:val="24"/>
        </w:rPr>
        <w:t>2023. ir noslēgts līdzdarbības līgums Nr.2.5-8-3</w:t>
      </w:r>
      <w:r w:rsidRPr="005B57F3">
        <w:rPr>
          <w:rFonts w:ascii="Times New Roman" w:eastAsia="Calibri" w:hAnsi="Times New Roman" w:cs="Times New Roman"/>
          <w:sz w:val="24"/>
          <w:szCs w:val="24"/>
        </w:rPr>
        <w:t>. LNSO veic deleģētos valsts pārvaldes uzdevumus: 1) iestudē daudzveidīgas un kvalitatīvas simfoniskās mūzikas koncertprogrammas, nodrošinot repertuāra plašumu, iekļaujot pasaules un Latvijas simfoniskās mūzikas vērtības un veicinot jaunradi; 2) nodrošina simfoniskās mūzikas mākslas popularizēšanu un pieejamību plašai Latvijas sabiedrībai; 3) ar koncertprogrammu starpniecību nodrošina kultūrizglītības iespējas bērnu un jauniešu auditorijai;</w:t>
      </w:r>
      <w:r w:rsidR="00CD7E0D" w:rsidRPr="005B57F3">
        <w:rPr>
          <w:rFonts w:ascii="Times New Roman" w:eastAsia="Calibri" w:hAnsi="Times New Roman" w:cs="Times New Roman"/>
          <w:sz w:val="24"/>
          <w:szCs w:val="24"/>
        </w:rPr>
        <w:t xml:space="preserve"> </w:t>
      </w:r>
      <w:r w:rsidRPr="005B57F3">
        <w:rPr>
          <w:rFonts w:ascii="Times New Roman" w:eastAsia="Calibri" w:hAnsi="Times New Roman" w:cs="Times New Roman"/>
          <w:sz w:val="24"/>
          <w:szCs w:val="24"/>
        </w:rPr>
        <w:t>4) apgūst starptautisko pieredzi simfoniskās mūzikas mākslas jomā, veicinot izcilību; 5) nodrošina koncertorganizācijas finanšu, tehniskās un tehnoloģiskās darbības efektivitāti un ilgtspēju.</w:t>
      </w:r>
    </w:p>
    <w:p w14:paraId="31B72CA3" w14:textId="77777777" w:rsidR="00E159ED" w:rsidRPr="005B57F3" w:rsidRDefault="00203A60" w:rsidP="00E159ED">
      <w:pPr>
        <w:widowControl w:val="0"/>
        <w:spacing w:after="0" w:line="240" w:lineRule="auto"/>
        <w:ind w:firstLine="720"/>
        <w:jc w:val="both"/>
        <w:rPr>
          <w:rFonts w:ascii="Times New Roman" w:hAnsi="Times New Roman" w:cs="Times New Roman"/>
          <w:sz w:val="24"/>
          <w:szCs w:val="24"/>
        </w:rPr>
      </w:pPr>
      <w:r w:rsidRPr="005B57F3">
        <w:rPr>
          <w:rFonts w:ascii="Times New Roman" w:hAnsi="Times New Roman" w:cs="Times New Roman"/>
          <w:sz w:val="24"/>
          <w:szCs w:val="24"/>
        </w:rPr>
        <w:t xml:space="preserve">Saskaņā ar Latvijas </w:t>
      </w:r>
      <w:r w:rsidR="006B05C6" w:rsidRPr="005B57F3">
        <w:rPr>
          <w:rFonts w:ascii="Times New Roman" w:hAnsi="Times New Roman" w:cs="Times New Roman"/>
          <w:sz w:val="24"/>
          <w:szCs w:val="24"/>
        </w:rPr>
        <w:t>R</w:t>
      </w:r>
      <w:r w:rsidRPr="005B57F3">
        <w:rPr>
          <w:rFonts w:ascii="Times New Roman" w:hAnsi="Times New Roman" w:cs="Times New Roman"/>
          <w:sz w:val="24"/>
          <w:szCs w:val="24"/>
        </w:rPr>
        <w:t>epublikas Uzņēmumu reģistra datiem</w:t>
      </w:r>
      <w:r>
        <w:rPr>
          <w:rStyle w:val="Vresatsauce"/>
          <w:rFonts w:ascii="Times New Roman" w:hAnsi="Times New Roman" w:cs="Times New Roman"/>
          <w:sz w:val="24"/>
          <w:szCs w:val="24"/>
        </w:rPr>
        <w:footnoteReference w:id="2"/>
      </w:r>
      <w:r w:rsidRPr="005B57F3">
        <w:rPr>
          <w:rFonts w:ascii="Times New Roman" w:hAnsi="Times New Roman" w:cs="Times New Roman"/>
          <w:sz w:val="24"/>
          <w:szCs w:val="24"/>
        </w:rPr>
        <w:t xml:space="preserve"> </w:t>
      </w:r>
      <w:r w:rsidR="00A0128B" w:rsidRPr="005B57F3">
        <w:rPr>
          <w:rFonts w:ascii="Times New Roman" w:hAnsi="Times New Roman" w:cs="Times New Roman"/>
          <w:sz w:val="24"/>
          <w:szCs w:val="24"/>
        </w:rPr>
        <w:t>LNSO</w:t>
      </w:r>
      <w:r w:rsidRPr="005B57F3">
        <w:rPr>
          <w:rFonts w:ascii="Times New Roman" w:hAnsi="Times New Roman" w:cs="Times New Roman"/>
          <w:sz w:val="24"/>
          <w:szCs w:val="24"/>
        </w:rPr>
        <w:t xml:space="preserve"> pamatkapitāls 100</w:t>
      </w:r>
      <w:r w:rsidR="00DE3397">
        <w:rPr>
          <w:rFonts w:ascii="Times New Roman" w:hAnsi="Times New Roman" w:cs="Times New Roman"/>
          <w:sz w:val="24"/>
          <w:szCs w:val="24"/>
        </w:rPr>
        <w:t> </w:t>
      </w:r>
      <w:r w:rsidRPr="005B57F3">
        <w:rPr>
          <w:rFonts w:ascii="Times New Roman" w:hAnsi="Times New Roman" w:cs="Times New Roman"/>
          <w:sz w:val="24"/>
          <w:szCs w:val="24"/>
        </w:rPr>
        <w:t xml:space="preserve">% apjomā pieder </w:t>
      </w:r>
      <w:r w:rsidR="00A0128B" w:rsidRPr="005B57F3">
        <w:rPr>
          <w:rFonts w:ascii="Times New Roman" w:hAnsi="Times New Roman" w:cs="Times New Roman"/>
          <w:sz w:val="24"/>
          <w:szCs w:val="24"/>
        </w:rPr>
        <w:t>KM</w:t>
      </w:r>
      <w:r w:rsidRPr="005B57F3">
        <w:rPr>
          <w:rFonts w:ascii="Times New Roman" w:hAnsi="Times New Roman" w:cs="Times New Roman"/>
          <w:sz w:val="24"/>
          <w:szCs w:val="24"/>
        </w:rPr>
        <w:t xml:space="preserve">, </w:t>
      </w:r>
      <w:r w:rsidR="00A0128B" w:rsidRPr="005B57F3">
        <w:rPr>
          <w:rFonts w:ascii="Times New Roman" w:hAnsi="Times New Roman" w:cs="Times New Roman"/>
          <w:sz w:val="24"/>
          <w:szCs w:val="24"/>
        </w:rPr>
        <w:t>LNSO</w:t>
      </w:r>
      <w:r w:rsidRPr="005B57F3">
        <w:rPr>
          <w:rFonts w:ascii="Times New Roman" w:hAnsi="Times New Roman" w:cs="Times New Roman"/>
          <w:sz w:val="24"/>
          <w:szCs w:val="24"/>
        </w:rPr>
        <w:t xml:space="preserve"> nav līdzdalības citās kapitālsabiedrībās. </w:t>
      </w:r>
      <w:r w:rsidR="00847C33" w:rsidRPr="005B57F3">
        <w:rPr>
          <w:rFonts w:ascii="Times New Roman" w:hAnsi="Times New Roman" w:cs="Times New Roman"/>
          <w:sz w:val="24"/>
          <w:szCs w:val="24"/>
        </w:rPr>
        <w:t>Statūti Uzņēmumu reģistrā nav pieejami. Pēc Lursoft datiem</w:t>
      </w:r>
      <w:r>
        <w:rPr>
          <w:rStyle w:val="Vresatsauce"/>
          <w:rFonts w:ascii="Times New Roman" w:hAnsi="Times New Roman" w:cs="Times New Roman"/>
          <w:sz w:val="24"/>
          <w:szCs w:val="24"/>
        </w:rPr>
        <w:footnoteReference w:id="3"/>
      </w:r>
      <w:r w:rsidR="00847C33" w:rsidRPr="005B57F3">
        <w:rPr>
          <w:rFonts w:ascii="Times New Roman" w:hAnsi="Times New Roman" w:cs="Times New Roman"/>
          <w:sz w:val="24"/>
          <w:szCs w:val="24"/>
        </w:rPr>
        <w:t xml:space="preserve"> LNSO nodarbojas ar komercdarbības veidiem: </w:t>
      </w:r>
      <w:r w:rsidR="00693231" w:rsidRPr="005B57F3">
        <w:rPr>
          <w:rFonts w:ascii="Times New Roman" w:hAnsi="Times New Roman" w:cs="Times New Roman"/>
          <w:sz w:val="24"/>
          <w:szCs w:val="24"/>
        </w:rPr>
        <w:t>m</w:t>
      </w:r>
      <w:r w:rsidR="00847C33" w:rsidRPr="005B57F3">
        <w:rPr>
          <w:rFonts w:ascii="Times New Roman" w:hAnsi="Times New Roman" w:cs="Times New Roman"/>
          <w:sz w:val="24"/>
          <w:szCs w:val="24"/>
        </w:rPr>
        <w:t xml:space="preserve">ākslinieku darbība (NACE 90.01); </w:t>
      </w:r>
      <w:r w:rsidR="00693231" w:rsidRPr="005B57F3">
        <w:rPr>
          <w:rFonts w:ascii="Times New Roman" w:hAnsi="Times New Roman" w:cs="Times New Roman"/>
          <w:sz w:val="24"/>
          <w:szCs w:val="24"/>
        </w:rPr>
        <w:t>k</w:t>
      </w:r>
      <w:r w:rsidR="00847C33" w:rsidRPr="005B57F3">
        <w:rPr>
          <w:rFonts w:ascii="Times New Roman" w:hAnsi="Times New Roman" w:cs="Times New Roman"/>
          <w:sz w:val="24"/>
          <w:szCs w:val="24"/>
        </w:rPr>
        <w:t xml:space="preserve">ultūras iestāžu darbība (NACE 90.04); </w:t>
      </w:r>
      <w:r w:rsidR="00693231" w:rsidRPr="005B57F3">
        <w:rPr>
          <w:rFonts w:ascii="Times New Roman" w:hAnsi="Times New Roman" w:cs="Times New Roman"/>
          <w:sz w:val="24"/>
          <w:szCs w:val="24"/>
        </w:rPr>
        <w:t>v</w:t>
      </w:r>
      <w:r w:rsidR="00847C33" w:rsidRPr="005B57F3">
        <w:rPr>
          <w:rFonts w:ascii="Times New Roman" w:hAnsi="Times New Roman" w:cs="Times New Roman"/>
          <w:sz w:val="24"/>
          <w:szCs w:val="24"/>
        </w:rPr>
        <w:t xml:space="preserve">ēsturisku objektu un līdzīgu apmeklējuma vietu darbība (NACE 91.03); </w:t>
      </w:r>
      <w:r w:rsidR="00693231" w:rsidRPr="005B57F3">
        <w:rPr>
          <w:rFonts w:ascii="Times New Roman" w:hAnsi="Times New Roman" w:cs="Times New Roman"/>
          <w:sz w:val="24"/>
          <w:szCs w:val="24"/>
        </w:rPr>
        <w:t>r</w:t>
      </w:r>
      <w:r w:rsidR="00847C33" w:rsidRPr="005B57F3">
        <w:rPr>
          <w:rFonts w:ascii="Times New Roman" w:hAnsi="Times New Roman" w:cs="Times New Roman"/>
          <w:sz w:val="24"/>
          <w:szCs w:val="24"/>
        </w:rPr>
        <w:t>adošas, mākslinieciskas un izklaides darbības (NACE 90.0)</w:t>
      </w:r>
      <w:r w:rsidRPr="005B57F3">
        <w:rPr>
          <w:rFonts w:ascii="Times New Roman" w:hAnsi="Times New Roman" w:cs="Times New Roman"/>
          <w:sz w:val="24"/>
          <w:szCs w:val="24"/>
        </w:rPr>
        <w:t>.</w:t>
      </w:r>
    </w:p>
    <w:p w14:paraId="5B383DBC" w14:textId="77777777" w:rsidR="00E159ED" w:rsidRPr="005B57F3" w:rsidRDefault="00203A60" w:rsidP="00E159ED">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5B57F3">
        <w:rPr>
          <w:rFonts w:ascii="Times New Roman" w:hAnsi="Times New Roman" w:cs="Times New Roman"/>
          <w:sz w:val="24"/>
          <w:szCs w:val="24"/>
        </w:rPr>
        <w:t xml:space="preserve">Izvērtējumā skaidrots, ka </w:t>
      </w:r>
      <w:r w:rsidRPr="005B57F3">
        <w:rPr>
          <w:rFonts w:ascii="Times New Roman" w:eastAsia="Times New Roman" w:hAnsi="Times New Roman" w:cs="Times New Roman"/>
          <w:color w:val="000000" w:themeColor="text1"/>
          <w:sz w:val="24"/>
          <w:szCs w:val="24"/>
        </w:rPr>
        <w:t xml:space="preserve">simfoniskās mūzikas pakalpojuma tirgu Latvijā regulāri nodrošina LNSO un </w:t>
      </w:r>
      <w:r w:rsidR="007935DE" w:rsidRPr="005B57F3">
        <w:rPr>
          <w:rFonts w:ascii="Times New Roman" w:eastAsia="Times New Roman" w:hAnsi="Times New Roman" w:cs="Times New Roman"/>
          <w:color w:val="000000" w:themeColor="text1"/>
          <w:sz w:val="24"/>
          <w:szCs w:val="24"/>
        </w:rPr>
        <w:t>LSO</w:t>
      </w:r>
      <w:r w:rsidRPr="005B57F3">
        <w:rPr>
          <w:rFonts w:ascii="Times New Roman" w:eastAsia="Times New Roman" w:hAnsi="Times New Roman" w:cs="Times New Roman"/>
          <w:color w:val="000000" w:themeColor="text1"/>
          <w:sz w:val="24"/>
          <w:szCs w:val="24"/>
        </w:rPr>
        <w:t xml:space="preserve"> (Kurzemes reģionā). VSIA </w:t>
      </w:r>
      <w:r w:rsidRPr="005B57F3">
        <w:rPr>
          <w:rFonts w:ascii="Times New Roman" w:eastAsia="Times New Roman" w:hAnsi="Times New Roman" w:cs="Times New Roman"/>
          <w:color w:val="000000" w:themeColor="text1"/>
          <w:sz w:val="24"/>
          <w:szCs w:val="24"/>
          <w:lang w:eastAsia="lv-LV"/>
        </w:rPr>
        <w:t>„</w:t>
      </w:r>
      <w:r w:rsidRPr="005B57F3">
        <w:rPr>
          <w:rFonts w:ascii="Times New Roman" w:eastAsia="Times New Roman" w:hAnsi="Times New Roman" w:cs="Times New Roman"/>
          <w:color w:val="000000" w:themeColor="text1"/>
          <w:sz w:val="24"/>
          <w:szCs w:val="24"/>
        </w:rPr>
        <w:t xml:space="preserve">Latvijas Koncerti” nodrošina pasaules A un B klases orķestru vieskoncertus Latvijā reizi gadā. Atsevišķus simfoniskās mūzikas koncertus dažas reizes gadā organizē komercorganizācijas un nevalstiskās organizācijas savu festivālu ietvaros. Atsevišķu koncertu realizācijai tiek veidoti festivālu orķestri, kas viena projekta ietvaros nodarbina uzaicinātus mūziķus no dažādiem kolektīviem vai pašnodarbinātus instrumentālistus. Privātās organizācijas šādus koncertus un festivālus rīko tikai gadījumos, ja prognozētas peļņas iespējas no koncertprogrammas; koncertprogrammas izveide ir uz komerciāliem principiem balstīta un ilgtermiņā neveicina simfoniskās mūzikas attīstību Latvijā. Rezultātā tie ir vien daži koncerti gadā, jo simfoniskās mūzikas koncertu, orķestra izdevumu un honorāru segšanai nepieciešami lieli finanšu resursi un augsto biļešu cenu dēļ liela daļa potenciālo skatītāju to bieži nevar atļauties apmeklēt. </w:t>
      </w:r>
    </w:p>
    <w:p w14:paraId="17A52AF1" w14:textId="77777777" w:rsidR="00E159ED" w:rsidRPr="005B57F3" w:rsidRDefault="00203A60" w:rsidP="00E159ED">
      <w:pPr>
        <w:widowControl w:val="0"/>
        <w:spacing w:after="0" w:line="240" w:lineRule="auto"/>
        <w:ind w:firstLine="720"/>
        <w:jc w:val="both"/>
        <w:rPr>
          <w:rFonts w:ascii="Times New Roman" w:eastAsia="Times New Roman" w:hAnsi="Times New Roman" w:cs="Times New Roman"/>
          <w:color w:val="000000" w:themeColor="text1"/>
          <w:sz w:val="24"/>
          <w:szCs w:val="24"/>
          <w:lang w:eastAsia="lv-LV"/>
        </w:rPr>
      </w:pPr>
      <w:r w:rsidRPr="005B57F3">
        <w:rPr>
          <w:rFonts w:ascii="Times New Roman" w:eastAsia="Times New Roman" w:hAnsi="Times New Roman" w:cs="Times New Roman"/>
          <w:color w:val="000000" w:themeColor="text1"/>
          <w:sz w:val="24"/>
          <w:szCs w:val="24"/>
        </w:rPr>
        <w:t>Līdz ar to</w:t>
      </w:r>
      <w:r w:rsidR="00AE268B" w:rsidRPr="005B57F3">
        <w:rPr>
          <w:rFonts w:ascii="Times New Roman" w:eastAsia="Times New Roman" w:hAnsi="Times New Roman" w:cs="Times New Roman"/>
          <w:color w:val="000000" w:themeColor="text1"/>
          <w:sz w:val="24"/>
          <w:szCs w:val="24"/>
        </w:rPr>
        <w:t xml:space="preserve"> KM secinājusi</w:t>
      </w:r>
      <w:r w:rsidRPr="005B57F3">
        <w:rPr>
          <w:rFonts w:ascii="Times New Roman" w:eastAsia="Times New Roman" w:hAnsi="Times New Roman" w:cs="Times New Roman"/>
          <w:color w:val="000000" w:themeColor="text1"/>
          <w:sz w:val="24"/>
          <w:szCs w:val="24"/>
          <w:lang w:eastAsia="lv-LV"/>
        </w:rPr>
        <w:t xml:space="preserve">, ka privātie tirgus dalībnieki – koncertu un mūzikas festivālu organizētāji, kas veic uz Latvijas tirgu orientētu komercdarbību, nevar īstenot visaptverošas Latvijas simfoniskās mūzikas nozares attīstību atbalstošas funkcijas. </w:t>
      </w:r>
    </w:p>
    <w:p w14:paraId="366D2AA1" w14:textId="77777777" w:rsidR="00E159ED" w:rsidRPr="005B57F3" w:rsidRDefault="00203A60" w:rsidP="00AE268B">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lv-LV"/>
        </w:rPr>
      </w:pPr>
      <w:r w:rsidRPr="005B57F3">
        <w:rPr>
          <w:rFonts w:ascii="Times New Roman" w:eastAsia="Times New Roman" w:hAnsi="Times New Roman" w:cs="Times New Roman"/>
          <w:color w:val="000000" w:themeColor="text1"/>
          <w:sz w:val="24"/>
          <w:szCs w:val="24"/>
          <w:lang w:eastAsia="lv-LV"/>
        </w:rPr>
        <w:t xml:space="preserve">Valsts funkciju koncentrēšana spēcīgās koncertorganizācijās, kas īsteno kultūrpolitiski svarīgus uzdevumus mūzikas mākslas nozarē, dod iespēju valstij nodrošināt kvalitatīvu, daudzveidīgu un profesionāli sagatavotu koncertprogrammu regulāru pieejamību Latvijas </w:t>
      </w:r>
      <w:r w:rsidRPr="005B57F3">
        <w:rPr>
          <w:rFonts w:ascii="Times New Roman" w:eastAsia="Times New Roman" w:hAnsi="Times New Roman" w:cs="Times New Roman"/>
          <w:color w:val="000000" w:themeColor="text1"/>
          <w:sz w:val="24"/>
          <w:szCs w:val="24"/>
          <w:lang w:eastAsia="lv-LV"/>
        </w:rPr>
        <w:lastRenderedPageBreak/>
        <w:t>klausītājiem</w:t>
      </w:r>
      <w:r w:rsidR="00AE268B" w:rsidRPr="005B57F3">
        <w:rPr>
          <w:rFonts w:ascii="Times New Roman" w:eastAsia="Times New Roman" w:hAnsi="Times New Roman" w:cs="Times New Roman"/>
          <w:color w:val="000000" w:themeColor="text1"/>
          <w:sz w:val="24"/>
          <w:szCs w:val="24"/>
          <w:lang w:eastAsia="lv-LV"/>
        </w:rPr>
        <w:t>. KM ieskatā</w:t>
      </w:r>
      <w:r w:rsidR="006772C9" w:rsidRPr="005B57F3">
        <w:rPr>
          <w:rFonts w:ascii="Times New Roman" w:eastAsia="Times New Roman" w:hAnsi="Times New Roman" w:cs="Times New Roman"/>
          <w:color w:val="000000" w:themeColor="text1"/>
          <w:sz w:val="24"/>
          <w:szCs w:val="24"/>
          <w:lang w:eastAsia="lv-LV"/>
        </w:rPr>
        <w:t>,</w:t>
      </w:r>
      <w:r w:rsidR="00AE268B" w:rsidRPr="005B57F3">
        <w:rPr>
          <w:rFonts w:ascii="Times New Roman" w:eastAsia="Times New Roman" w:hAnsi="Times New Roman" w:cs="Times New Roman"/>
          <w:color w:val="000000" w:themeColor="text1"/>
          <w:sz w:val="24"/>
          <w:szCs w:val="24"/>
          <w:lang w:eastAsia="lv-LV"/>
        </w:rPr>
        <w:t xml:space="preserve"> a</w:t>
      </w:r>
      <w:r w:rsidRPr="005B57F3">
        <w:rPr>
          <w:rFonts w:ascii="Times New Roman" w:eastAsia="Times New Roman" w:hAnsi="Times New Roman" w:cs="Times New Roman"/>
          <w:color w:val="000000" w:themeColor="text1"/>
          <w:sz w:val="24"/>
          <w:szCs w:val="24"/>
          <w:lang w:eastAsia="lv-LV"/>
        </w:rPr>
        <w:t>tvēlot mūzikas mākslas uzdevumu veikšanu privātam resoram, būtiski augtu izmaksas šo funkciju īstenošanai un radīto koncertprogrammu biļešu cenām, kā arī mazinātos funkciju rezultativitāte un tās kvalitāte, kā arī zustu nozares attīstības vienota pārredzamība un pārraudzība no valsts puses.</w:t>
      </w:r>
    </w:p>
    <w:p w14:paraId="15093C7B" w14:textId="77777777" w:rsidR="00E159ED" w:rsidRPr="005B57F3" w:rsidRDefault="00203A60" w:rsidP="00E159ED">
      <w:pPr>
        <w:spacing w:after="0" w:line="240" w:lineRule="auto"/>
        <w:ind w:firstLine="567"/>
        <w:jc w:val="both"/>
        <w:textAlignment w:val="baseline"/>
        <w:rPr>
          <w:rFonts w:ascii="Times New Roman" w:eastAsia="Times New Roman" w:hAnsi="Times New Roman" w:cs="Times New Roman"/>
          <w:color w:val="000000" w:themeColor="text1"/>
          <w:sz w:val="24"/>
          <w:szCs w:val="24"/>
          <w:lang w:eastAsia="lv-LV"/>
        </w:rPr>
      </w:pPr>
      <w:r w:rsidRPr="005B57F3">
        <w:rPr>
          <w:rFonts w:ascii="Times New Roman" w:eastAsia="Times New Roman" w:hAnsi="Times New Roman" w:cs="Times New Roman"/>
          <w:color w:val="000000" w:themeColor="text1"/>
          <w:sz w:val="24"/>
          <w:szCs w:val="24"/>
          <w:lang w:eastAsia="lv-LV"/>
        </w:rPr>
        <w:t>Valsts dažādos veidos sniedz papildu atbalstu mūzikas nozarei ar Valsts kultūrkapitāla fonda projektu un Kultūras ministrijas starpniecību, atbalstot radošo stipendiju piešķiršanu komponistiem un izpildītājiem, sniedzot atbalstu mūzikas mākslas projektiem, taču tas nerada apstākļus, kas veicinātu tādu nozares dalībnieku rašanos, kas varētu pārņemt vai īstenot apjomīgas kultūrpolitikas funkcijas.</w:t>
      </w:r>
    </w:p>
    <w:p w14:paraId="1E61F3EE" w14:textId="77777777" w:rsidR="00E159ED" w:rsidRPr="005B57F3" w:rsidRDefault="00203A60" w:rsidP="00E159ED">
      <w:pPr>
        <w:widowControl w:val="0"/>
        <w:spacing w:after="0" w:line="240" w:lineRule="auto"/>
        <w:ind w:firstLine="720"/>
        <w:jc w:val="both"/>
        <w:rPr>
          <w:rFonts w:ascii="Times New Roman" w:hAnsi="Times New Roman" w:cs="Times New Roman"/>
          <w:sz w:val="24"/>
          <w:szCs w:val="24"/>
        </w:rPr>
      </w:pPr>
      <w:r w:rsidRPr="005B57F3">
        <w:rPr>
          <w:rFonts w:ascii="Times New Roman" w:hAnsi="Times New Roman" w:cs="Times New Roman"/>
          <w:sz w:val="24"/>
          <w:szCs w:val="24"/>
        </w:rPr>
        <w:t xml:space="preserve">Izvērtējumā secināts, ka konkrētā pakalpojuma kompleksā sniegšanā ir novērojuma tirgus nepilnība, jo pašvaldību un privātie komersanti nespēj nodrošināt pastāvīgu simfonisko orķestru darbību un ilgtspēju. Valsts līdzdalība </w:t>
      </w:r>
      <w:r w:rsidR="00AE268B" w:rsidRPr="005B57F3">
        <w:rPr>
          <w:rFonts w:ascii="Times New Roman" w:hAnsi="Times New Roman" w:cs="Times New Roman"/>
          <w:sz w:val="24"/>
          <w:szCs w:val="24"/>
        </w:rPr>
        <w:t>LNSO</w:t>
      </w:r>
      <w:r w:rsidRPr="005B57F3">
        <w:rPr>
          <w:rFonts w:ascii="Times New Roman" w:hAnsi="Times New Roman" w:cs="Times New Roman"/>
          <w:sz w:val="24"/>
          <w:szCs w:val="24"/>
        </w:rPr>
        <w:t xml:space="preserve"> ir devusi būtisku impulsu Latvijas profesionālās simfoniskās mūzikas mākslas attīstībai, novērtējumam un prestiža celšanai sabiedrībā, kuru augstu vērtē arī neatkarīgi mūzikas profesionāļi. Nepilnība nav publiskas personas darbības sekas, bet dabiska ikvienas kultūras nozares pazīme, kuru attīstībai nepieciešama konsekventa valsts intervence, valsts kultūrpolitikas instrumenti un finansējums, jo tā nekomerciālā rakstura dēļ nevar darboties brīvā tirgus apstākļos. Simfoniskās mūzikas mākslas nozares atbalstam nav identificējami citi alternatīvi tirgus nepilnību novēršanas instrumenti.</w:t>
      </w:r>
    </w:p>
    <w:p w14:paraId="2ED7C29C" w14:textId="77777777" w:rsidR="00E159ED" w:rsidRPr="005B57F3" w:rsidRDefault="00203A60" w:rsidP="00A07242">
      <w:pPr>
        <w:widowControl w:val="0"/>
        <w:spacing w:after="0" w:line="240" w:lineRule="auto"/>
        <w:ind w:firstLine="720"/>
        <w:jc w:val="both"/>
        <w:rPr>
          <w:rFonts w:ascii="Times New Roman" w:hAnsi="Times New Roman" w:cs="Times New Roman"/>
          <w:sz w:val="24"/>
          <w:szCs w:val="24"/>
        </w:rPr>
      </w:pPr>
      <w:r w:rsidRPr="005B57F3">
        <w:rPr>
          <w:rFonts w:ascii="Times New Roman" w:hAnsi="Times New Roman" w:cs="Times New Roman"/>
          <w:sz w:val="24"/>
          <w:szCs w:val="24"/>
        </w:rPr>
        <w:t>Neturpinot valsts līdzdarbību LNSO, tā darbība tiktu pārtraukta, apdraudot kultūrpolitiku, kas vērsta uz Latvijas simfoniskās mūzikas tradīciju nepārtrauktību, daudzveidību un attīstību. Latvijas klausītājiem būtu daudz mazāk iespēju regulāri apmeklēt simfoniskās mūzikas koncertus, kā arī būtu jāatvēl nesalīdzināmi lielāki finansiālie līdzekļi, iegādājoties biļetes uz privāto koncertorganizāciju rīkotiem simfoniskās mūzikas atskaņojumiem</w:t>
      </w:r>
      <w:r w:rsidR="00AE268B" w:rsidRPr="005B57F3">
        <w:rPr>
          <w:rFonts w:ascii="Times New Roman" w:hAnsi="Times New Roman" w:cs="Times New Roman"/>
          <w:sz w:val="24"/>
          <w:szCs w:val="24"/>
        </w:rPr>
        <w:t>.</w:t>
      </w:r>
    </w:p>
    <w:p w14:paraId="2651A9A6" w14:textId="77777777" w:rsidR="00847C33" w:rsidRPr="005B57F3" w:rsidRDefault="00847C33" w:rsidP="00DD49F9">
      <w:pPr>
        <w:widowControl w:val="0"/>
        <w:spacing w:after="0" w:line="240" w:lineRule="auto"/>
        <w:ind w:firstLine="720"/>
        <w:jc w:val="both"/>
        <w:rPr>
          <w:rFonts w:ascii="Times New Roman" w:eastAsia="Calibri" w:hAnsi="Times New Roman" w:cs="Times New Roman"/>
          <w:sz w:val="24"/>
          <w:szCs w:val="24"/>
        </w:rPr>
      </w:pPr>
    </w:p>
    <w:bookmarkEnd w:id="0"/>
    <w:p w14:paraId="25E60A04" w14:textId="77777777" w:rsidR="00990856" w:rsidRPr="005B57F3" w:rsidRDefault="00203A60" w:rsidP="00990856">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VSIA „Liepājas simfoniskais orķestris”</w:t>
      </w:r>
    </w:p>
    <w:p w14:paraId="051B0496" w14:textId="77777777" w:rsidR="00856672" w:rsidRPr="005B57F3" w:rsidRDefault="00203A60" w:rsidP="00856672">
      <w:pPr>
        <w:widowControl w:val="0"/>
        <w:spacing w:after="0" w:line="240" w:lineRule="auto"/>
        <w:ind w:firstLine="720"/>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Saistībā ar par līdzdalību LSO Izvērtējumā sniegtais skaidrojums lielā mērā pārklājas ar LNSO, tāpēc turpmāk tiks norādīts tikai atšķirīgais, kas Izvērtējumā par LSO ir norādīts papildus tam, kas norādīts par LNSO.</w:t>
      </w:r>
    </w:p>
    <w:p w14:paraId="788BACC1" w14:textId="77777777" w:rsidR="00990856" w:rsidRPr="005B57F3" w:rsidRDefault="00203A60" w:rsidP="009C33E6">
      <w:pPr>
        <w:widowControl w:val="0"/>
        <w:spacing w:after="0" w:line="240" w:lineRule="auto"/>
        <w:ind w:firstLine="709"/>
        <w:jc w:val="both"/>
        <w:rPr>
          <w:rFonts w:ascii="Times New Roman" w:eastAsia="Calibri" w:hAnsi="Times New Roman" w:cs="Times New Roman"/>
          <w:iCs/>
          <w:sz w:val="24"/>
          <w:szCs w:val="24"/>
        </w:rPr>
      </w:pPr>
      <w:r w:rsidRPr="005B57F3">
        <w:rPr>
          <w:rFonts w:ascii="Times New Roman" w:eastAsia="Calibri" w:hAnsi="Times New Roman" w:cs="Times New Roman"/>
          <w:iCs/>
          <w:sz w:val="24"/>
          <w:szCs w:val="24"/>
        </w:rPr>
        <w:t>LSO vispārējais stratēģiskais mērķis ir sagatavot un darīt pieejamus sabiedrībai kvalitatīvus profesionālās mūzikas koncertus, iestudēt latviešu komponistu darbus, veicināt jaunradi latviešu simfoniskas mūzikas jomā, kā arī popularizēt simfonisko mūziku Latvijā un ārvalstīs.</w:t>
      </w:r>
      <w:r w:rsidRPr="005B57F3">
        <w:rPr>
          <w:rFonts w:ascii="Times New Roman" w:eastAsia="Calibri" w:hAnsi="Times New Roman" w:cs="Times New Roman"/>
          <w:sz w:val="24"/>
          <w:szCs w:val="24"/>
        </w:rPr>
        <w:t xml:space="preserve"> Savukārt saskaņā ar rīkojuma projektu “Par valsts sabiedrības ar ierobežotu atbildību „Liepājas simfoniskais orķestris” vispārējo stratēģisko mērķi” plānots noteikt jaunu vispārējo stratēģisko mērķi –</w:t>
      </w:r>
      <w:r w:rsidRPr="005B57F3">
        <w:t xml:space="preserve"> </w:t>
      </w:r>
      <w:r w:rsidRPr="005B57F3">
        <w:rPr>
          <w:rFonts w:ascii="Times New Roman" w:eastAsia="Calibri" w:hAnsi="Times New Roman" w:cs="Times New Roman"/>
          <w:sz w:val="24"/>
          <w:szCs w:val="24"/>
        </w:rPr>
        <w:t>nacionālā un pasaules kultūras mantojuma saglabāšana simfoniskās mūzikas jomā, iestudējot daudzveidīgas simfoniskās mūzikas koncertprogrammas, veidojot skaņu ierakstus, veicinot jaunradi latviešu simfoniskajā mūzikā un apgūstot starptautisko pieredzi ar ārvalstu viesmākslinieku piesaisti atskaņojumos, kā arī simfoniskās mūzikas pieejamības nodrošināšana Kurzemes reģionā, lai veicinātu kultūras procesu decentralizāciju Latvijā.</w:t>
      </w:r>
    </w:p>
    <w:p w14:paraId="216F6625" w14:textId="77777777" w:rsidR="00847C33" w:rsidRPr="005B57F3" w:rsidRDefault="00203A60" w:rsidP="00847C33">
      <w:pPr>
        <w:widowControl w:val="0"/>
        <w:spacing w:after="0" w:line="240" w:lineRule="auto"/>
        <w:ind w:firstLine="720"/>
        <w:jc w:val="both"/>
        <w:rPr>
          <w:rFonts w:ascii="Times New Roman" w:hAnsi="Times New Roman" w:cs="Times New Roman"/>
          <w:sz w:val="24"/>
          <w:szCs w:val="24"/>
        </w:rPr>
      </w:pPr>
      <w:r w:rsidRPr="005B57F3">
        <w:rPr>
          <w:rFonts w:ascii="Times New Roman" w:hAnsi="Times New Roman" w:cs="Times New Roman"/>
          <w:sz w:val="24"/>
          <w:szCs w:val="24"/>
        </w:rPr>
        <w:t>Saskaņā ar Latvijas Republikas Uzņēmumu reģistra datiem</w:t>
      </w:r>
      <w:r>
        <w:rPr>
          <w:rStyle w:val="Vresatsauce"/>
          <w:rFonts w:ascii="Times New Roman" w:hAnsi="Times New Roman" w:cs="Times New Roman"/>
          <w:sz w:val="24"/>
          <w:szCs w:val="24"/>
        </w:rPr>
        <w:footnoteReference w:id="4"/>
      </w:r>
      <w:r w:rsidRPr="005B57F3">
        <w:rPr>
          <w:rFonts w:ascii="Times New Roman" w:hAnsi="Times New Roman" w:cs="Times New Roman"/>
          <w:sz w:val="24"/>
          <w:szCs w:val="24"/>
        </w:rPr>
        <w:t xml:space="preserve"> LSO pamatkapitāls 100% apjomā pieder KM, LSO nav līdzdalības citās kapitālsabiedrībās. Statūtos noteikts, ka LSO nodarbojas ar komercdarbības veidiem: mākslinieku darbība (NACE 90.01)</w:t>
      </w:r>
      <w:r w:rsidR="002F6D9B" w:rsidRPr="005B57F3">
        <w:rPr>
          <w:rFonts w:ascii="Times New Roman" w:hAnsi="Times New Roman" w:cs="Times New Roman"/>
          <w:sz w:val="24"/>
          <w:szCs w:val="24"/>
        </w:rPr>
        <w:t>;</w:t>
      </w:r>
      <w:r w:rsidRPr="005B57F3">
        <w:rPr>
          <w:rFonts w:ascii="Times New Roman" w:hAnsi="Times New Roman" w:cs="Times New Roman"/>
          <w:sz w:val="24"/>
          <w:szCs w:val="24"/>
        </w:rPr>
        <w:t xml:space="preserve"> radošās, mākslinieciskās un izklaides darbības (NACE 90.0)</w:t>
      </w:r>
      <w:r w:rsidR="002F6D9B" w:rsidRPr="005B57F3">
        <w:rPr>
          <w:rFonts w:ascii="Times New Roman" w:hAnsi="Times New Roman" w:cs="Times New Roman"/>
          <w:sz w:val="24"/>
          <w:szCs w:val="24"/>
        </w:rPr>
        <w:t>;</w:t>
      </w:r>
      <w:r w:rsidRPr="005B57F3">
        <w:rPr>
          <w:rFonts w:ascii="Times New Roman" w:hAnsi="Times New Roman" w:cs="Times New Roman"/>
          <w:sz w:val="24"/>
          <w:szCs w:val="24"/>
        </w:rPr>
        <w:t xml:space="preserve"> kultūras iestāžu darbība (</w:t>
      </w:r>
      <w:r w:rsidR="002F6D9B" w:rsidRPr="005B57F3">
        <w:rPr>
          <w:rFonts w:ascii="Times New Roman" w:hAnsi="Times New Roman" w:cs="Times New Roman"/>
          <w:sz w:val="24"/>
          <w:szCs w:val="24"/>
        </w:rPr>
        <w:t>NACE 90.04); izklaides un atpūtas darbība (NACE 93.2); vēsturisku objektu un līdzīgu apmeklējumu vietu darbība (NACE 91.03); skaņu ierakstu producēšana (NACE 59.20); sava vai nomātā nekustamā īpašuma izīrēšana un pārvaldīšana (NACE 68.20); darbības ar nekustamo īpašumu uz līguma pamata vai par atlīdzību (NACE 68.3).</w:t>
      </w:r>
    </w:p>
    <w:p w14:paraId="49AE60FF" w14:textId="77777777" w:rsidR="009554F3" w:rsidRPr="005B57F3" w:rsidRDefault="00203A60" w:rsidP="009554F3">
      <w:pPr>
        <w:widowControl w:val="0"/>
        <w:spacing w:after="0" w:line="240" w:lineRule="auto"/>
        <w:ind w:firstLine="720"/>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lastRenderedPageBreak/>
        <w:t>LSO pamats ir simfoniskais orķestris – vecākais orķestris Baltijas valstīs. Latvijā tas aizvien ir vienīgais profesionālais orķestris ārpus galvaspilsētas. 04.01.2021. starp KM un LSO līdz 31.12.2023. ir noslēgts līdzdarbības līgums Nr.</w:t>
      </w:r>
      <w:r w:rsidR="00DE3397">
        <w:rPr>
          <w:rFonts w:ascii="Times New Roman" w:eastAsia="Calibri" w:hAnsi="Times New Roman" w:cs="Times New Roman"/>
          <w:sz w:val="24"/>
          <w:szCs w:val="24"/>
        </w:rPr>
        <w:t> </w:t>
      </w:r>
      <w:r w:rsidRPr="005B57F3">
        <w:rPr>
          <w:rFonts w:ascii="Times New Roman" w:eastAsia="Calibri" w:hAnsi="Times New Roman" w:cs="Times New Roman"/>
          <w:sz w:val="24"/>
          <w:szCs w:val="24"/>
        </w:rPr>
        <w:t>2.5-8-4. LSO veic deleģētos valsts pārvaldes uzdevumus: 1) iestudē daudzveidīgas un kvalitatīvas simfoniskās mūzikas koncertprogrammas un skaņu ierakstus, nodrošinot repertuāra plašumu un veicinot jaunradi; 2) nodrošina simfoniskās mūzikas mākslas pieejamību Latvijas sabiedrībai, primāri – Kurzemes reģionā, sekmējot kultūras procesa decentralizāciju; 4) ar koncertprogrammu starpniecību nodrošināt kultūrizglītības iespējas bērnu un jauniešu auditorijai; 5) apgūst starptautisko pieredzi simfoniskās mūzikas mākslas jomā, veicinot izcilību; 6) nodrošina koncertorganizācijas finanšu, tehniskās un tehnoloģiskās darbības efektivitāti un ilgtspēju.</w:t>
      </w:r>
    </w:p>
    <w:p w14:paraId="41CC0262" w14:textId="77777777" w:rsidR="009554F3" w:rsidRPr="005B57F3" w:rsidRDefault="00203A60" w:rsidP="009554F3">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5B57F3">
        <w:rPr>
          <w:rFonts w:ascii="Times New Roman" w:eastAsia="Times New Roman" w:hAnsi="Times New Roman" w:cs="Times New Roman"/>
          <w:color w:val="000000" w:themeColor="text1"/>
          <w:sz w:val="24"/>
          <w:szCs w:val="24"/>
        </w:rPr>
        <w:t xml:space="preserve">LSO radošais simfoniskās mūzikas sniegums Liepājā, nodrošinot Kurzemes iedzīvotājiem iespēju saņemt pakalpojumu tuvu savai dzīvesvietai, samazina skatītāju, klausītāju kultūras patēriņam nepieciešamās izmaksas un veicina pakalpojuma izmantošanas iespējas. Kultūras pakalpojumu pieejamība paaugstina dzīves kvalitāti reģionā, kas ir būtisks priekšnoteikums cilvēku dzīvesvietas izvēlē. Liepājas koncertzālē “Lielais dzintars” rezidē ne tikai LSO, bet arī PIKC </w:t>
      </w:r>
      <w:r w:rsidRPr="005B57F3">
        <w:rPr>
          <w:rFonts w:ascii="Times New Roman" w:eastAsia="Times New Roman" w:hAnsi="Times New Roman" w:cs="Times New Roman"/>
          <w:color w:val="000000" w:themeColor="text1"/>
          <w:sz w:val="24"/>
          <w:szCs w:val="24"/>
          <w:lang w:eastAsia="lv-LV"/>
        </w:rPr>
        <w:t>“</w:t>
      </w:r>
      <w:r w:rsidRPr="005B57F3">
        <w:rPr>
          <w:rFonts w:ascii="Times New Roman" w:eastAsia="Times New Roman" w:hAnsi="Times New Roman" w:cs="Times New Roman"/>
          <w:color w:val="000000" w:themeColor="text1"/>
          <w:sz w:val="24"/>
          <w:szCs w:val="24"/>
        </w:rPr>
        <w:t xml:space="preserve">Liepājas Mūzikas, mākslas un dizaina vidusskola”, kuras audzēkņi var tuvāk iepazīt simfoniskā orķestra darbību un saistīt ar to arī savu iespējamo profesijas izvēli nākotnē. LSO darbība uzskatāma par nozīmīgu faktoru decentralizācijas procesā. </w:t>
      </w:r>
    </w:p>
    <w:p w14:paraId="4A844B15" w14:textId="77777777" w:rsidR="009554F3" w:rsidRPr="005B57F3" w:rsidRDefault="00203A60" w:rsidP="00A07242">
      <w:pPr>
        <w:widowControl w:val="0"/>
        <w:spacing w:after="0" w:line="240" w:lineRule="auto"/>
        <w:ind w:firstLine="720"/>
        <w:jc w:val="both"/>
        <w:rPr>
          <w:rFonts w:ascii="Times New Roman" w:eastAsia="Times New Roman" w:hAnsi="Times New Roman" w:cs="Times New Roman"/>
          <w:color w:val="000000" w:themeColor="text1"/>
          <w:sz w:val="24"/>
          <w:szCs w:val="24"/>
          <w:lang w:eastAsia="lv-LV"/>
        </w:rPr>
      </w:pPr>
      <w:r w:rsidRPr="005B57F3">
        <w:rPr>
          <w:rFonts w:ascii="Times New Roman" w:eastAsia="Times New Roman" w:hAnsi="Times New Roman" w:cs="Times New Roman"/>
          <w:color w:val="000000" w:themeColor="text1"/>
          <w:sz w:val="24"/>
          <w:szCs w:val="24"/>
          <w:lang w:eastAsia="lv-LV"/>
        </w:rPr>
        <w:t>Neturpinot valsts līdzdarbību LSO, tā darbība tiktu pārtraukta, apdraudot kultūrpolitiku, kas vērsta uz Latvijas simfoniskās mūzikas tradīciju nepārtrauktību, daudzveidību un attīstību, kā arī kultūras procesu decentralizāciju. Latvijas, īpaši Kurzemes reģiona, klausītājiem būtu daudz mazāk iespēju regulāri apmeklēt simfoniskās mūzikas koncertus, kā arī būtu jāatvēl nesalīdzināmi lielāki finansiālie līdzekļi, iegādājoties biļetes uz privāto koncertorganizāciju rīkotiem simfoniskās mūzikas atskaņojumiem.</w:t>
      </w:r>
    </w:p>
    <w:p w14:paraId="50414A88" w14:textId="77777777" w:rsidR="00990856" w:rsidRPr="005B57F3" w:rsidRDefault="00990856" w:rsidP="00990856">
      <w:pPr>
        <w:widowControl w:val="0"/>
        <w:spacing w:after="0" w:line="240" w:lineRule="auto"/>
        <w:rPr>
          <w:rFonts w:ascii="Times New Roman" w:eastAsia="Calibri" w:hAnsi="Times New Roman" w:cs="Times New Roman"/>
          <w:i/>
          <w:sz w:val="24"/>
          <w:szCs w:val="24"/>
        </w:rPr>
      </w:pPr>
    </w:p>
    <w:p w14:paraId="73D51E71" w14:textId="77777777" w:rsidR="00990856" w:rsidRPr="005B57F3" w:rsidRDefault="00203A60" w:rsidP="00990856">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 xml:space="preserve">VSIA </w:t>
      </w:r>
      <w:r w:rsidR="009554F3" w:rsidRPr="005B57F3">
        <w:rPr>
          <w:rFonts w:ascii="Times New Roman" w:eastAsia="Calibri" w:hAnsi="Times New Roman" w:cs="Times New Roman"/>
          <w:i/>
          <w:sz w:val="24"/>
          <w:szCs w:val="24"/>
        </w:rPr>
        <w:t>“</w:t>
      </w:r>
      <w:r w:rsidRPr="005B57F3">
        <w:rPr>
          <w:rFonts w:ascii="Times New Roman" w:eastAsia="Calibri" w:hAnsi="Times New Roman" w:cs="Times New Roman"/>
          <w:i/>
          <w:sz w:val="24"/>
          <w:szCs w:val="24"/>
        </w:rPr>
        <w:t>KREMERATA BALTICA”</w:t>
      </w:r>
    </w:p>
    <w:p w14:paraId="51FDC97D" w14:textId="77777777" w:rsidR="00A0128B" w:rsidRPr="005B57F3" w:rsidRDefault="00203A60" w:rsidP="00A0128B">
      <w:pPr>
        <w:widowControl w:val="0"/>
        <w:spacing w:after="0" w:line="240" w:lineRule="auto"/>
        <w:ind w:firstLine="709"/>
        <w:jc w:val="both"/>
        <w:rPr>
          <w:rFonts w:ascii="Times New Roman" w:eastAsia="Calibri" w:hAnsi="Times New Roman" w:cs="Times New Roman"/>
          <w:sz w:val="24"/>
          <w:szCs w:val="24"/>
        </w:rPr>
      </w:pPr>
      <w:r w:rsidRPr="005B57F3">
        <w:rPr>
          <w:rFonts w:ascii="Times New Roman" w:eastAsia="Calibri" w:hAnsi="Times New Roman" w:cs="Times New Roman"/>
          <w:iCs/>
          <w:sz w:val="24"/>
          <w:szCs w:val="24"/>
        </w:rPr>
        <w:t>KB vispārējais stratēģiskais mērķis ir nacionālā kultūras mantojuma saglabāšana profesionālās simfoniskās mūzikas jomā, Latvijas simfoniskās mūzikas kultūras nostiprināšana, attīstīšana, aktualizēšana un popularizēšana Latvijā un ārvalstīs, kā arī pasaules mūzikas kultūras sasniegumu pieejamības nodrošināšana Latvijā.</w:t>
      </w:r>
      <w:r w:rsidRPr="005B57F3">
        <w:rPr>
          <w:rFonts w:ascii="Times New Roman" w:eastAsia="Calibri" w:hAnsi="Times New Roman" w:cs="Times New Roman"/>
          <w:sz w:val="24"/>
          <w:szCs w:val="24"/>
        </w:rPr>
        <w:t xml:space="preserve"> Savukārt saskaņā ar rīkojuma projektu “Par valsts sabiedrības ar ierobežotu atbildību „KREMERATA BALTICA” vispārējo stratēģisko mērķi” plānots noteikt jaunu vispārējo stratēģisko mērķi – daudzveidīga nacionālā un pasaules kultūras mantojuma saglabāšana, attīstīšana un popularizēšana simfoniskās mūzikas jomā, sadarbībā ar Igaunijas un Lietuvas mūziķiem iestudējot un darot pieejamas sabiedrībai daudzveidīgas kamerorķestra koncertprogrammas, veicinot jaunradi, kā arī izvēršot savu māksliniecisko darbību starptautiskā mērogā.</w:t>
      </w:r>
    </w:p>
    <w:p w14:paraId="1027A4BE" w14:textId="77777777" w:rsidR="00A0128B" w:rsidRPr="005B57F3" w:rsidRDefault="00203A60" w:rsidP="00693231">
      <w:pPr>
        <w:spacing w:after="0" w:line="240" w:lineRule="auto"/>
        <w:ind w:firstLine="709"/>
        <w:jc w:val="both"/>
        <w:rPr>
          <w:rFonts w:ascii="Times New Roman" w:hAnsi="Times New Roman" w:cs="Times New Roman"/>
          <w:sz w:val="24"/>
          <w:szCs w:val="24"/>
        </w:rPr>
      </w:pPr>
      <w:r w:rsidRPr="005B57F3">
        <w:rPr>
          <w:rFonts w:ascii="Times New Roman" w:hAnsi="Times New Roman" w:cs="Times New Roman"/>
          <w:sz w:val="24"/>
          <w:szCs w:val="24"/>
        </w:rPr>
        <w:t>Saskaņā ar Latvijas Republikas Uzņēmumu reģistra datiem</w:t>
      </w:r>
      <w:r>
        <w:rPr>
          <w:rStyle w:val="Vresatsauce"/>
          <w:rFonts w:ascii="Times New Roman" w:hAnsi="Times New Roman" w:cs="Times New Roman"/>
          <w:sz w:val="24"/>
          <w:szCs w:val="24"/>
        </w:rPr>
        <w:footnoteReference w:id="5"/>
      </w:r>
      <w:r w:rsidR="002F6D9B" w:rsidRPr="005B57F3">
        <w:rPr>
          <w:rFonts w:ascii="Times New Roman" w:hAnsi="Times New Roman" w:cs="Times New Roman"/>
          <w:sz w:val="24"/>
          <w:szCs w:val="24"/>
        </w:rPr>
        <w:t xml:space="preserve"> KB pamatkapitāls 100</w:t>
      </w:r>
      <w:r w:rsidR="00DE3397">
        <w:rPr>
          <w:rFonts w:ascii="Times New Roman" w:hAnsi="Times New Roman" w:cs="Times New Roman"/>
          <w:sz w:val="24"/>
          <w:szCs w:val="24"/>
        </w:rPr>
        <w:t> </w:t>
      </w:r>
      <w:r w:rsidR="002F6D9B" w:rsidRPr="005B57F3">
        <w:rPr>
          <w:rFonts w:ascii="Times New Roman" w:hAnsi="Times New Roman" w:cs="Times New Roman"/>
          <w:sz w:val="24"/>
          <w:szCs w:val="24"/>
        </w:rPr>
        <w:t xml:space="preserve">% apjomā pieder KM, KB nav līdzdalības citās kapitālsabiedrībās. </w:t>
      </w:r>
      <w:r w:rsidR="00693231" w:rsidRPr="005B57F3">
        <w:rPr>
          <w:rFonts w:ascii="Times New Roman" w:hAnsi="Times New Roman" w:cs="Times New Roman"/>
          <w:sz w:val="24"/>
          <w:szCs w:val="24"/>
        </w:rPr>
        <w:t>Statūti Uzņēmumu reģistrā nav pieejami. Pēc Lursoft datiem</w:t>
      </w:r>
      <w:r>
        <w:rPr>
          <w:rStyle w:val="Vresatsauce"/>
          <w:rFonts w:ascii="Times New Roman" w:hAnsi="Times New Roman" w:cs="Times New Roman"/>
          <w:sz w:val="24"/>
          <w:szCs w:val="24"/>
        </w:rPr>
        <w:footnoteReference w:id="6"/>
      </w:r>
      <w:r w:rsidR="00693231" w:rsidRPr="005B57F3">
        <w:rPr>
          <w:rFonts w:ascii="Times New Roman" w:hAnsi="Times New Roman" w:cs="Times New Roman"/>
          <w:sz w:val="24"/>
          <w:szCs w:val="24"/>
        </w:rPr>
        <w:t xml:space="preserve"> KB nodarbojas ar komercdarbības veidiem: kultūras iestāžu darbība (NACE 90.04); mākslinieku darbība (NACE 90.01); radošas, mākslinieciskas un izklaides darbības (NACE 90); cita izklaides un atpūtas darbība (NACE 93.29); poligrāfija un ierakstu reproducēšana (NACE 18).</w:t>
      </w:r>
    </w:p>
    <w:p w14:paraId="5BE7C8D1" w14:textId="77777777" w:rsidR="00CA024B" w:rsidRPr="005B57F3" w:rsidRDefault="00203A60" w:rsidP="00693231">
      <w:pPr>
        <w:spacing w:after="0" w:line="240" w:lineRule="auto"/>
        <w:ind w:firstLine="709"/>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 xml:space="preserve">KB pamats ir simfoniskais kamerorķestris, vienīgais kamerorķestris Latvijā, kurā nodarbināti trīs Baltijas valstu mūziķi un ir Latvijas un Baltijas valstu publiskās diplomātijas vizītkarte, kurš ar savu </w:t>
      </w:r>
      <w:proofErr w:type="spellStart"/>
      <w:r w:rsidRPr="005B57F3">
        <w:rPr>
          <w:rFonts w:ascii="Times New Roman" w:eastAsia="Calibri" w:hAnsi="Times New Roman" w:cs="Times New Roman"/>
          <w:sz w:val="24"/>
          <w:szCs w:val="24"/>
        </w:rPr>
        <w:t>repertuārpolitiku</w:t>
      </w:r>
      <w:proofErr w:type="spellEnd"/>
      <w:r w:rsidRPr="005B57F3">
        <w:rPr>
          <w:rFonts w:ascii="Times New Roman" w:eastAsia="Calibri" w:hAnsi="Times New Roman" w:cs="Times New Roman"/>
          <w:sz w:val="24"/>
          <w:szCs w:val="24"/>
        </w:rPr>
        <w:t xml:space="preserve"> nodrošina profesionālās mūzikas mākslas daudzveidību, jaunradi un pieejamību sabiedrībai, regulāri apgūstot starptautisko pieredzi, kā arī atbilstoši kultūrpolitiskajām prioritātēm nodrošina augstāku kvalitātes standartu mūzikas mākslas jomā.</w:t>
      </w:r>
    </w:p>
    <w:p w14:paraId="660FD1D1" w14:textId="77777777" w:rsidR="00CA024B" w:rsidRPr="005B57F3" w:rsidRDefault="00203A60" w:rsidP="00CA024B">
      <w:pPr>
        <w:spacing w:after="0" w:line="240" w:lineRule="auto"/>
        <w:ind w:firstLine="709"/>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lastRenderedPageBreak/>
        <w:t>04.01.2021. starp KM un KB līdz 31.12.2023. ir noslēgts līdzdarbības līgums Nr. 2.5</w:t>
      </w:r>
      <w:r w:rsidRPr="005B57F3">
        <w:rPr>
          <w:rFonts w:ascii="Times New Roman" w:eastAsia="Calibri" w:hAnsi="Times New Roman" w:cs="Times New Roman"/>
          <w:sz w:val="24"/>
          <w:szCs w:val="24"/>
        </w:rPr>
        <w:noBreakHyphen/>
        <w:t>8</w:t>
      </w:r>
      <w:r w:rsidRPr="005B57F3">
        <w:rPr>
          <w:rFonts w:ascii="Times New Roman" w:eastAsia="Calibri" w:hAnsi="Times New Roman" w:cs="Times New Roman"/>
          <w:sz w:val="24"/>
          <w:szCs w:val="24"/>
        </w:rPr>
        <w:noBreakHyphen/>
        <w:t>2.</w:t>
      </w:r>
      <w:r w:rsidRPr="005B57F3">
        <w:t xml:space="preserve"> </w:t>
      </w:r>
      <w:r w:rsidRPr="005B57F3">
        <w:rPr>
          <w:rFonts w:ascii="Times New Roman" w:eastAsia="Calibri" w:hAnsi="Times New Roman" w:cs="Times New Roman"/>
          <w:sz w:val="24"/>
          <w:szCs w:val="24"/>
        </w:rPr>
        <w:t>KB veic deleģētos valsts pārvaldes uzdevumus: 1) iestudē daudzveidīgas un kvalitatīvas simfoniskās mūzikas koncertprogrammas, nodrošinot repertuāra plašumu un veicinot Latvijas un Baltijas reģiona simfoniskās mūzikas tradīciju saglabāšanu un attīstību; 2) nodrošina simfoniskās mūzikas mākslas popularizēšanu un pieejamību plašai Latvijas sabiedrībai; 3) popularizē Latvijas un Baltijas simfoniskās mūzikas sasniegumus ārvalstīs un apgūst starptautisko pieredzi simfoniskās mūzikas mākslas jomā, veicinot izcilību.</w:t>
      </w:r>
    </w:p>
    <w:p w14:paraId="07F11B3E" w14:textId="77777777" w:rsidR="00CA024B" w:rsidRPr="005B57F3" w:rsidRDefault="00203A60" w:rsidP="00CA024B">
      <w:pPr>
        <w:spacing w:after="0" w:line="240" w:lineRule="auto"/>
        <w:ind w:firstLine="567"/>
        <w:jc w:val="both"/>
        <w:textAlignment w:val="baseline"/>
        <w:rPr>
          <w:rFonts w:ascii="Times New Roman" w:eastAsia="Times New Roman" w:hAnsi="Times New Roman" w:cs="Times New Roman"/>
          <w:color w:val="000000" w:themeColor="text1"/>
          <w:sz w:val="24"/>
          <w:szCs w:val="24"/>
        </w:rPr>
      </w:pPr>
      <w:r w:rsidRPr="005B57F3">
        <w:rPr>
          <w:rFonts w:ascii="Times New Roman" w:eastAsia="Times New Roman" w:hAnsi="Times New Roman" w:cs="Times New Roman"/>
          <w:color w:val="000000" w:themeColor="text1"/>
          <w:sz w:val="24"/>
          <w:szCs w:val="24"/>
        </w:rPr>
        <w:t xml:space="preserve">Kā profesionāli kamerorķestri mūzikas pakalpojuma tirgu Latvijā regulāri nodrošina KB un VSIA </w:t>
      </w:r>
      <w:r w:rsidRPr="005B57F3">
        <w:rPr>
          <w:rFonts w:ascii="Times New Roman" w:eastAsia="Times New Roman" w:hAnsi="Times New Roman" w:cs="Times New Roman"/>
          <w:color w:val="000000" w:themeColor="text1"/>
          <w:sz w:val="24"/>
          <w:szCs w:val="24"/>
          <w:lang w:eastAsia="lv-LV"/>
        </w:rPr>
        <w:t>„</w:t>
      </w:r>
      <w:r w:rsidRPr="005B57F3">
        <w:rPr>
          <w:rFonts w:ascii="Times New Roman" w:eastAsia="Times New Roman" w:hAnsi="Times New Roman" w:cs="Times New Roman"/>
          <w:color w:val="000000" w:themeColor="text1"/>
          <w:sz w:val="24"/>
          <w:szCs w:val="24"/>
        </w:rPr>
        <w:t xml:space="preserve">Latvijas Koncerti” struktūrvienība – Valsts kamerorķestris </w:t>
      </w:r>
      <w:r w:rsidRPr="005B57F3">
        <w:rPr>
          <w:rFonts w:ascii="Times New Roman" w:eastAsia="Times New Roman" w:hAnsi="Times New Roman" w:cs="Times New Roman"/>
          <w:color w:val="000000" w:themeColor="text1"/>
          <w:sz w:val="24"/>
          <w:szCs w:val="24"/>
          <w:lang w:eastAsia="lv-LV"/>
        </w:rPr>
        <w:t>„</w:t>
      </w:r>
      <w:proofErr w:type="spellStart"/>
      <w:r w:rsidRPr="005B57F3">
        <w:rPr>
          <w:rFonts w:ascii="Times New Roman" w:eastAsia="Times New Roman" w:hAnsi="Times New Roman" w:cs="Times New Roman"/>
          <w:color w:val="000000" w:themeColor="text1"/>
          <w:sz w:val="24"/>
          <w:szCs w:val="24"/>
        </w:rPr>
        <w:t>Sinfonietta</w:t>
      </w:r>
      <w:proofErr w:type="spellEnd"/>
      <w:r w:rsidRPr="005B57F3">
        <w:rPr>
          <w:rFonts w:ascii="Times New Roman" w:eastAsia="Times New Roman" w:hAnsi="Times New Roman" w:cs="Times New Roman"/>
          <w:color w:val="000000" w:themeColor="text1"/>
          <w:sz w:val="24"/>
          <w:szCs w:val="24"/>
        </w:rPr>
        <w:t xml:space="preserve"> Rīga”, kura sastāvā ir arī </w:t>
      </w:r>
      <w:proofErr w:type="spellStart"/>
      <w:r w:rsidRPr="005B57F3">
        <w:rPr>
          <w:rFonts w:ascii="Times New Roman" w:eastAsia="Times New Roman" w:hAnsi="Times New Roman" w:cs="Times New Roman"/>
          <w:color w:val="000000" w:themeColor="text1"/>
          <w:sz w:val="24"/>
          <w:szCs w:val="24"/>
        </w:rPr>
        <w:t>pūšaminstrumentālisti</w:t>
      </w:r>
      <w:proofErr w:type="spellEnd"/>
      <w:r w:rsidRPr="005B57F3">
        <w:rPr>
          <w:rFonts w:ascii="Times New Roman" w:eastAsia="Times New Roman" w:hAnsi="Times New Roman" w:cs="Times New Roman"/>
          <w:color w:val="000000" w:themeColor="text1"/>
          <w:sz w:val="24"/>
          <w:szCs w:val="24"/>
        </w:rPr>
        <w:t>. KB pakalpojuma tirgus, ņemot vērā augsto atpazīstamību un veiksmīgo koncertdarbību ārvalstīs, skatāms arī plašākā – starptautiskā mērogā, kurā KB konkurē ar citu valstu augstas klases orķestriem. Latvijas iedzīvotāji ir ieguvēji, ņemot vērā, ka tik augstas raudzes kamerorķestris, kurš popularizē Latvijas simfoniskās mūzikas sasniegumus ārvalstīs, regulāri sniedz koncertus arī Latvijas reģionos un par zemāku cenu, kā tas būtu gadījumā, ja šādus koncertus sniegtu citvalstu šāda izcila līmeņa kolektīvi.</w:t>
      </w:r>
    </w:p>
    <w:p w14:paraId="47AEC49B" w14:textId="77777777" w:rsidR="00A0128B" w:rsidRPr="005B57F3" w:rsidRDefault="00203A60" w:rsidP="00A07242">
      <w:pPr>
        <w:spacing w:after="0" w:line="240" w:lineRule="auto"/>
        <w:ind w:firstLine="567"/>
        <w:jc w:val="both"/>
        <w:textAlignment w:val="baseline"/>
        <w:rPr>
          <w:rFonts w:ascii="Times New Roman" w:eastAsia="Times New Roman" w:hAnsi="Times New Roman" w:cs="Times New Roman"/>
          <w:color w:val="000000" w:themeColor="text1"/>
          <w:sz w:val="24"/>
          <w:szCs w:val="24"/>
        </w:rPr>
      </w:pPr>
      <w:r w:rsidRPr="005B57F3">
        <w:rPr>
          <w:rFonts w:ascii="Times New Roman" w:eastAsia="Times New Roman" w:hAnsi="Times New Roman" w:cs="Times New Roman"/>
          <w:color w:val="000000" w:themeColor="text1"/>
          <w:sz w:val="24"/>
          <w:szCs w:val="24"/>
          <w:lang w:eastAsia="lv-LV"/>
        </w:rPr>
        <w:t>Neturpinot valsts līdzdarbību KB, tā darbība tiktu pārtraukta, apdraudot kultūrpolitiku, kas vērsta uz Latvijas un Baltijas simfoniskās mūzikas tradīciju nepārtrauktību, daudzveidību un attīstību, kā arī mūsu kultūras procesu starptautisko atpazīstamību. Latvijas klausītājiem būtu daudz mazāk iespēju regulāri apmeklēt augstas klases simfoniskās mūzikas koncertus, kā arī būtu jāatvēl nesalīdzināmi lielāki finansiālie līdzekļi, iegādājoties biļetes uz privāto koncertorganizāciju rīkotiem līdzvērtīgiem simfoniskās mūzikas atskaņojumiem.</w:t>
      </w:r>
    </w:p>
    <w:p w14:paraId="16B95929" w14:textId="77777777" w:rsidR="00990856" w:rsidRPr="005B57F3" w:rsidRDefault="00990856" w:rsidP="00A0128B">
      <w:pPr>
        <w:widowControl w:val="0"/>
        <w:spacing w:after="0" w:line="240" w:lineRule="auto"/>
        <w:ind w:firstLine="709"/>
        <w:rPr>
          <w:rFonts w:ascii="Times New Roman" w:eastAsia="Calibri" w:hAnsi="Times New Roman" w:cs="Times New Roman"/>
          <w:iCs/>
          <w:sz w:val="24"/>
          <w:szCs w:val="24"/>
        </w:rPr>
      </w:pPr>
    </w:p>
    <w:p w14:paraId="5F9E2E1E" w14:textId="77777777" w:rsidR="00990856" w:rsidRPr="005B57F3" w:rsidRDefault="00203A60" w:rsidP="00990856">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VSIA „Valsts Akadēmiskais koris „Latvija””</w:t>
      </w:r>
    </w:p>
    <w:p w14:paraId="525C25E4" w14:textId="77777777" w:rsidR="00990856" w:rsidRPr="005B57F3" w:rsidRDefault="00203A60" w:rsidP="009C33E6">
      <w:pPr>
        <w:spacing w:after="0" w:line="240" w:lineRule="auto"/>
        <w:ind w:firstLine="709"/>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VAKL vispārējais stratēģiskais mērķis ir nacionālā kultūras mantojuma saglabāšana kora mūzikas žanrā, latviešu profesionālās kora mūzikas kultūras nostiprināšana, attīstīšana, aktualizēšana un popularizēšana Latvijā un ārvalstīs, kā arī pasaules kora mūzikas kultūras sasniegumu pieejamības nodrošināšana Latvijā.</w:t>
      </w:r>
      <w:r w:rsidR="009C33E6" w:rsidRPr="005B57F3">
        <w:rPr>
          <w:rFonts w:ascii="Times New Roman" w:eastAsia="Calibri" w:hAnsi="Times New Roman" w:cs="Times New Roman"/>
          <w:sz w:val="24"/>
          <w:szCs w:val="24"/>
        </w:rPr>
        <w:t xml:space="preserve"> </w:t>
      </w:r>
      <w:r w:rsidRPr="005B57F3">
        <w:rPr>
          <w:rFonts w:ascii="Times New Roman" w:eastAsia="Calibri" w:hAnsi="Times New Roman" w:cs="Times New Roman"/>
          <w:sz w:val="24"/>
          <w:szCs w:val="24"/>
        </w:rPr>
        <w:t>Savukārt saskaņā ar rīkojuma projektu “Par valsts sabiedrības ar ierobežotu atbildību “</w:t>
      </w:r>
      <w:r w:rsidR="009C33E6" w:rsidRPr="005B57F3">
        <w:rPr>
          <w:rFonts w:ascii="Times New Roman" w:eastAsia="Calibri" w:hAnsi="Times New Roman" w:cs="Times New Roman"/>
          <w:sz w:val="24"/>
          <w:szCs w:val="24"/>
        </w:rPr>
        <w:t>Valsts Akadēmiskais koris „Latvija”</w:t>
      </w:r>
      <w:r w:rsidRPr="005B57F3">
        <w:rPr>
          <w:rFonts w:ascii="Times New Roman" w:eastAsia="Calibri" w:hAnsi="Times New Roman" w:cs="Times New Roman"/>
          <w:sz w:val="24"/>
          <w:szCs w:val="24"/>
        </w:rPr>
        <w:t>” vispārējo stratēģisko mērķi” plānots noteikt jaunu vispārējo stratēģisko mērķi – nacionālā un pasaules kultūras mantojuma saglabāšana, attīstība un popularizēšana kora mūzikas žanrā, tā pieejamības nodrošināšana un latviešu profesionālās kora dziedāšanas tradīcijas popularizēšana ārvalstīs, iesaistoties starptautiskajos kultūras procesos un sadarbības tīklos, kā arī veicinot kultūras diplomātijas attīstību.</w:t>
      </w:r>
    </w:p>
    <w:p w14:paraId="3426725F" w14:textId="77777777" w:rsidR="00990856" w:rsidRPr="005B57F3" w:rsidRDefault="00203A60" w:rsidP="005F6E05">
      <w:pPr>
        <w:spacing w:after="0" w:line="240" w:lineRule="auto"/>
        <w:ind w:firstLine="709"/>
        <w:jc w:val="both"/>
        <w:rPr>
          <w:rFonts w:ascii="Times New Roman" w:hAnsi="Times New Roman" w:cs="Times New Roman"/>
          <w:sz w:val="24"/>
          <w:szCs w:val="24"/>
        </w:rPr>
      </w:pPr>
      <w:r w:rsidRPr="005B57F3">
        <w:rPr>
          <w:rFonts w:ascii="Times New Roman" w:hAnsi="Times New Roman" w:cs="Times New Roman"/>
          <w:sz w:val="24"/>
          <w:szCs w:val="24"/>
        </w:rPr>
        <w:t>Saskaņā ar Latvijas Republikas Uzņēmumu reģistra datiem</w:t>
      </w:r>
      <w:r>
        <w:rPr>
          <w:rStyle w:val="Vresatsauce"/>
          <w:rFonts w:ascii="Times New Roman" w:hAnsi="Times New Roman" w:cs="Times New Roman"/>
          <w:sz w:val="24"/>
          <w:szCs w:val="24"/>
        </w:rPr>
        <w:footnoteReference w:id="7"/>
      </w:r>
      <w:r w:rsidR="00693231" w:rsidRPr="005B57F3">
        <w:rPr>
          <w:rFonts w:ascii="Times New Roman" w:hAnsi="Times New Roman" w:cs="Times New Roman"/>
          <w:sz w:val="24"/>
          <w:szCs w:val="24"/>
        </w:rPr>
        <w:t xml:space="preserve"> VAKL pamatkapitāls 100% apjomā pieder KM, VAKL nav līdzdalības citās kapitālsabiedrībās. Statūtos noteikts, ka VAKL nodarbojas ar komercdarbības veidiem: radošas, mākslinieciskas un izklaides darbības (NACE</w:t>
      </w:r>
      <w:r w:rsidR="00A07242" w:rsidRPr="005B57F3">
        <w:rPr>
          <w:rFonts w:ascii="Times New Roman" w:hAnsi="Times New Roman" w:cs="Times New Roman"/>
          <w:sz w:val="24"/>
          <w:szCs w:val="24"/>
        </w:rPr>
        <w:t> </w:t>
      </w:r>
      <w:r w:rsidR="00693231" w:rsidRPr="005B57F3">
        <w:rPr>
          <w:rFonts w:ascii="Times New Roman" w:hAnsi="Times New Roman" w:cs="Times New Roman"/>
          <w:sz w:val="24"/>
          <w:szCs w:val="24"/>
        </w:rPr>
        <w:t>90); mākslinieku darbība (NACE 90.01); kultūras iestāžu darbība (NACE 90.04); žurnālu un periodisku izdevumu izdošana (NACE 58.14); citi izdevējdarbības veidi (NACE</w:t>
      </w:r>
      <w:r w:rsidR="00A07242" w:rsidRPr="005B57F3">
        <w:rPr>
          <w:rFonts w:ascii="Times New Roman" w:hAnsi="Times New Roman" w:cs="Times New Roman"/>
          <w:sz w:val="24"/>
          <w:szCs w:val="24"/>
        </w:rPr>
        <w:t> </w:t>
      </w:r>
      <w:r w:rsidR="00693231" w:rsidRPr="005B57F3">
        <w:rPr>
          <w:rFonts w:ascii="Times New Roman" w:hAnsi="Times New Roman" w:cs="Times New Roman"/>
          <w:sz w:val="24"/>
          <w:szCs w:val="24"/>
        </w:rPr>
        <w:t>58.19); skaņu ierakstu producēšana (NACE 59.20); audio un video ierakstu mazumtirdzniecība specializētajos veikalos (NACE 47.63); mazumtirdzniecība stendos un tirgos (NAE 47.8); pārējā mazumtirdzniecība ārpus veikaliem, stendiem un tirgiem (NACE</w:t>
      </w:r>
      <w:r w:rsidR="00A07242" w:rsidRPr="005B57F3">
        <w:rPr>
          <w:rFonts w:ascii="Times New Roman" w:hAnsi="Times New Roman" w:cs="Times New Roman"/>
          <w:sz w:val="24"/>
          <w:szCs w:val="24"/>
        </w:rPr>
        <w:t> </w:t>
      </w:r>
      <w:r w:rsidR="00693231" w:rsidRPr="005B57F3">
        <w:rPr>
          <w:rFonts w:ascii="Times New Roman" w:hAnsi="Times New Roman" w:cs="Times New Roman"/>
          <w:sz w:val="24"/>
          <w:szCs w:val="24"/>
        </w:rPr>
        <w:t>47.99); sava vai nomāta nekustamā īpašuma izīrēšana un pārvaldīšana (NACE 68.20)</w:t>
      </w:r>
      <w:r w:rsidR="002F35DB" w:rsidRPr="005B57F3">
        <w:rPr>
          <w:rFonts w:ascii="Times New Roman" w:hAnsi="Times New Roman" w:cs="Times New Roman"/>
          <w:sz w:val="24"/>
          <w:szCs w:val="24"/>
        </w:rPr>
        <w:t>; reklāmas pakalpojumi (NACE 73.1); cita veida individuālās lietošanas un mājsaimniecības priekšmetu iznomāšana un ekspluatācijas līzings (NACE 77.29).</w:t>
      </w:r>
    </w:p>
    <w:p w14:paraId="41FE787C" w14:textId="77777777" w:rsidR="00331761" w:rsidRPr="005B57F3" w:rsidRDefault="00203A60" w:rsidP="00331761">
      <w:pPr>
        <w:spacing w:after="0" w:line="240" w:lineRule="auto"/>
        <w:ind w:firstLine="709"/>
        <w:jc w:val="both"/>
        <w:rPr>
          <w:rFonts w:ascii="Times New Roman" w:hAnsi="Times New Roman" w:cs="Times New Roman"/>
          <w:sz w:val="24"/>
          <w:szCs w:val="24"/>
        </w:rPr>
      </w:pPr>
      <w:r w:rsidRPr="005B57F3">
        <w:rPr>
          <w:rFonts w:ascii="Times New Roman" w:hAnsi="Times New Roman" w:cs="Times New Roman"/>
          <w:sz w:val="24"/>
          <w:szCs w:val="24"/>
        </w:rPr>
        <w:t>VAKL pamats ir profesionāls kora kolektīvs ar specializāciju lielās formas vokāli instrumentālo darbu atskaņošanā, kas nodrošina dažādu žanru kora mūzikas pieejamību un attīstību. 04.01.2021. starp KM un VAKL līdz 31.12.2023. ir noslēgts līdzdarbības līgums Nr. 2.5-8-5.</w:t>
      </w:r>
      <w:r w:rsidRPr="005B57F3">
        <w:t xml:space="preserve"> </w:t>
      </w:r>
      <w:r w:rsidRPr="005B57F3">
        <w:rPr>
          <w:rFonts w:ascii="Times New Roman" w:hAnsi="Times New Roman" w:cs="Times New Roman"/>
          <w:sz w:val="24"/>
          <w:szCs w:val="24"/>
        </w:rPr>
        <w:t>VAKL veic šādus deleģētos valsts pārvaldes uzdevumus:</w:t>
      </w:r>
      <w:r w:rsidR="009F3243" w:rsidRPr="005B57F3">
        <w:rPr>
          <w:rFonts w:ascii="Times New Roman" w:hAnsi="Times New Roman" w:cs="Times New Roman"/>
          <w:sz w:val="24"/>
          <w:szCs w:val="24"/>
        </w:rPr>
        <w:t xml:space="preserve"> 1) </w:t>
      </w:r>
      <w:r w:rsidRPr="005B57F3">
        <w:rPr>
          <w:rFonts w:ascii="Times New Roman" w:hAnsi="Times New Roman" w:cs="Times New Roman"/>
          <w:sz w:val="24"/>
          <w:szCs w:val="24"/>
        </w:rPr>
        <w:t xml:space="preserve">iestudē daudzveidīgas un kvalitatīvas profesionālās kora un vokāli simfoniskās mūzikas koncertprogrammas, veicinot </w:t>
      </w:r>
      <w:r w:rsidRPr="005B57F3">
        <w:rPr>
          <w:rFonts w:ascii="Times New Roman" w:hAnsi="Times New Roman" w:cs="Times New Roman"/>
          <w:sz w:val="24"/>
          <w:szCs w:val="24"/>
        </w:rPr>
        <w:lastRenderedPageBreak/>
        <w:t xml:space="preserve">kormūzikas tradīciju saglabāšanu, attīstību un jaunradi; </w:t>
      </w:r>
      <w:r w:rsidR="009F3243" w:rsidRPr="005B57F3">
        <w:rPr>
          <w:rFonts w:ascii="Times New Roman" w:hAnsi="Times New Roman" w:cs="Times New Roman"/>
          <w:sz w:val="24"/>
          <w:szCs w:val="24"/>
        </w:rPr>
        <w:t xml:space="preserve">2) </w:t>
      </w:r>
      <w:r w:rsidRPr="005B57F3">
        <w:rPr>
          <w:rFonts w:ascii="Times New Roman" w:hAnsi="Times New Roman" w:cs="Times New Roman"/>
          <w:sz w:val="24"/>
          <w:szCs w:val="24"/>
        </w:rPr>
        <w:t>nodrošina profesionālās kora mūzikas mākslas popularizēšanu un pieejamību plašai Latvijas sabiedrībai;</w:t>
      </w:r>
      <w:r w:rsidR="009F3243" w:rsidRPr="005B57F3">
        <w:rPr>
          <w:rFonts w:ascii="Times New Roman" w:hAnsi="Times New Roman" w:cs="Times New Roman"/>
          <w:sz w:val="24"/>
          <w:szCs w:val="24"/>
        </w:rPr>
        <w:t xml:space="preserve"> 3) </w:t>
      </w:r>
      <w:r w:rsidRPr="005B57F3">
        <w:rPr>
          <w:rFonts w:ascii="Times New Roman" w:hAnsi="Times New Roman" w:cs="Times New Roman"/>
          <w:sz w:val="24"/>
          <w:szCs w:val="24"/>
        </w:rPr>
        <w:t>apgūst starptautisko pieredzi profesionālās kora un vokāli simfoniskās mūzikas mākslas jomā, veicinot izcilību un popularizējot Latvijas profesionālās kormūzikas sasniegumus ārzemēs;</w:t>
      </w:r>
      <w:r w:rsidR="009F3243" w:rsidRPr="005B57F3">
        <w:rPr>
          <w:rFonts w:ascii="Times New Roman" w:hAnsi="Times New Roman" w:cs="Times New Roman"/>
          <w:sz w:val="24"/>
          <w:szCs w:val="24"/>
        </w:rPr>
        <w:t xml:space="preserve"> 4) </w:t>
      </w:r>
      <w:r w:rsidRPr="005B57F3">
        <w:rPr>
          <w:rFonts w:ascii="Times New Roman" w:hAnsi="Times New Roman" w:cs="Times New Roman"/>
          <w:sz w:val="24"/>
          <w:szCs w:val="24"/>
        </w:rPr>
        <w:t>nodrošina VAK</w:t>
      </w:r>
      <w:r w:rsidR="009F3243" w:rsidRPr="005B57F3">
        <w:rPr>
          <w:rFonts w:ascii="Times New Roman" w:hAnsi="Times New Roman" w:cs="Times New Roman"/>
          <w:sz w:val="24"/>
          <w:szCs w:val="24"/>
        </w:rPr>
        <w:t>L</w:t>
      </w:r>
      <w:r w:rsidRPr="005B57F3">
        <w:rPr>
          <w:rFonts w:ascii="Times New Roman" w:hAnsi="Times New Roman" w:cs="Times New Roman"/>
          <w:sz w:val="24"/>
          <w:szCs w:val="24"/>
        </w:rPr>
        <w:t xml:space="preserve"> finanšu, tehniskās un tehnoloģiskās darbības efektivitāti un ilgtspēju.</w:t>
      </w:r>
    </w:p>
    <w:p w14:paraId="5A60FBF2" w14:textId="77777777" w:rsidR="009F3243" w:rsidRPr="005B57F3" w:rsidRDefault="00203A60" w:rsidP="009F3243">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5B57F3">
        <w:rPr>
          <w:rFonts w:ascii="Times New Roman" w:eastAsia="Times New Roman" w:hAnsi="Times New Roman" w:cs="Times New Roman"/>
          <w:color w:val="000000" w:themeColor="text1"/>
          <w:sz w:val="24"/>
          <w:szCs w:val="24"/>
          <w:lang w:eastAsia="lv-LV"/>
        </w:rPr>
        <w:t xml:space="preserve">Izvērtējumā skaidrots, ka profesionālās kora mūzikas pakalpojuma tirgu Latvijā regulāri nodrošina VAKL un VSIA „Latvijas Koncerti” struktūrvienība Latvijas Radio koris. Tomēr VAKL ir vienīgais profesionālais koris, kurš regulāri nodrošina lielās formas vokāli instrumentālo darbu atskaņošanu Latvijā.  Atsevišķus lielu formu vokāli simfoniskās mūzikas atskaņojumus dažas reizes gadā organizē koncertorganizācijas savu festivālu ietvaros, </w:t>
      </w:r>
      <w:r w:rsidRPr="005B57F3">
        <w:rPr>
          <w:rFonts w:ascii="Times New Roman" w:eastAsia="Times New Roman" w:hAnsi="Times New Roman" w:cs="Times New Roman"/>
          <w:color w:val="000000" w:themeColor="text1"/>
          <w:sz w:val="24"/>
          <w:szCs w:val="24"/>
        </w:rPr>
        <w:t xml:space="preserve">tomēr šis mūzikas žanrs nav viņu pastāvīgās darbības raksturotājs un pamats. Arī pašvaldību kori un amatierkori dažkārt veido atsevišķus vokāli simfonisko darbu koncertus, bet tie notiek reti un neregulāri, jo šāda repertuāra sagatavošana ir laikietilpīgs process, kuram nepieciešamais finansējums tiek piesaistīts no sponsoru un Valsts kultūrkapitāla fonda līdzekļiem. Ilgtermiņā tas neveicina un nenodrošina vokāli simfoniskās mūzikas attīstību Latvijā. Līdz ar to KM secinājusi, </w:t>
      </w:r>
      <w:r w:rsidRPr="005B57F3">
        <w:rPr>
          <w:rFonts w:ascii="Times New Roman" w:eastAsia="Times New Roman" w:hAnsi="Times New Roman" w:cs="Times New Roman"/>
          <w:color w:val="000000" w:themeColor="text1"/>
          <w:sz w:val="24"/>
          <w:szCs w:val="24"/>
          <w:lang w:eastAsia="lv-LV"/>
        </w:rPr>
        <w:t xml:space="preserve">ka privātie tirgus dalībnieki – koncertu un mūzikas festivālu organizētāji, kas veic uz Latvijas tirgu orientētu komercdarbību vai </w:t>
      </w:r>
      <w:proofErr w:type="spellStart"/>
      <w:r w:rsidRPr="005B57F3">
        <w:rPr>
          <w:rFonts w:ascii="Times New Roman" w:eastAsia="Times New Roman" w:hAnsi="Times New Roman" w:cs="Times New Roman"/>
          <w:color w:val="000000" w:themeColor="text1"/>
          <w:sz w:val="24"/>
          <w:szCs w:val="24"/>
          <w:lang w:eastAsia="lv-LV"/>
        </w:rPr>
        <w:t>amatierkustības</w:t>
      </w:r>
      <w:proofErr w:type="spellEnd"/>
      <w:r w:rsidRPr="005B57F3">
        <w:rPr>
          <w:rFonts w:ascii="Times New Roman" w:eastAsia="Times New Roman" w:hAnsi="Times New Roman" w:cs="Times New Roman"/>
          <w:color w:val="000000" w:themeColor="text1"/>
          <w:sz w:val="24"/>
          <w:szCs w:val="24"/>
          <w:lang w:eastAsia="lv-LV"/>
        </w:rPr>
        <w:t xml:space="preserve"> kultūras dzīvi, nevar īstenot visaptverošas Latvijas vokāli simfoniskās mūzikas nozares attīstību atbalstošas funkcijas.</w:t>
      </w:r>
    </w:p>
    <w:p w14:paraId="55AE5704" w14:textId="77777777" w:rsidR="009F3243" w:rsidRPr="005B57F3" w:rsidRDefault="00203A60" w:rsidP="00BF0FFE">
      <w:pPr>
        <w:spacing w:after="0" w:line="240" w:lineRule="auto"/>
        <w:ind w:firstLine="709"/>
        <w:jc w:val="both"/>
        <w:rPr>
          <w:rFonts w:ascii="Times New Roman" w:eastAsia="Times New Roman" w:hAnsi="Times New Roman" w:cs="Times New Roman"/>
          <w:color w:val="000000" w:themeColor="text1"/>
          <w:sz w:val="24"/>
          <w:szCs w:val="24"/>
          <w:lang w:eastAsia="lv-LV"/>
        </w:rPr>
      </w:pPr>
      <w:r w:rsidRPr="005B57F3">
        <w:rPr>
          <w:rFonts w:ascii="Times New Roman" w:eastAsia="Times New Roman" w:hAnsi="Times New Roman" w:cs="Times New Roman"/>
          <w:color w:val="000000" w:themeColor="text1"/>
          <w:sz w:val="24"/>
          <w:szCs w:val="24"/>
          <w:lang w:eastAsia="lv-LV"/>
        </w:rPr>
        <w:t xml:space="preserve">KM ieskatā konkrētā pakalpojuma kompleksā sniegšanā ir novērojuma tirgus nepilnība, jo pašvaldību un privātās koncertorganizācijas un komersanti nespēj nodrošināt pastāvīgu vokāli simfonisko darbu </w:t>
      </w:r>
      <w:proofErr w:type="spellStart"/>
      <w:r w:rsidRPr="005B57F3">
        <w:rPr>
          <w:rFonts w:ascii="Times New Roman" w:eastAsia="Times New Roman" w:hAnsi="Times New Roman" w:cs="Times New Roman"/>
          <w:color w:val="000000" w:themeColor="text1"/>
          <w:sz w:val="24"/>
          <w:szCs w:val="24"/>
          <w:lang w:eastAsia="lv-LV"/>
        </w:rPr>
        <w:t>izpildītājkolektīvu</w:t>
      </w:r>
      <w:proofErr w:type="spellEnd"/>
      <w:r w:rsidRPr="005B57F3">
        <w:rPr>
          <w:rFonts w:ascii="Times New Roman" w:eastAsia="Times New Roman" w:hAnsi="Times New Roman" w:cs="Times New Roman"/>
          <w:color w:val="000000" w:themeColor="text1"/>
          <w:sz w:val="24"/>
          <w:szCs w:val="24"/>
          <w:lang w:eastAsia="lv-LV"/>
        </w:rPr>
        <w:t xml:space="preserve"> darbību un ilgtspēju. Valsts līdzdalība kapitālsabiedrībā ir devusi būtisku impulsu Latvijas profesionālās vokāli simfoniskās mūzikas mākslas attīstībai, novērtējumam un prestiža celšanai sabiedrībā, kuru augstu vērtē arī neatkarīgi mūzikas profesionāļi. Nepilnība nav publiskas personas darbības sekas, bet dabiska ikvienas kultūras nozares pazīme, kuru attīstībai nepieciešama konsekventa valsts intervence, valsts kultūrpolitikas instrumenti un finansējums, jo tā nekomerciālā rakstura dēļ nevar darboties brīvā tirgus apstākļos. Vokāli simfoniskās mūzikas mākslas nozares atbalstam nav identificējami citi alternatīvi tirgus nepilnību novēršanas instrumenti.</w:t>
      </w:r>
    </w:p>
    <w:p w14:paraId="1C4D2812" w14:textId="77777777" w:rsidR="009F3243" w:rsidRPr="005B57F3" w:rsidRDefault="009F3243" w:rsidP="005F6E05">
      <w:pPr>
        <w:spacing w:after="0" w:line="240" w:lineRule="auto"/>
        <w:ind w:firstLine="709"/>
        <w:jc w:val="both"/>
        <w:rPr>
          <w:rFonts w:ascii="Times New Roman" w:hAnsi="Times New Roman" w:cs="Times New Roman"/>
          <w:sz w:val="24"/>
          <w:szCs w:val="24"/>
        </w:rPr>
      </w:pPr>
    </w:p>
    <w:p w14:paraId="5706F86E" w14:textId="77777777" w:rsidR="009C33E6" w:rsidRPr="005B57F3" w:rsidRDefault="00203A60" w:rsidP="009C33E6">
      <w:pPr>
        <w:widowControl w:val="0"/>
        <w:spacing w:after="0" w:line="240" w:lineRule="auto"/>
        <w:rPr>
          <w:rFonts w:ascii="Times New Roman" w:eastAsia="Calibri" w:hAnsi="Times New Roman" w:cs="Times New Roman"/>
          <w:i/>
          <w:sz w:val="24"/>
          <w:szCs w:val="24"/>
        </w:rPr>
      </w:pPr>
      <w:r w:rsidRPr="005B57F3">
        <w:rPr>
          <w:rFonts w:ascii="Times New Roman" w:eastAsia="Calibri" w:hAnsi="Times New Roman" w:cs="Times New Roman"/>
          <w:i/>
          <w:sz w:val="24"/>
          <w:szCs w:val="24"/>
        </w:rPr>
        <w:t>VSIA „Latvijas Nacionālā opera un balets”</w:t>
      </w:r>
    </w:p>
    <w:p w14:paraId="41756F26" w14:textId="77777777" w:rsidR="009C33E6" w:rsidRPr="005B57F3" w:rsidRDefault="00203A60" w:rsidP="005F6E05">
      <w:pPr>
        <w:spacing w:after="0" w:line="240" w:lineRule="auto"/>
        <w:ind w:firstLine="709"/>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LNOB vispārējais stratēģiskais mērķis ir nacionālā kultūras mantojuma saglabāšana operas un baleta žanrā, latviešu nacionālās operas, baleta un mūzikas kultūras nostiprināšana un attīstīšana, aktualizēšana un popularizēšana Latvijā un ārvalstīs, kā arī pasaules operas, baleta un mūzikas kultūras sasniegumu pieejamības nodrošināšana Latvijā. Savukārt saskaņā ar rīkojuma projektu “Par valsts sabiedrības ar ierobežotu atbildību “„Latvijas Nacionālā opera un balets” vispārējo stratēģisko mērķi” plānots noteikt jaunu vispārējo stratēģisko mērķi – nacionālā un pasaules kultūras mantojuma saglabāšana, attīstīšana un popularizēšana operas un baleta žanrā, iestudējot un darot pieejamus sabiedrībai daudzveidīgus operas un baleta iestudējumus, veicinot jaunradi, kā arī iesaistoties starptautiskajos operas un baleta mākslas procesos un sadarbības tīklos.</w:t>
      </w:r>
    </w:p>
    <w:p w14:paraId="5135E0D1" w14:textId="77777777" w:rsidR="00A0128B" w:rsidRPr="005B57F3" w:rsidRDefault="00203A60" w:rsidP="00A0128B">
      <w:pPr>
        <w:spacing w:after="0" w:line="240" w:lineRule="auto"/>
        <w:ind w:firstLine="709"/>
        <w:jc w:val="both"/>
        <w:rPr>
          <w:rFonts w:ascii="Times New Roman" w:hAnsi="Times New Roman" w:cs="Times New Roman"/>
          <w:sz w:val="24"/>
          <w:szCs w:val="24"/>
        </w:rPr>
      </w:pPr>
      <w:r w:rsidRPr="005B57F3">
        <w:rPr>
          <w:rFonts w:ascii="Times New Roman" w:hAnsi="Times New Roman" w:cs="Times New Roman"/>
          <w:sz w:val="24"/>
          <w:szCs w:val="24"/>
        </w:rPr>
        <w:t>Saskaņā ar Latvijas Republikas Uzņēmumu reģistra datiem</w:t>
      </w:r>
      <w:r>
        <w:rPr>
          <w:rStyle w:val="Vresatsauce"/>
          <w:rFonts w:ascii="Times New Roman" w:hAnsi="Times New Roman" w:cs="Times New Roman"/>
          <w:sz w:val="24"/>
          <w:szCs w:val="24"/>
        </w:rPr>
        <w:footnoteReference w:id="8"/>
      </w:r>
      <w:r w:rsidR="002F35DB" w:rsidRPr="005B57F3">
        <w:rPr>
          <w:rFonts w:ascii="Times New Roman" w:hAnsi="Times New Roman" w:cs="Times New Roman"/>
          <w:sz w:val="24"/>
          <w:szCs w:val="24"/>
        </w:rPr>
        <w:t xml:space="preserve"> LNOB pamatkapitāls 100</w:t>
      </w:r>
      <w:r w:rsidR="00DE3397">
        <w:rPr>
          <w:rFonts w:ascii="Times New Roman" w:hAnsi="Times New Roman" w:cs="Times New Roman"/>
          <w:sz w:val="24"/>
          <w:szCs w:val="24"/>
        </w:rPr>
        <w:t> </w:t>
      </w:r>
      <w:r w:rsidR="002F35DB" w:rsidRPr="005B57F3">
        <w:rPr>
          <w:rFonts w:ascii="Times New Roman" w:hAnsi="Times New Roman" w:cs="Times New Roman"/>
          <w:sz w:val="24"/>
          <w:szCs w:val="24"/>
        </w:rPr>
        <w:t>% apjomā pieder KM, LNOB nav līdzdalības citās kapitālsabiedrībās. Statūtos noteikts, ka LNOB nodarbojas ar komercdarbības veidiem: radošas, mākslinieciskas un izklaides darbības (NACE</w:t>
      </w:r>
      <w:r w:rsidR="00BF0FFE" w:rsidRPr="005B57F3">
        <w:rPr>
          <w:rFonts w:ascii="Times New Roman" w:hAnsi="Times New Roman" w:cs="Times New Roman"/>
          <w:sz w:val="24"/>
          <w:szCs w:val="24"/>
        </w:rPr>
        <w:t> </w:t>
      </w:r>
      <w:r w:rsidR="002F35DB" w:rsidRPr="005B57F3">
        <w:rPr>
          <w:rFonts w:ascii="Times New Roman" w:hAnsi="Times New Roman" w:cs="Times New Roman"/>
          <w:sz w:val="24"/>
          <w:szCs w:val="24"/>
        </w:rPr>
        <w:t>90.0); kultūras iestāžu darbība (NACE 90.04); cita izklaides un atpūtas darbība (NACE</w:t>
      </w:r>
      <w:r w:rsidR="00BF0FFE" w:rsidRPr="005B57F3">
        <w:rPr>
          <w:rFonts w:ascii="Times New Roman" w:hAnsi="Times New Roman" w:cs="Times New Roman"/>
          <w:sz w:val="24"/>
          <w:szCs w:val="24"/>
        </w:rPr>
        <w:t> </w:t>
      </w:r>
      <w:r w:rsidR="002F35DB" w:rsidRPr="005B57F3">
        <w:rPr>
          <w:rFonts w:ascii="Times New Roman" w:hAnsi="Times New Roman" w:cs="Times New Roman"/>
          <w:sz w:val="24"/>
          <w:szCs w:val="24"/>
        </w:rPr>
        <w:t>93.29); vēsturisku objektu un līdzīgu apmeklējuma vietu darbība (NACE 91.03); poligrāfija un reproducēšana (NACE 18); sava vai nomāta nekustamā īpašuma izīrēšana un pārvaldīšana (NACE 68.2); darbības ar nekustamo īpašumu uz līguma pamata vai par atlīdzību (NACE 68.3).</w:t>
      </w:r>
    </w:p>
    <w:p w14:paraId="1AFE8DDE" w14:textId="77777777" w:rsidR="008D7050" w:rsidRPr="005B57F3" w:rsidRDefault="00203A60" w:rsidP="008D7050">
      <w:pPr>
        <w:spacing w:after="0" w:line="240" w:lineRule="auto"/>
        <w:ind w:firstLine="709"/>
        <w:jc w:val="both"/>
        <w:rPr>
          <w:rFonts w:ascii="Times New Roman" w:hAnsi="Times New Roman" w:cs="Times New Roman"/>
          <w:sz w:val="24"/>
          <w:szCs w:val="24"/>
        </w:rPr>
      </w:pPr>
      <w:r w:rsidRPr="005B57F3">
        <w:rPr>
          <w:rFonts w:ascii="Times New Roman" w:hAnsi="Times New Roman" w:cs="Times New Roman"/>
          <w:sz w:val="24"/>
          <w:szCs w:val="24"/>
        </w:rPr>
        <w:lastRenderedPageBreak/>
        <w:t>LNOB pamats ir operas un baleta trupa, kas ir viens no nacionālās kultūras pamatakmeņiem ar senu vēsturi. 05.01.2021. starp KM un LNOB līdz 31.12.2023. ir noslēgts līdzdarbības līgums Nr.2.5-8-14.</w:t>
      </w:r>
      <w:r w:rsidRPr="005B57F3">
        <w:t xml:space="preserve"> </w:t>
      </w:r>
      <w:r w:rsidRPr="005B57F3">
        <w:rPr>
          <w:rFonts w:ascii="Times New Roman" w:hAnsi="Times New Roman" w:cs="Times New Roman"/>
          <w:sz w:val="24"/>
          <w:szCs w:val="24"/>
        </w:rPr>
        <w:t>LNOB veic deleģētos valsts pārvaldes uzdevumus: 1) iestudē daudzveidīgas un kvalitatīvas operas un baleta mākslas izrādes, nodrošinot repertuāra plašumu, tai skaitā iekļaujot operetes žanra iestudējumus repertuārā un veicinot jaunradi; 2) nodrošina operas un baleta mākslas popularizēšanu un pieejamību plašai Latvijas sabiedrībai; 3) ar operas un baleta izrāžu starpniecību nodrošina kultūrizglītības iespējas bērnu un jauniešu auditorijai;</w:t>
      </w:r>
      <w:r w:rsidR="001E3048" w:rsidRPr="005B57F3">
        <w:rPr>
          <w:rFonts w:ascii="Times New Roman" w:hAnsi="Times New Roman" w:cs="Times New Roman"/>
          <w:sz w:val="24"/>
          <w:szCs w:val="24"/>
        </w:rPr>
        <w:t xml:space="preserve"> 4) </w:t>
      </w:r>
      <w:r w:rsidRPr="005B57F3">
        <w:rPr>
          <w:rFonts w:ascii="Times New Roman" w:hAnsi="Times New Roman" w:cs="Times New Roman"/>
          <w:sz w:val="24"/>
          <w:szCs w:val="24"/>
        </w:rPr>
        <w:t>apgūst starptautisko pieredzi operas un baleta mākslas jomā un popularizē Latvijas operas un baleta mākslas sasniegumus ārvalstīs, veicinot izcilību;</w:t>
      </w:r>
      <w:r w:rsidR="001E3048" w:rsidRPr="005B57F3">
        <w:rPr>
          <w:rFonts w:ascii="Times New Roman" w:hAnsi="Times New Roman" w:cs="Times New Roman"/>
          <w:sz w:val="24"/>
          <w:szCs w:val="24"/>
        </w:rPr>
        <w:t xml:space="preserve"> 5) </w:t>
      </w:r>
      <w:r w:rsidRPr="005B57F3">
        <w:rPr>
          <w:rFonts w:ascii="Times New Roman" w:hAnsi="Times New Roman" w:cs="Times New Roman"/>
          <w:sz w:val="24"/>
          <w:szCs w:val="24"/>
        </w:rPr>
        <w:t>nodrošina kapitālsabiedrības finanšu, tehniskās un tehnoloģiskās darbības efektivitāti un ilgtspēju.</w:t>
      </w:r>
    </w:p>
    <w:p w14:paraId="32952C41" w14:textId="77777777" w:rsidR="008D7050" w:rsidRPr="005B57F3" w:rsidRDefault="00203A60" w:rsidP="001E3048">
      <w:pPr>
        <w:spacing w:after="0" w:line="240" w:lineRule="auto"/>
        <w:ind w:firstLine="709"/>
        <w:jc w:val="both"/>
        <w:rPr>
          <w:rFonts w:ascii="Times New Roman" w:hAnsi="Times New Roman" w:cs="Times New Roman"/>
          <w:sz w:val="24"/>
          <w:szCs w:val="24"/>
        </w:rPr>
      </w:pPr>
      <w:r w:rsidRPr="005B57F3">
        <w:rPr>
          <w:rFonts w:ascii="Times New Roman" w:hAnsi="Times New Roman" w:cs="Times New Roman"/>
          <w:sz w:val="24"/>
          <w:szCs w:val="24"/>
        </w:rPr>
        <w:t xml:space="preserve">Izvērtējumā skaidrots,  ka </w:t>
      </w:r>
      <w:r w:rsidR="001E3048" w:rsidRPr="005B57F3">
        <w:rPr>
          <w:rFonts w:ascii="Times New Roman" w:hAnsi="Times New Roman" w:cs="Times New Roman"/>
          <w:sz w:val="24"/>
          <w:szCs w:val="24"/>
        </w:rPr>
        <w:t>LNOB ir vienīgā profesionālā operas un baleta trupa Latvijā. Lai gan pēdējo gadu laikā ir bijušas dažādas privātas iniciatīvas opermūzikas žanrā, tās bez nozīmīga valsts atbalsta nav spējušas sasniegt augstu profesionālu kvalitāti un izaugsmi, žanrisko dažādību, starptautisku atpazīstamību, un, kas īpaši būtiski, nav spējušas nodrošināt šo trupu tehniskās un tehnoloģiskās darbības efektivitāti un ilgtspēju. Rezultātā no privāto tirgus dalībnieku puses veidoti vien daži uzvedumi gadā, jo operas, baleta vai operetes iestudēšanas un izrādīšanas izdevumu un honorāru segšanai nepieciešami lieli finanšu resursi, un augsto biļešu cenu dēļ liela daļa potenciālo skatītāju tos bieži nevar atļauties apmeklēt.</w:t>
      </w:r>
      <w:r w:rsidR="001E3048" w:rsidRPr="005B57F3">
        <w:t xml:space="preserve"> </w:t>
      </w:r>
      <w:r w:rsidR="001E3048" w:rsidRPr="005B57F3">
        <w:rPr>
          <w:rFonts w:ascii="Times New Roman" w:hAnsi="Times New Roman" w:cs="Times New Roman"/>
          <w:sz w:val="24"/>
          <w:szCs w:val="24"/>
        </w:rPr>
        <w:t>Līdz ar to secināms, ka privātie tirgus dalībnieki – operas un baleta festivālu vai operetes iestudējumu organizētāji, kas veic uz Latvijas tirgu orientētu komercdarbību, nevar īstenot visaptverošas un ilgtspējīgas Latvijas operas un baleta mākslas nozares attīstību atbalstošas funkcijas.</w:t>
      </w:r>
    </w:p>
    <w:p w14:paraId="1FCF92B5" w14:textId="77777777" w:rsidR="001E3048" w:rsidRPr="005B57F3" w:rsidRDefault="00203A60" w:rsidP="00BF0FFE">
      <w:pPr>
        <w:spacing w:after="0" w:line="240" w:lineRule="auto"/>
        <w:ind w:firstLine="709"/>
        <w:jc w:val="both"/>
        <w:rPr>
          <w:rFonts w:ascii="Times New Roman" w:hAnsi="Times New Roman" w:cs="Times New Roman"/>
          <w:sz w:val="24"/>
          <w:szCs w:val="24"/>
        </w:rPr>
      </w:pPr>
      <w:r w:rsidRPr="005B57F3">
        <w:rPr>
          <w:rFonts w:ascii="Times New Roman" w:hAnsi="Times New Roman" w:cs="Times New Roman"/>
          <w:sz w:val="24"/>
          <w:szCs w:val="24"/>
        </w:rPr>
        <w:t>KM uzskata, ka valsts līdzdalība LNOB ir devusi būtisku impulsu Latvijas operas un baleta mūzikas mākslas attīstībai, novērtējumam un prestiža celšanai sabiedrībā, kuru augstu vērtē arī neatkarīgi mūzikas profesionāļi. Nepilnība nav publiskas personas darbības sekas, bet dabiska ikvienas kultūras nozares pazīme, kuru attīstībai nepieciešama konsekventa valsts intervence, valsts kultūrpolitikas instrumenti un finansējums, jo tā nekomerciālā rakstura dēļ nevar darboties brīvā tirgus apstākļos. Operas un baleta mākslas nozares atbalstam nav identificējami citi alternatīvi tirgus nepilnību novēršanas instrumenti. Nododot pakalpojuma sniegšanu privātā sektora dalībniekiem, būtiski augtu izmaksas šo funkciju īstenošanai un radīto koncertprogrammu biļešu cenām, kā arī mazinātos funkciju rezultativitāte un tās kvalitāte. Valsts zaudētu tradīcijām bagātu operas un baleta māksliniecisko vienību, kā arī vienotu operas un baleta mākslas nozares attīstībai būtiskāko funkciju pārvaldību un kontroli, kā arī iespēju īstenot nozares attīstībai un plašākai starptautiskai redzamībai būtiskas iniciatīvas.</w:t>
      </w:r>
    </w:p>
    <w:p w14:paraId="793BDC1A" w14:textId="77777777" w:rsidR="001E3048" w:rsidRPr="005B57F3" w:rsidRDefault="00203A60" w:rsidP="001E3048">
      <w:pPr>
        <w:spacing w:after="0" w:line="240" w:lineRule="auto"/>
        <w:ind w:firstLine="709"/>
        <w:jc w:val="both"/>
        <w:rPr>
          <w:rFonts w:ascii="Times New Roman" w:hAnsi="Times New Roman" w:cs="Times New Roman"/>
          <w:sz w:val="24"/>
          <w:szCs w:val="24"/>
        </w:rPr>
      </w:pPr>
      <w:bookmarkStart w:id="1" w:name="_Hlk81292781"/>
      <w:r w:rsidRPr="005B57F3">
        <w:rPr>
          <w:rFonts w:ascii="Times New Roman" w:hAnsi="Times New Roman" w:cs="Times New Roman"/>
          <w:sz w:val="24"/>
          <w:szCs w:val="24"/>
        </w:rPr>
        <w:t>Izvērtējumā secināts, ka</w:t>
      </w:r>
      <w:r w:rsidR="00DE3397">
        <w:rPr>
          <w:rFonts w:ascii="Times New Roman" w:hAnsi="Times New Roman" w:cs="Times New Roman"/>
          <w:sz w:val="24"/>
          <w:szCs w:val="24"/>
        </w:rPr>
        <w:t>,</w:t>
      </w:r>
      <w:r w:rsidRPr="005B57F3">
        <w:rPr>
          <w:rFonts w:ascii="Times New Roman" w:hAnsi="Times New Roman" w:cs="Times New Roman"/>
          <w:sz w:val="24"/>
          <w:szCs w:val="24"/>
        </w:rPr>
        <w:t xml:space="preserve"> ņemot vērā, ka LNOB nodrošina specifisku uz operas un baleta mākslas pieejamību orientētu darbību, tai skaitā latviešu oriģināldarbu attīstību un pieejamību, līdztekus radot Latvijas mūzikas un dejas izglītībai atbilstošus darba tirgus apstākļus operas un baleta izpildītājmāksliniekiem</w:t>
      </w:r>
      <w:r w:rsidR="001D5CF0">
        <w:rPr>
          <w:rFonts w:ascii="Times New Roman" w:hAnsi="Times New Roman" w:cs="Times New Roman"/>
          <w:sz w:val="24"/>
          <w:szCs w:val="24"/>
        </w:rPr>
        <w:t>,</w:t>
      </w:r>
      <w:r w:rsidRPr="005B57F3">
        <w:rPr>
          <w:rFonts w:ascii="Times New Roman" w:hAnsi="Times New Roman" w:cs="Times New Roman"/>
          <w:sz w:val="24"/>
          <w:szCs w:val="24"/>
        </w:rPr>
        <w:t xml:space="preserve"> </w:t>
      </w:r>
      <w:bookmarkEnd w:id="1"/>
      <w:r w:rsidRPr="005B57F3">
        <w:rPr>
          <w:rFonts w:ascii="Times New Roman" w:hAnsi="Times New Roman" w:cs="Times New Roman"/>
          <w:sz w:val="24"/>
          <w:szCs w:val="24"/>
        </w:rPr>
        <w:t>LNOB netraucē pārējiem mūzikas tirgus dalībniekiem, ko dotē valsts, jo viņi darbojas citos mūzikas žanros. Pašvaldību un privātie pasākumu producenti savos operas, operetes un baleta uzvedumos iesaista LNOB solistus, gan atsevišķus mūziķus, jo paši nespēj nodrošināt nepieciešamos profesionālos cilvēkresursus pastāvīgai darbībai minētajos žanros.</w:t>
      </w:r>
    </w:p>
    <w:p w14:paraId="0877D40D" w14:textId="77777777" w:rsidR="00990856" w:rsidRPr="005B57F3" w:rsidRDefault="00990856" w:rsidP="005F6E05">
      <w:pPr>
        <w:spacing w:after="0" w:line="240" w:lineRule="auto"/>
        <w:ind w:firstLine="709"/>
        <w:jc w:val="both"/>
        <w:rPr>
          <w:rFonts w:ascii="Times New Roman" w:eastAsia="Calibri" w:hAnsi="Times New Roman" w:cs="Times New Roman"/>
          <w:sz w:val="24"/>
          <w:szCs w:val="24"/>
        </w:rPr>
      </w:pPr>
    </w:p>
    <w:p w14:paraId="780E9AE9" w14:textId="77777777" w:rsidR="00CD6E77" w:rsidRPr="005B57F3" w:rsidRDefault="00203A60" w:rsidP="008B1D7E">
      <w:pPr>
        <w:spacing w:after="0" w:line="240" w:lineRule="auto"/>
        <w:ind w:firstLine="709"/>
        <w:jc w:val="both"/>
        <w:rPr>
          <w:rFonts w:ascii="Times New Roman" w:hAnsi="Times New Roman" w:cs="Times New Roman"/>
          <w:sz w:val="24"/>
          <w:szCs w:val="24"/>
        </w:rPr>
      </w:pPr>
      <w:r w:rsidRPr="005B57F3">
        <w:rPr>
          <w:rFonts w:ascii="Times New Roman" w:eastAsia="Calibri" w:hAnsi="Times New Roman" w:cs="Times New Roman"/>
          <w:sz w:val="24"/>
          <w:szCs w:val="24"/>
        </w:rPr>
        <w:t xml:space="preserve">Ievērojot Izvērtējumā norādīto un KP rīcībā esošo informāciju attiecībā uz Kapitālsabiedrību sniegtajiem pamatpakalpojumiem, KP secina, ka tie </w:t>
      </w:r>
      <w:r w:rsidRPr="005B57F3">
        <w:rPr>
          <w:rFonts w:ascii="Times New Roman" w:hAnsi="Times New Roman" w:cs="Times New Roman"/>
          <w:sz w:val="24"/>
          <w:szCs w:val="24"/>
        </w:rPr>
        <w:t>ir atzīstami par atbilstošiem VPIL 88. panta pirmās daļas 2. punktam, proti, Kapitālsabiedrību darbības rezultātā tiek sniegti stratēģiski svarīgi pakalpojumi, kurus ir spējīgas nodrošināt tikai Kapitālsabiedrības kā kultūras organizācijas, kuras veido pamatu valsts kultūras attīstībai simfoniskās un akadēmiskās mūzikas, operas un baleta jomā, kā arī tiek novērsta tirgus nepilnība — tirgus nav spējīgs nodrošināt sabiedrības interešu īstenošanu attiecīgajā jomā</w:t>
      </w:r>
      <w:r w:rsidR="0034532B" w:rsidRPr="005B57F3">
        <w:rPr>
          <w:rFonts w:ascii="Times New Roman" w:hAnsi="Times New Roman" w:cs="Times New Roman"/>
          <w:sz w:val="24"/>
          <w:szCs w:val="24"/>
        </w:rPr>
        <w:t>.</w:t>
      </w:r>
      <w:r w:rsidRPr="005B57F3">
        <w:rPr>
          <w:rFonts w:ascii="Times New Roman" w:hAnsi="Times New Roman" w:cs="Times New Roman"/>
          <w:sz w:val="24"/>
          <w:szCs w:val="24"/>
        </w:rPr>
        <w:t xml:space="preserve"> </w:t>
      </w:r>
      <w:r w:rsidR="0034532B" w:rsidRPr="005B57F3">
        <w:rPr>
          <w:rFonts w:ascii="Times New Roman" w:hAnsi="Times New Roman" w:cs="Times New Roman"/>
          <w:sz w:val="24"/>
          <w:szCs w:val="24"/>
        </w:rPr>
        <w:t xml:space="preserve">Papildus </w:t>
      </w:r>
      <w:r w:rsidRPr="005B57F3">
        <w:rPr>
          <w:rFonts w:ascii="Times New Roman" w:hAnsi="Times New Roman" w:cs="Times New Roman"/>
          <w:sz w:val="24"/>
          <w:szCs w:val="24"/>
        </w:rPr>
        <w:t>KP ieskatā uz LNOB un LNSO</w:t>
      </w:r>
      <w:r w:rsidR="0034532B" w:rsidRPr="005B57F3">
        <w:rPr>
          <w:rFonts w:ascii="Times New Roman" w:hAnsi="Times New Roman" w:cs="Times New Roman"/>
          <w:sz w:val="24"/>
          <w:szCs w:val="24"/>
        </w:rPr>
        <w:t xml:space="preserve"> darbību</w:t>
      </w:r>
      <w:r w:rsidRPr="005B57F3">
        <w:rPr>
          <w:rFonts w:ascii="Times New Roman" w:hAnsi="Times New Roman" w:cs="Times New Roman"/>
          <w:sz w:val="24"/>
          <w:szCs w:val="24"/>
        </w:rPr>
        <w:t xml:space="preserve"> attiec</w:t>
      </w:r>
      <w:r w:rsidR="0034532B" w:rsidRPr="005B57F3">
        <w:rPr>
          <w:rFonts w:ascii="Times New Roman" w:hAnsi="Times New Roman" w:cs="Times New Roman"/>
          <w:sz w:val="24"/>
          <w:szCs w:val="24"/>
        </w:rPr>
        <w:t>ināms</w:t>
      </w:r>
      <w:r w:rsidRPr="005B57F3">
        <w:rPr>
          <w:rFonts w:ascii="Times New Roman" w:hAnsi="Times New Roman" w:cs="Times New Roman"/>
          <w:sz w:val="24"/>
          <w:szCs w:val="24"/>
        </w:rPr>
        <w:t xml:space="preserve"> arī VPIL 88.</w:t>
      </w:r>
      <w:r w:rsidR="001D5CF0">
        <w:rPr>
          <w:rFonts w:ascii="Times New Roman" w:hAnsi="Times New Roman" w:cs="Times New Roman"/>
          <w:sz w:val="24"/>
          <w:szCs w:val="24"/>
        </w:rPr>
        <w:t> </w:t>
      </w:r>
      <w:r w:rsidRPr="005B57F3">
        <w:rPr>
          <w:rFonts w:ascii="Times New Roman" w:hAnsi="Times New Roman" w:cs="Times New Roman"/>
          <w:sz w:val="24"/>
          <w:szCs w:val="24"/>
        </w:rPr>
        <w:t xml:space="preserve">panta pirmās daļas </w:t>
      </w:r>
      <w:r w:rsidRPr="005B57F3">
        <w:rPr>
          <w:rFonts w:ascii="Times New Roman" w:hAnsi="Times New Roman" w:cs="Times New Roman"/>
          <w:sz w:val="24"/>
          <w:szCs w:val="24"/>
        </w:rPr>
        <w:lastRenderedPageBreak/>
        <w:t>3. punktā noteiktais izņēmums, proti, LNOB un LNSO pārvalda īpašumus, kas ir stratēģiski svarīgi valsts attīstībai.</w:t>
      </w:r>
    </w:p>
    <w:p w14:paraId="6359D294" w14:textId="77777777" w:rsidR="004168FB" w:rsidRPr="005B57F3" w:rsidRDefault="00203A60" w:rsidP="007935DE">
      <w:pPr>
        <w:widowControl w:val="0"/>
        <w:spacing w:after="0" w:line="240" w:lineRule="auto"/>
        <w:ind w:firstLine="720"/>
        <w:jc w:val="both"/>
        <w:rPr>
          <w:rFonts w:ascii="Times New Roman" w:eastAsia="Calibri" w:hAnsi="Times New Roman" w:cs="Times New Roman"/>
          <w:sz w:val="24"/>
          <w:szCs w:val="24"/>
        </w:rPr>
      </w:pPr>
      <w:r w:rsidRPr="00203A60">
        <w:rPr>
          <w:rFonts w:ascii="Times New Roman" w:eastAsia="Calibri" w:hAnsi="Times New Roman" w:cs="Times New Roman"/>
          <w:sz w:val="24"/>
          <w:szCs w:val="24"/>
          <w:highlight w:val="yellow"/>
        </w:rPr>
        <w:t xml:space="preserve">Vienlaikus </w:t>
      </w:r>
      <w:r w:rsidR="007935DE" w:rsidRPr="00203A60">
        <w:rPr>
          <w:rFonts w:ascii="Times New Roman" w:eastAsia="Calibri" w:hAnsi="Times New Roman" w:cs="Times New Roman"/>
          <w:sz w:val="24"/>
          <w:szCs w:val="24"/>
          <w:highlight w:val="yellow"/>
        </w:rPr>
        <w:t>KP vērš KM uzmanību, ka VPIL 88.</w:t>
      </w:r>
      <w:r w:rsidR="001D5CF0" w:rsidRPr="00203A60">
        <w:rPr>
          <w:rFonts w:ascii="Times New Roman" w:eastAsia="Calibri" w:hAnsi="Times New Roman" w:cs="Times New Roman"/>
          <w:sz w:val="24"/>
          <w:szCs w:val="24"/>
          <w:highlight w:val="yellow"/>
        </w:rPr>
        <w:t> </w:t>
      </w:r>
      <w:r w:rsidR="007935DE" w:rsidRPr="00203A60">
        <w:rPr>
          <w:rFonts w:ascii="Times New Roman" w:eastAsia="Calibri" w:hAnsi="Times New Roman" w:cs="Times New Roman"/>
          <w:sz w:val="24"/>
          <w:szCs w:val="24"/>
          <w:highlight w:val="yellow"/>
        </w:rPr>
        <w:t xml:space="preserve">pants paredz veikt izvērtējumu par katru kapitālsabiedrības plānoto vai esošo komercdarbības veidu. Līdz ar to KP aicina KM </w:t>
      </w:r>
      <w:r w:rsidR="008B460E" w:rsidRPr="00203A60">
        <w:rPr>
          <w:rFonts w:ascii="Times New Roman" w:eastAsia="Calibri" w:hAnsi="Times New Roman" w:cs="Times New Roman"/>
          <w:sz w:val="24"/>
          <w:szCs w:val="24"/>
          <w:highlight w:val="yellow"/>
        </w:rPr>
        <w:t xml:space="preserve">norādīt </w:t>
      </w:r>
      <w:r w:rsidR="007935DE" w:rsidRPr="00203A60">
        <w:rPr>
          <w:rFonts w:ascii="Times New Roman" w:eastAsia="Calibri" w:hAnsi="Times New Roman" w:cs="Times New Roman"/>
          <w:sz w:val="24"/>
          <w:szCs w:val="24"/>
          <w:highlight w:val="yellow"/>
        </w:rPr>
        <w:t>detalizēt</w:t>
      </w:r>
      <w:r w:rsidR="008B460E" w:rsidRPr="00203A60">
        <w:rPr>
          <w:rFonts w:ascii="Times New Roman" w:eastAsia="Calibri" w:hAnsi="Times New Roman" w:cs="Times New Roman"/>
          <w:sz w:val="24"/>
          <w:szCs w:val="24"/>
          <w:highlight w:val="yellow"/>
        </w:rPr>
        <w:t>u informāciju</w:t>
      </w:r>
      <w:r w:rsidR="007935DE" w:rsidRPr="00203A60">
        <w:rPr>
          <w:rFonts w:ascii="Times New Roman" w:eastAsia="Calibri" w:hAnsi="Times New Roman" w:cs="Times New Roman"/>
          <w:sz w:val="24"/>
          <w:szCs w:val="24"/>
          <w:highlight w:val="yellow"/>
        </w:rPr>
        <w:t xml:space="preserve"> par visiem saimnieciskās darbības veidiem (arī papilddarbības veidiem, kas izriet no galvenā saimnieciskās darbības veida) un nodrošināt atbilstošu rīcības izvērtējumu par tiem, t.sk., ietverot arī ekonomisko izvērtējumu, lai pamatotu, ka citādā veidā nav iespējams efektīvi sasniegt noteiktos mērķus.</w:t>
      </w:r>
      <w:r w:rsidR="007935DE" w:rsidRPr="005B57F3">
        <w:rPr>
          <w:rFonts w:ascii="Times New Roman" w:eastAsia="Calibri" w:hAnsi="Times New Roman" w:cs="Times New Roman"/>
          <w:sz w:val="24"/>
          <w:szCs w:val="24"/>
        </w:rPr>
        <w:t xml:space="preserve"> </w:t>
      </w:r>
      <w:r w:rsidRPr="005B57F3">
        <w:rPr>
          <w:rFonts w:ascii="Times New Roman" w:eastAsia="Calibri" w:hAnsi="Times New Roman" w:cs="Times New Roman"/>
          <w:sz w:val="24"/>
          <w:szCs w:val="24"/>
        </w:rPr>
        <w:t xml:space="preserve">Piemēram, </w:t>
      </w:r>
      <w:r w:rsidR="0034532B" w:rsidRPr="005B57F3">
        <w:rPr>
          <w:rFonts w:ascii="Times New Roman" w:eastAsia="Calibri" w:hAnsi="Times New Roman" w:cs="Times New Roman"/>
          <w:sz w:val="24"/>
          <w:szCs w:val="24"/>
        </w:rPr>
        <w:t xml:space="preserve">KP konstatē, ka </w:t>
      </w:r>
      <w:r w:rsidRPr="005B57F3">
        <w:rPr>
          <w:rFonts w:ascii="Times New Roman" w:eastAsia="Calibri" w:hAnsi="Times New Roman" w:cs="Times New Roman"/>
          <w:sz w:val="24"/>
          <w:szCs w:val="24"/>
        </w:rPr>
        <w:t>saskaņā ar LNOB interneta vietnē publicēto informāciju, LNOB sniedz telpu nomas pakalpojumus</w:t>
      </w:r>
      <w:r>
        <w:rPr>
          <w:rStyle w:val="Vresatsauce"/>
          <w:rFonts w:ascii="Times New Roman" w:eastAsia="Calibri" w:hAnsi="Times New Roman" w:cs="Times New Roman"/>
          <w:sz w:val="24"/>
          <w:szCs w:val="24"/>
        </w:rPr>
        <w:footnoteReference w:id="9"/>
      </w:r>
      <w:r w:rsidRPr="005B57F3">
        <w:rPr>
          <w:rFonts w:ascii="Times New Roman" w:eastAsia="Calibri" w:hAnsi="Times New Roman" w:cs="Times New Roman"/>
          <w:sz w:val="24"/>
          <w:szCs w:val="24"/>
        </w:rPr>
        <w:t>, līdzīgi arī LNSO iznomā telpas Lielo Ģildi</w:t>
      </w:r>
      <w:r>
        <w:rPr>
          <w:rStyle w:val="Vresatsauce"/>
          <w:rFonts w:ascii="Times New Roman" w:eastAsia="Calibri" w:hAnsi="Times New Roman" w:cs="Times New Roman"/>
          <w:sz w:val="24"/>
          <w:szCs w:val="24"/>
        </w:rPr>
        <w:footnoteReference w:id="10"/>
      </w:r>
      <w:r w:rsidRPr="005B57F3">
        <w:rPr>
          <w:rFonts w:ascii="Times New Roman" w:eastAsia="Calibri" w:hAnsi="Times New Roman" w:cs="Times New Roman"/>
          <w:sz w:val="24"/>
          <w:szCs w:val="24"/>
        </w:rPr>
        <w:t xml:space="preserve">, tomēr šie papildpakalpojumi nav analizēti Izvērtējumā. </w:t>
      </w:r>
    </w:p>
    <w:p w14:paraId="07F07460" w14:textId="77777777" w:rsidR="004168FB" w:rsidRPr="005B57F3" w:rsidRDefault="00203A60">
      <w:pPr>
        <w:widowControl w:val="0"/>
        <w:spacing w:after="0" w:line="240" w:lineRule="auto"/>
        <w:ind w:firstLine="720"/>
        <w:jc w:val="both"/>
        <w:rPr>
          <w:rFonts w:ascii="Times New Roman" w:eastAsia="Calibri" w:hAnsi="Times New Roman" w:cs="Times New Roman"/>
          <w:sz w:val="24"/>
          <w:szCs w:val="24"/>
        </w:rPr>
      </w:pPr>
      <w:bookmarkStart w:id="2" w:name="_Hlk82096802"/>
      <w:r w:rsidRPr="008A3383">
        <w:rPr>
          <w:rFonts w:ascii="Times New Roman" w:eastAsia="Calibri" w:hAnsi="Times New Roman" w:cs="Times New Roman"/>
          <w:sz w:val="24"/>
          <w:szCs w:val="24"/>
          <w:highlight w:val="cyan"/>
        </w:rPr>
        <w:t>KP ieskatā, lai papildpakalpojumu veikšana būtu attaisnojama, jāizpildās visiem turpmāk norādītajiem kritērijiem: 1) pakalpojumi būtiski neietekmē tirgu/konkurenci; 2) pakalpojumi ir racionāli un cieši saistīti ar pamatpakalpojumu; 3) pakalpojumi nodrošina resursu lietderīgu izmantošanu administratīvās teritorijas iedzīvotāju interesēs (veicina Kapitālsabiedrību maksātspēju)</w:t>
      </w:r>
      <w:r w:rsidR="001D5CF0" w:rsidRPr="008A3383">
        <w:rPr>
          <w:rFonts w:ascii="Times New Roman" w:eastAsia="Calibri" w:hAnsi="Times New Roman" w:cs="Times New Roman"/>
          <w:sz w:val="24"/>
          <w:szCs w:val="24"/>
          <w:highlight w:val="cyan"/>
        </w:rPr>
        <w:t>;</w:t>
      </w:r>
      <w:r w:rsidRPr="008A3383">
        <w:rPr>
          <w:rFonts w:ascii="Times New Roman" w:eastAsia="Calibri" w:hAnsi="Times New Roman" w:cs="Times New Roman"/>
          <w:sz w:val="24"/>
          <w:szCs w:val="24"/>
          <w:highlight w:val="cyan"/>
        </w:rPr>
        <w:t xml:space="preserve"> </w:t>
      </w:r>
      <w:r w:rsidR="00702192" w:rsidRPr="008A3383">
        <w:rPr>
          <w:rFonts w:ascii="Times New Roman" w:eastAsia="Calibri" w:hAnsi="Times New Roman" w:cs="Times New Roman"/>
          <w:sz w:val="24"/>
          <w:szCs w:val="24"/>
          <w:highlight w:val="cyan"/>
        </w:rPr>
        <w:t xml:space="preserve">4) </w:t>
      </w:r>
      <w:r w:rsidRPr="008A3383">
        <w:rPr>
          <w:rFonts w:ascii="Times New Roman" w:eastAsia="Calibri" w:hAnsi="Times New Roman" w:cs="Times New Roman"/>
          <w:sz w:val="24"/>
          <w:szCs w:val="24"/>
          <w:highlight w:val="cyan"/>
        </w:rPr>
        <w:t>papildpakalpojums nav saistīts ar būtiskām investīcijām no kapitālsabiedrību puses.</w:t>
      </w:r>
      <w:bookmarkEnd w:id="2"/>
    </w:p>
    <w:p w14:paraId="2EAD3CFA" w14:textId="77777777" w:rsidR="0034532B" w:rsidRPr="005B57F3" w:rsidRDefault="00203A60" w:rsidP="00702192">
      <w:pPr>
        <w:widowControl w:val="0"/>
        <w:spacing w:after="0" w:line="240" w:lineRule="auto"/>
        <w:ind w:firstLine="720"/>
        <w:jc w:val="both"/>
        <w:rPr>
          <w:rFonts w:ascii="Times New Roman" w:hAnsi="Times New Roman" w:cs="Times New Roman"/>
          <w:sz w:val="24"/>
          <w:szCs w:val="24"/>
        </w:rPr>
      </w:pPr>
      <w:r w:rsidRPr="005B57F3">
        <w:rPr>
          <w:rFonts w:ascii="Times New Roman" w:eastAsia="Calibri" w:hAnsi="Times New Roman" w:cs="Times New Roman"/>
          <w:sz w:val="24"/>
          <w:szCs w:val="24"/>
        </w:rPr>
        <w:t>I</w:t>
      </w:r>
      <w:r w:rsidRPr="005B57F3">
        <w:rPr>
          <w:rFonts w:ascii="Times New Roman" w:hAnsi="Times New Roman" w:cs="Times New Roman"/>
          <w:sz w:val="24"/>
          <w:szCs w:val="24"/>
        </w:rPr>
        <w:t xml:space="preserve">zvērtējumā arī nav skaidrots cenu veidošanās mehānisms un vai pakalpojumu cenas tiek noteiktas, balstoties uz ekonomiski pamatotām izmaksām. KP </w:t>
      </w:r>
      <w:r w:rsidR="00702192" w:rsidRPr="005B57F3">
        <w:rPr>
          <w:rFonts w:ascii="Times New Roman" w:hAnsi="Times New Roman" w:cs="Times New Roman"/>
          <w:sz w:val="24"/>
          <w:szCs w:val="24"/>
        </w:rPr>
        <w:t>saprot</w:t>
      </w:r>
      <w:r w:rsidRPr="005B57F3">
        <w:rPr>
          <w:rFonts w:ascii="Times New Roman" w:hAnsi="Times New Roman" w:cs="Times New Roman"/>
          <w:sz w:val="24"/>
          <w:szCs w:val="24"/>
        </w:rPr>
        <w:t xml:space="preserve">, ka viena no Kapitālsabiedrību funkcijām ir piedāvāt </w:t>
      </w:r>
      <w:r w:rsidR="00702192" w:rsidRPr="005B57F3">
        <w:rPr>
          <w:rFonts w:ascii="Times New Roman" w:hAnsi="Times New Roman" w:cs="Times New Roman"/>
          <w:sz w:val="24"/>
          <w:szCs w:val="24"/>
        </w:rPr>
        <w:t>pamat</w:t>
      </w:r>
      <w:r w:rsidRPr="005B57F3">
        <w:rPr>
          <w:rFonts w:ascii="Times New Roman" w:hAnsi="Times New Roman" w:cs="Times New Roman"/>
          <w:sz w:val="24"/>
          <w:szCs w:val="24"/>
        </w:rPr>
        <w:t>pakalpojumus par pēc iespējas lielākai sabiedrības daļai pieejamām cenām, tāpēc ir saprotams, ka ir pakalpojumi, kas tiek piedāvāti par zemākām cenām nekā pastāvošā tirgus cena</w:t>
      </w:r>
      <w:r w:rsidR="00702192" w:rsidRPr="005B57F3">
        <w:rPr>
          <w:rFonts w:ascii="Times New Roman" w:hAnsi="Times New Roman" w:cs="Times New Roman"/>
          <w:sz w:val="24"/>
          <w:szCs w:val="24"/>
        </w:rPr>
        <w:t xml:space="preserve">, tomēr attiecībā uz papildpakalpojumu sniegšanu KP ieskatā cenām </w:t>
      </w:r>
      <w:r w:rsidRPr="005B57F3">
        <w:rPr>
          <w:rFonts w:ascii="Times New Roman" w:hAnsi="Times New Roman" w:cs="Times New Roman"/>
          <w:sz w:val="24"/>
          <w:szCs w:val="24"/>
        </w:rPr>
        <w:t>būtu</w:t>
      </w:r>
      <w:r w:rsidR="00702192" w:rsidRPr="005B57F3">
        <w:rPr>
          <w:rFonts w:ascii="Times New Roman" w:hAnsi="Times New Roman" w:cs="Times New Roman"/>
          <w:sz w:val="24"/>
          <w:szCs w:val="24"/>
        </w:rPr>
        <w:t xml:space="preserve"> jābūt noteiktām atbilstoši tirgus cenām</w:t>
      </w:r>
      <w:r w:rsidRPr="005B57F3">
        <w:rPr>
          <w:rFonts w:ascii="Times New Roman" w:hAnsi="Times New Roman" w:cs="Times New Roman"/>
          <w:sz w:val="24"/>
          <w:szCs w:val="24"/>
        </w:rPr>
        <w:t xml:space="preserve">. </w:t>
      </w:r>
    </w:p>
    <w:p w14:paraId="4708FBD7" w14:textId="77777777" w:rsidR="005B0474" w:rsidRPr="005B57F3" w:rsidRDefault="00203A60">
      <w:pPr>
        <w:widowControl w:val="0"/>
        <w:spacing w:after="0" w:line="240" w:lineRule="auto"/>
        <w:ind w:firstLine="720"/>
        <w:jc w:val="both"/>
        <w:rPr>
          <w:rFonts w:ascii="Times New Roman" w:hAnsi="Times New Roman" w:cs="Times New Roman"/>
          <w:sz w:val="24"/>
          <w:szCs w:val="24"/>
        </w:rPr>
      </w:pPr>
      <w:bookmarkStart w:id="3" w:name="_Hlk81409326"/>
      <w:r w:rsidRPr="00203A60">
        <w:rPr>
          <w:rFonts w:ascii="Times New Roman" w:hAnsi="Times New Roman" w:cs="Times New Roman"/>
          <w:sz w:val="24"/>
          <w:szCs w:val="24"/>
          <w:highlight w:val="yellow"/>
        </w:rPr>
        <w:t>KP ieskatā KM būtu arī jāvērtē, vai katrs no Kapitālsabiedrību sniegtajiem pakalpojumiem nekonkurē ar citu tirgus dalībnieku sniegtajiem pakalpojumiem un vai ikvienā no Kapitālsabiedrību darbības veidiem pastāv tirgus nepilnība. Vienlaikus KP norāda, ka arī gadījumā, ja nav konstatējama tirgus nepilnība, pakalpojumu sniegšana varētu būt attaisnojama, ja tomēr būtu konstatējama vairāku iepriekš norādīto priekšnosacījumu pastāvēšana. Tomēr šādā gadījumā jo īpaši būtu jānodrošina, ka pakalpojumi tiek sniegti par tirgus cenām.</w:t>
      </w:r>
    </w:p>
    <w:bookmarkEnd w:id="3"/>
    <w:p w14:paraId="3EB249B6" w14:textId="77777777" w:rsidR="00A67C95" w:rsidRPr="005B57F3" w:rsidRDefault="00203A60" w:rsidP="00A67C95">
      <w:pPr>
        <w:widowControl w:val="0"/>
        <w:spacing w:after="0" w:line="240" w:lineRule="auto"/>
        <w:ind w:firstLine="720"/>
        <w:jc w:val="both"/>
        <w:rPr>
          <w:rFonts w:ascii="Times New Roman" w:hAnsi="Times New Roman" w:cs="Times New Roman"/>
          <w:sz w:val="24"/>
          <w:szCs w:val="24"/>
        </w:rPr>
      </w:pPr>
      <w:r w:rsidRPr="005B57F3">
        <w:rPr>
          <w:rFonts w:ascii="Times New Roman" w:hAnsi="Times New Roman" w:cs="Times New Roman"/>
          <w:sz w:val="24"/>
          <w:szCs w:val="24"/>
        </w:rPr>
        <w:t>KP vērš uzmanību uz publiskas personas īpašo lomu konkurences veicināšanā, nodrošinot vienādus, konkurences tiesībās balstītus apstākļus kā publiskas personas kapitālsabiedrībām (</w:t>
      </w:r>
      <w:proofErr w:type="spellStart"/>
      <w:r w:rsidRPr="005B57F3">
        <w:rPr>
          <w:rFonts w:ascii="Times New Roman" w:hAnsi="Times New Roman" w:cs="Times New Roman"/>
          <w:sz w:val="24"/>
          <w:szCs w:val="24"/>
        </w:rPr>
        <w:t>t.sk</w:t>
      </w:r>
      <w:proofErr w:type="spellEnd"/>
      <w:r w:rsidRPr="005B57F3">
        <w:rPr>
          <w:rFonts w:ascii="Times New Roman" w:hAnsi="Times New Roman" w:cs="Times New Roman"/>
          <w:sz w:val="24"/>
          <w:szCs w:val="24"/>
        </w:rPr>
        <w:t xml:space="preserve"> Kapitālsabiedrībām), tā privātajam kapitālsabiedrībām. Ņemot vērā, ka KM kultūras jomā ir vairākas lomas – tā ir atbildīga par kultūras politikas izstrādi un tās īstenošanu</w:t>
      </w:r>
      <w:r>
        <w:rPr>
          <w:rStyle w:val="Vresatsauce"/>
          <w:rFonts w:ascii="Times New Roman" w:hAnsi="Times New Roman" w:cs="Times New Roman"/>
          <w:sz w:val="24"/>
          <w:szCs w:val="24"/>
        </w:rPr>
        <w:footnoteReference w:id="11"/>
      </w:r>
      <w:r w:rsidRPr="005B57F3">
        <w:rPr>
          <w:rFonts w:ascii="Times New Roman" w:hAnsi="Times New Roman" w:cs="Times New Roman"/>
          <w:sz w:val="24"/>
          <w:szCs w:val="24"/>
        </w:rPr>
        <w:t>, kā arī vienlaikus tā ir arī kapitāldaļu turētāja Kapitālsabiedrībās, kas veic politikas īstenošanu, KM jāvērš īpaša uzmanība konkurences neitralitātes nodrošināšanai.</w:t>
      </w:r>
    </w:p>
    <w:p w14:paraId="58C2A674" w14:textId="77777777" w:rsidR="004168FB" w:rsidRPr="005B57F3" w:rsidRDefault="00203A60" w:rsidP="005B0474">
      <w:pPr>
        <w:widowControl w:val="0"/>
        <w:spacing w:after="0" w:line="240" w:lineRule="auto"/>
        <w:ind w:firstLine="720"/>
        <w:jc w:val="both"/>
        <w:rPr>
          <w:rFonts w:ascii="Times New Roman" w:eastAsia="Calibri" w:hAnsi="Times New Roman" w:cs="Times New Roman"/>
          <w:sz w:val="24"/>
          <w:szCs w:val="24"/>
        </w:rPr>
      </w:pPr>
      <w:r w:rsidRPr="00203A60">
        <w:rPr>
          <w:rFonts w:ascii="Times New Roman" w:eastAsia="Calibri" w:hAnsi="Times New Roman" w:cs="Times New Roman"/>
          <w:sz w:val="24"/>
          <w:szCs w:val="24"/>
          <w:highlight w:val="yellow"/>
        </w:rPr>
        <w:t>Noslēgumā KP norāda, ka gadījumā, ja kādi no komercdarbības veidiem, kas ir ietverti Kapitālsabiedrību statūtos, netiek sniegti, tad KM būtu nepieciešams veikt grozījumus Kapitālsabiedrību statūtos, izslēdzot no statūtiem tos komercdarbības veidus, kurus Kapitālsabiedrības nesniedz.</w:t>
      </w:r>
    </w:p>
    <w:p w14:paraId="3E789A17" w14:textId="77777777" w:rsidR="00077657" w:rsidRPr="005B57F3" w:rsidRDefault="00077657" w:rsidP="00CB0D6B">
      <w:pPr>
        <w:widowControl w:val="0"/>
        <w:spacing w:after="0" w:line="240" w:lineRule="auto"/>
        <w:ind w:firstLine="720"/>
        <w:jc w:val="both"/>
        <w:rPr>
          <w:rFonts w:ascii="Times New Roman" w:eastAsia="Calibri" w:hAnsi="Times New Roman" w:cs="Times New Roman"/>
          <w:sz w:val="24"/>
          <w:szCs w:val="24"/>
        </w:rPr>
      </w:pPr>
    </w:p>
    <w:p w14:paraId="33BC380D" w14:textId="77777777" w:rsidR="00CB0D6B" w:rsidRPr="005B57F3" w:rsidRDefault="00CB0D6B" w:rsidP="00CB0D6B">
      <w:pPr>
        <w:widowControl w:val="0"/>
        <w:spacing w:after="0" w:line="240" w:lineRule="auto"/>
        <w:ind w:firstLine="720"/>
        <w:jc w:val="both"/>
        <w:rPr>
          <w:rFonts w:ascii="Times New Roman" w:eastAsia="Calibri" w:hAnsi="Times New Roman" w:cs="Times New Roman"/>
          <w:sz w:val="24"/>
          <w:szCs w:val="24"/>
        </w:rPr>
      </w:pPr>
    </w:p>
    <w:p w14:paraId="56BF2071" w14:textId="77777777" w:rsidR="00996DC3" w:rsidRPr="005B57F3" w:rsidRDefault="00203A60" w:rsidP="00996DC3">
      <w:pPr>
        <w:widowControl w:val="0"/>
        <w:spacing w:after="0" w:line="240" w:lineRule="auto"/>
        <w:contextualSpacing/>
        <w:jc w:val="both"/>
        <w:rPr>
          <w:rFonts w:ascii="Times New Roman" w:eastAsia="Calibri" w:hAnsi="Times New Roman" w:cs="Times New Roman"/>
          <w:sz w:val="24"/>
          <w:szCs w:val="24"/>
        </w:rPr>
      </w:pPr>
      <w:r w:rsidRPr="005B57F3">
        <w:rPr>
          <w:rFonts w:ascii="Times New Roman" w:eastAsia="Calibri" w:hAnsi="Times New Roman" w:cs="Times New Roman"/>
          <w:sz w:val="24"/>
          <w:szCs w:val="24"/>
        </w:rPr>
        <w:t>Ar cieņu</w:t>
      </w:r>
    </w:p>
    <w:p w14:paraId="7D4C6118" w14:textId="77777777" w:rsidR="00996DC3" w:rsidRPr="005B57F3" w:rsidRDefault="00203A60" w:rsidP="00996DC3">
      <w:pPr>
        <w:widowControl w:val="0"/>
        <w:tabs>
          <w:tab w:val="right" w:pos="9072"/>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8E29B6" w:rsidRPr="005B57F3">
        <w:rPr>
          <w:rFonts w:ascii="Times New Roman" w:eastAsia="Calibri" w:hAnsi="Times New Roman" w:cs="Times New Roman"/>
          <w:sz w:val="24"/>
          <w:szCs w:val="24"/>
        </w:rPr>
        <w:t>riekšsēdētāj</w:t>
      </w:r>
      <w:r w:rsidR="005B57F3" w:rsidRPr="005B57F3">
        <w:rPr>
          <w:rFonts w:ascii="Times New Roman" w:eastAsia="Calibri" w:hAnsi="Times New Roman" w:cs="Times New Roman"/>
          <w:sz w:val="24"/>
          <w:szCs w:val="24"/>
        </w:rPr>
        <w:t>a p.</w:t>
      </w:r>
      <w:r>
        <w:rPr>
          <w:rFonts w:ascii="Times New Roman" w:eastAsia="Calibri" w:hAnsi="Times New Roman" w:cs="Times New Roman"/>
          <w:sz w:val="24"/>
          <w:szCs w:val="24"/>
        </w:rPr>
        <w:t> </w:t>
      </w:r>
      <w:r w:rsidR="005B57F3" w:rsidRPr="005B57F3">
        <w:rPr>
          <w:rFonts w:ascii="Times New Roman" w:eastAsia="Calibri" w:hAnsi="Times New Roman" w:cs="Times New Roman"/>
          <w:sz w:val="24"/>
          <w:szCs w:val="24"/>
        </w:rPr>
        <w:t>i.</w:t>
      </w:r>
      <w:r w:rsidR="008E29B6" w:rsidRPr="005B57F3">
        <w:rPr>
          <w:rFonts w:ascii="Times New Roman" w:eastAsia="Calibri" w:hAnsi="Times New Roman" w:cs="Times New Roman"/>
          <w:sz w:val="24"/>
          <w:szCs w:val="24"/>
        </w:rPr>
        <w:tab/>
      </w:r>
      <w:r w:rsidR="009434A5" w:rsidRPr="005B57F3">
        <w:rPr>
          <w:rFonts w:ascii="Times New Roman" w:eastAsia="Calibri" w:hAnsi="Times New Roman" w:cs="Times New Roman"/>
          <w:sz w:val="24"/>
          <w:szCs w:val="24"/>
        </w:rPr>
        <w:t>J.</w:t>
      </w:r>
      <w:r w:rsidR="0034532B" w:rsidRPr="005B57F3">
        <w:rPr>
          <w:rFonts w:ascii="Times New Roman" w:eastAsia="Calibri" w:hAnsi="Times New Roman" w:cs="Times New Roman"/>
          <w:sz w:val="24"/>
          <w:szCs w:val="24"/>
        </w:rPr>
        <w:t> </w:t>
      </w:r>
      <w:proofErr w:type="spellStart"/>
      <w:r w:rsidR="005B57F3" w:rsidRPr="005B57F3">
        <w:rPr>
          <w:rFonts w:ascii="Times New Roman" w:eastAsia="Calibri" w:hAnsi="Times New Roman" w:cs="Times New Roman"/>
          <w:sz w:val="24"/>
          <w:szCs w:val="24"/>
        </w:rPr>
        <w:t>Račko</w:t>
      </w:r>
      <w:proofErr w:type="spellEnd"/>
    </w:p>
    <w:p w14:paraId="7635D1F2" w14:textId="77777777" w:rsidR="00996DC3" w:rsidRPr="005B57F3" w:rsidRDefault="00996DC3" w:rsidP="00996DC3">
      <w:pPr>
        <w:widowControl w:val="0"/>
        <w:tabs>
          <w:tab w:val="right" w:pos="9072"/>
        </w:tabs>
        <w:spacing w:after="0" w:line="240" w:lineRule="auto"/>
        <w:contextualSpacing/>
        <w:jc w:val="both"/>
        <w:rPr>
          <w:rFonts w:ascii="Times New Roman" w:eastAsia="Calibri" w:hAnsi="Times New Roman" w:cs="Times New Roman"/>
          <w:sz w:val="24"/>
          <w:szCs w:val="24"/>
        </w:rPr>
      </w:pPr>
    </w:p>
    <w:p w14:paraId="09C4376A" w14:textId="77777777" w:rsidR="00996DC3" w:rsidRPr="005B57F3" w:rsidRDefault="00996DC3" w:rsidP="00996DC3">
      <w:pPr>
        <w:widowControl w:val="0"/>
        <w:tabs>
          <w:tab w:val="right" w:pos="9072"/>
        </w:tabs>
        <w:spacing w:after="0" w:line="240" w:lineRule="auto"/>
        <w:contextualSpacing/>
        <w:jc w:val="both"/>
        <w:rPr>
          <w:rFonts w:ascii="Times New Roman" w:eastAsia="Calibri" w:hAnsi="Times New Roman" w:cs="Times New Roman"/>
          <w:sz w:val="24"/>
          <w:szCs w:val="24"/>
        </w:rPr>
      </w:pPr>
    </w:p>
    <w:p w14:paraId="478E92C8" w14:textId="77777777" w:rsidR="003C31D4" w:rsidRPr="005B57F3" w:rsidRDefault="00203A60" w:rsidP="003C31D4">
      <w:pPr>
        <w:spacing w:after="0" w:line="240" w:lineRule="auto"/>
        <w:rPr>
          <w:rFonts w:ascii="Times New Roman" w:hAnsi="Times New Roman" w:cs="Times New Roman"/>
          <w:sz w:val="20"/>
          <w:szCs w:val="20"/>
        </w:rPr>
      </w:pPr>
      <w:proofErr w:type="spellStart"/>
      <w:r w:rsidRPr="005B57F3">
        <w:rPr>
          <w:rFonts w:ascii="Times New Roman" w:hAnsi="Times New Roman" w:cs="Times New Roman"/>
          <w:sz w:val="20"/>
          <w:szCs w:val="20"/>
        </w:rPr>
        <w:t>Alsberga</w:t>
      </w:r>
      <w:proofErr w:type="spellEnd"/>
      <w:r w:rsidRPr="005B57F3">
        <w:rPr>
          <w:rFonts w:ascii="Times New Roman" w:hAnsi="Times New Roman" w:cs="Times New Roman"/>
          <w:sz w:val="20"/>
          <w:szCs w:val="20"/>
        </w:rPr>
        <w:t xml:space="preserve"> 68806487</w:t>
      </w:r>
    </w:p>
    <w:p w14:paraId="43A1E21D" w14:textId="77777777" w:rsidR="003C31D4" w:rsidRPr="004B1946" w:rsidRDefault="008A3383" w:rsidP="003C31D4">
      <w:pPr>
        <w:spacing w:after="0" w:line="240" w:lineRule="auto"/>
        <w:rPr>
          <w:rFonts w:ascii="Times New Roman" w:hAnsi="Times New Roman" w:cs="Times New Roman"/>
          <w:sz w:val="20"/>
          <w:szCs w:val="20"/>
        </w:rPr>
      </w:pPr>
      <w:hyperlink r:id="rId8" w:history="1">
        <w:r w:rsidR="00203A60" w:rsidRPr="005B57F3">
          <w:rPr>
            <w:rStyle w:val="Hipersaite"/>
            <w:rFonts w:ascii="Times New Roman" w:hAnsi="Times New Roman" w:cs="Times New Roman"/>
            <w:sz w:val="20"/>
            <w:szCs w:val="20"/>
          </w:rPr>
          <w:t>mara.alsberga@kp.gov.lv</w:t>
        </w:r>
      </w:hyperlink>
      <w:r w:rsidR="00203A60" w:rsidRPr="001E04C9">
        <w:rPr>
          <w:rFonts w:ascii="Times New Roman" w:hAnsi="Times New Roman" w:cs="Times New Roman"/>
          <w:sz w:val="20"/>
          <w:szCs w:val="20"/>
        </w:rPr>
        <w:t xml:space="preserve"> </w:t>
      </w:r>
    </w:p>
    <w:sectPr w:rsidR="003C31D4" w:rsidRPr="004B1946" w:rsidSect="007E2DC5">
      <w:footerReference w:type="default" r:id="rId9"/>
      <w:headerReference w:type="first" r:id="rId10"/>
      <w:footerReference w:type="first" r:id="rId11"/>
      <w:pgSz w:w="11907" w:h="16840" w:code="9"/>
      <w:pgMar w:top="1134" w:right="1134" w:bottom="1134" w:left="1701" w:header="3119"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5A1E0E" w14:textId="77777777" w:rsidR="004B78B0" w:rsidRDefault="00203A60">
      <w:pPr>
        <w:spacing w:after="0" w:line="240" w:lineRule="auto"/>
      </w:pPr>
      <w:r>
        <w:separator/>
      </w:r>
    </w:p>
  </w:endnote>
  <w:endnote w:type="continuationSeparator" w:id="0">
    <w:p w14:paraId="702C4E7E" w14:textId="77777777" w:rsidR="004B78B0" w:rsidRDefault="00203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900034908"/>
      <w:docPartObj>
        <w:docPartGallery w:val="Page Numbers (Bottom of Page)"/>
        <w:docPartUnique/>
      </w:docPartObj>
    </w:sdtPr>
    <w:sdtEndPr>
      <w:rPr>
        <w:noProof/>
      </w:rPr>
    </w:sdtEndPr>
    <w:sdtContent>
      <w:p w14:paraId="2739956F" w14:textId="77777777" w:rsidR="0058407D" w:rsidRPr="0067166E" w:rsidRDefault="00203A60">
        <w:pPr>
          <w:pStyle w:val="Kjene"/>
          <w:jc w:val="center"/>
          <w:rPr>
            <w:rFonts w:ascii="Times New Roman" w:hAnsi="Times New Roman" w:cs="Times New Roman"/>
          </w:rPr>
        </w:pPr>
        <w:r w:rsidRPr="0067166E">
          <w:rPr>
            <w:rFonts w:ascii="Times New Roman" w:hAnsi="Times New Roman" w:cs="Times New Roman"/>
          </w:rPr>
          <w:fldChar w:fldCharType="begin"/>
        </w:r>
        <w:r w:rsidRPr="0067166E">
          <w:rPr>
            <w:rFonts w:ascii="Times New Roman" w:hAnsi="Times New Roman" w:cs="Times New Roman"/>
          </w:rPr>
          <w:instrText xml:space="preserve"> PAGE   \* MERGEFORMAT </w:instrText>
        </w:r>
        <w:r w:rsidRPr="0067166E">
          <w:rPr>
            <w:rFonts w:ascii="Times New Roman" w:hAnsi="Times New Roman" w:cs="Times New Roman"/>
          </w:rPr>
          <w:fldChar w:fldCharType="separate"/>
        </w:r>
        <w:r w:rsidRPr="0067166E">
          <w:rPr>
            <w:rFonts w:ascii="Times New Roman" w:hAnsi="Times New Roman" w:cs="Times New Roman"/>
            <w:noProof/>
          </w:rPr>
          <w:t>9</w:t>
        </w:r>
        <w:r w:rsidRPr="0067166E">
          <w:rPr>
            <w:rFonts w:ascii="Times New Roman" w:hAnsi="Times New Roman" w:cs="Times New Roman"/>
            <w:noProof/>
          </w:rPr>
          <w:fldChar w:fldCharType="end"/>
        </w:r>
      </w:p>
    </w:sdtContent>
  </w:sdt>
  <w:p w14:paraId="67269212" w14:textId="77777777" w:rsidR="0058407D" w:rsidRPr="0067166E" w:rsidRDefault="0058407D" w:rsidP="007E2DC5">
    <w:pPr>
      <w:pStyle w:val="Kjene"/>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08934"/>
      <w:docPartObj>
        <w:docPartGallery w:val="Page Numbers (Bottom of Page)"/>
        <w:docPartUnique/>
      </w:docPartObj>
    </w:sdtPr>
    <w:sdtEndPr>
      <w:rPr>
        <w:rFonts w:ascii="Times New Roman" w:hAnsi="Times New Roman" w:cs="Times New Roman"/>
        <w:noProof/>
      </w:rPr>
    </w:sdtEndPr>
    <w:sdtContent>
      <w:p w14:paraId="58F39EBC" w14:textId="77777777" w:rsidR="0058407D" w:rsidRPr="0067166E" w:rsidRDefault="00203A60">
        <w:pPr>
          <w:pStyle w:val="Kjene"/>
          <w:jc w:val="center"/>
          <w:rPr>
            <w:rFonts w:ascii="Times New Roman" w:hAnsi="Times New Roman" w:cs="Times New Roman"/>
          </w:rPr>
        </w:pPr>
        <w:r w:rsidRPr="0067166E">
          <w:rPr>
            <w:rFonts w:ascii="Times New Roman" w:hAnsi="Times New Roman" w:cs="Times New Roman"/>
          </w:rPr>
          <w:fldChar w:fldCharType="begin"/>
        </w:r>
        <w:r w:rsidRPr="0067166E">
          <w:rPr>
            <w:rFonts w:ascii="Times New Roman" w:hAnsi="Times New Roman" w:cs="Times New Roman"/>
          </w:rPr>
          <w:instrText xml:space="preserve"> PAGE   \* MERGEFORMAT </w:instrText>
        </w:r>
        <w:r w:rsidRPr="0067166E">
          <w:rPr>
            <w:rFonts w:ascii="Times New Roman" w:hAnsi="Times New Roman" w:cs="Times New Roman"/>
          </w:rPr>
          <w:fldChar w:fldCharType="separate"/>
        </w:r>
        <w:r w:rsidRPr="0067166E">
          <w:rPr>
            <w:rFonts w:ascii="Times New Roman" w:hAnsi="Times New Roman" w:cs="Times New Roman"/>
            <w:noProof/>
          </w:rPr>
          <w:t>1</w:t>
        </w:r>
        <w:r w:rsidRPr="0067166E">
          <w:rPr>
            <w:rFonts w:ascii="Times New Roman" w:hAnsi="Times New Roman" w:cs="Times New Roman"/>
            <w:noProof/>
          </w:rPr>
          <w:fldChar w:fldCharType="end"/>
        </w:r>
      </w:p>
    </w:sdtContent>
  </w:sdt>
  <w:p w14:paraId="151D6A7E" w14:textId="77777777" w:rsidR="0058407D" w:rsidRDefault="005840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6C5C1C" w14:textId="77777777" w:rsidR="00271571" w:rsidRDefault="00203A60">
      <w:pPr>
        <w:spacing w:after="0" w:line="240" w:lineRule="auto"/>
      </w:pPr>
      <w:r>
        <w:separator/>
      </w:r>
    </w:p>
  </w:footnote>
  <w:footnote w:type="continuationSeparator" w:id="0">
    <w:p w14:paraId="44A2414A" w14:textId="77777777" w:rsidR="00271571" w:rsidRDefault="00203A60">
      <w:pPr>
        <w:spacing w:after="0" w:line="240" w:lineRule="auto"/>
      </w:pPr>
      <w:r>
        <w:continuationSeparator/>
      </w:r>
    </w:p>
  </w:footnote>
  <w:footnote w:type="continuationNotice" w:id="1">
    <w:p w14:paraId="2B69F490" w14:textId="77777777" w:rsidR="00271571" w:rsidRDefault="00271571">
      <w:pPr>
        <w:spacing w:after="0" w:line="240" w:lineRule="auto"/>
      </w:pPr>
    </w:p>
  </w:footnote>
  <w:footnote w:id="2">
    <w:p w14:paraId="6B8E574E" w14:textId="77777777" w:rsidR="0058407D" w:rsidRPr="006738AD" w:rsidRDefault="00203A60" w:rsidP="006A73ED">
      <w:pPr>
        <w:pStyle w:val="Vresteksts"/>
        <w:jc w:val="both"/>
        <w:rPr>
          <w:rFonts w:ascii="Times New Roman" w:hAnsi="Times New Roman" w:cs="Times New Roman"/>
        </w:rPr>
      </w:pPr>
      <w:r w:rsidRPr="006738AD">
        <w:rPr>
          <w:rStyle w:val="Vresatsauce"/>
          <w:rFonts w:ascii="Times New Roman" w:hAnsi="Times New Roman" w:cs="Times New Roman"/>
        </w:rPr>
        <w:footnoteRef/>
      </w:r>
      <w:r w:rsidRPr="006738AD">
        <w:rPr>
          <w:rFonts w:ascii="Times New Roman" w:hAnsi="Times New Roman" w:cs="Times New Roman"/>
        </w:rPr>
        <w:t xml:space="preserve"> </w:t>
      </w:r>
      <w:hyperlink r:id="rId1" w:anchor="/legal-entity/40003373615" w:history="1">
        <w:r w:rsidR="00A0128B" w:rsidRPr="006738AD">
          <w:rPr>
            <w:rStyle w:val="Hipersaite"/>
            <w:rFonts w:ascii="Times New Roman" w:hAnsi="Times New Roman" w:cs="Times New Roman"/>
          </w:rPr>
          <w:t>https://info.ur.gov.lv/#/legal-entity/40003373615</w:t>
        </w:r>
      </w:hyperlink>
      <w:r w:rsidR="00A0128B" w:rsidRPr="006738AD">
        <w:rPr>
          <w:rFonts w:ascii="Times New Roman" w:hAnsi="Times New Roman" w:cs="Times New Roman"/>
        </w:rPr>
        <w:t xml:space="preserve"> </w:t>
      </w:r>
    </w:p>
  </w:footnote>
  <w:footnote w:id="3">
    <w:p w14:paraId="4EB8380E" w14:textId="77777777" w:rsidR="00693231" w:rsidRPr="006738AD" w:rsidRDefault="00203A60">
      <w:pPr>
        <w:pStyle w:val="Vresteksts"/>
        <w:rPr>
          <w:rFonts w:ascii="Times New Roman" w:hAnsi="Times New Roman" w:cs="Times New Roman"/>
        </w:rPr>
      </w:pPr>
      <w:r w:rsidRPr="006738AD">
        <w:rPr>
          <w:rStyle w:val="Vresatsauce"/>
          <w:rFonts w:ascii="Times New Roman" w:hAnsi="Times New Roman" w:cs="Times New Roman"/>
        </w:rPr>
        <w:footnoteRef/>
      </w:r>
      <w:r w:rsidRPr="006738AD">
        <w:rPr>
          <w:rFonts w:ascii="Times New Roman" w:hAnsi="Times New Roman" w:cs="Times New Roman"/>
        </w:rPr>
        <w:t xml:space="preserve"> </w:t>
      </w:r>
      <w:hyperlink r:id="rId2" w:history="1">
        <w:r w:rsidRPr="006738AD">
          <w:rPr>
            <w:rStyle w:val="Hipersaite"/>
            <w:rFonts w:ascii="Times New Roman" w:hAnsi="Times New Roman" w:cs="Times New Roman"/>
          </w:rPr>
          <w:t>https://company.lursoft.lv/lv/latvijas-nacionalais-simfoniskais-orkestris/40003373615</w:t>
        </w:r>
      </w:hyperlink>
      <w:r w:rsidRPr="006738AD">
        <w:rPr>
          <w:rFonts w:ascii="Times New Roman" w:hAnsi="Times New Roman" w:cs="Times New Roman"/>
        </w:rPr>
        <w:t xml:space="preserve"> </w:t>
      </w:r>
    </w:p>
  </w:footnote>
  <w:footnote w:id="4">
    <w:p w14:paraId="0C4B6082" w14:textId="77777777" w:rsidR="00847C33" w:rsidRPr="006738AD" w:rsidRDefault="00203A60" w:rsidP="00847C33">
      <w:pPr>
        <w:pStyle w:val="Vresteksts"/>
        <w:jc w:val="both"/>
        <w:rPr>
          <w:rFonts w:ascii="Times New Roman" w:hAnsi="Times New Roman" w:cs="Times New Roman"/>
        </w:rPr>
      </w:pPr>
      <w:r w:rsidRPr="006738AD">
        <w:rPr>
          <w:rStyle w:val="Vresatsauce"/>
          <w:rFonts w:ascii="Times New Roman" w:hAnsi="Times New Roman" w:cs="Times New Roman"/>
        </w:rPr>
        <w:footnoteRef/>
      </w:r>
      <w:r w:rsidRPr="006738AD">
        <w:rPr>
          <w:rFonts w:ascii="Times New Roman" w:hAnsi="Times New Roman" w:cs="Times New Roman"/>
        </w:rPr>
        <w:t xml:space="preserve"> </w:t>
      </w:r>
      <w:hyperlink r:id="rId3" w:anchor="/legal-entity/42103049403" w:history="1">
        <w:r w:rsidR="002F6D9B" w:rsidRPr="006738AD">
          <w:rPr>
            <w:rStyle w:val="Hipersaite"/>
            <w:rFonts w:ascii="Times New Roman" w:hAnsi="Times New Roman" w:cs="Times New Roman"/>
          </w:rPr>
          <w:t>https://info.ur.gov.lv/?#/legal-entity/42103049403</w:t>
        </w:r>
      </w:hyperlink>
      <w:r w:rsidR="002F6D9B" w:rsidRPr="006738AD">
        <w:rPr>
          <w:rFonts w:ascii="Times New Roman" w:hAnsi="Times New Roman" w:cs="Times New Roman"/>
        </w:rPr>
        <w:t xml:space="preserve"> </w:t>
      </w:r>
    </w:p>
  </w:footnote>
  <w:footnote w:id="5">
    <w:p w14:paraId="42C21286" w14:textId="77777777" w:rsidR="00A0128B" w:rsidRPr="006738AD" w:rsidRDefault="00203A60" w:rsidP="00A0128B">
      <w:pPr>
        <w:pStyle w:val="Vresteksts"/>
        <w:jc w:val="both"/>
        <w:rPr>
          <w:rFonts w:ascii="Times New Roman" w:hAnsi="Times New Roman" w:cs="Times New Roman"/>
        </w:rPr>
      </w:pPr>
      <w:r w:rsidRPr="006738AD">
        <w:rPr>
          <w:rStyle w:val="Vresatsauce"/>
          <w:rFonts w:ascii="Times New Roman" w:hAnsi="Times New Roman" w:cs="Times New Roman"/>
        </w:rPr>
        <w:footnoteRef/>
      </w:r>
      <w:r w:rsidRPr="006738AD">
        <w:rPr>
          <w:rFonts w:ascii="Times New Roman" w:hAnsi="Times New Roman" w:cs="Times New Roman"/>
        </w:rPr>
        <w:t xml:space="preserve"> </w:t>
      </w:r>
      <w:hyperlink r:id="rId4" w:anchor="/legal-entity/40003487546" w:history="1">
        <w:r w:rsidR="002F6D9B" w:rsidRPr="006738AD">
          <w:rPr>
            <w:rStyle w:val="Hipersaite"/>
            <w:rFonts w:ascii="Times New Roman" w:hAnsi="Times New Roman" w:cs="Times New Roman"/>
          </w:rPr>
          <w:t>https://info.ur.gov.lv/?#/legal-entity/40003487546</w:t>
        </w:r>
      </w:hyperlink>
      <w:r w:rsidR="002F6D9B" w:rsidRPr="006738AD">
        <w:rPr>
          <w:rFonts w:ascii="Times New Roman" w:hAnsi="Times New Roman" w:cs="Times New Roman"/>
        </w:rPr>
        <w:t xml:space="preserve"> </w:t>
      </w:r>
    </w:p>
  </w:footnote>
  <w:footnote w:id="6">
    <w:p w14:paraId="2A4D7A78" w14:textId="77777777" w:rsidR="00693231" w:rsidRPr="006738AD" w:rsidRDefault="00203A60">
      <w:pPr>
        <w:pStyle w:val="Vresteksts"/>
        <w:rPr>
          <w:rFonts w:ascii="Times New Roman" w:hAnsi="Times New Roman" w:cs="Times New Roman"/>
        </w:rPr>
      </w:pPr>
      <w:r w:rsidRPr="006738AD">
        <w:rPr>
          <w:rStyle w:val="Vresatsauce"/>
          <w:rFonts w:ascii="Times New Roman" w:hAnsi="Times New Roman" w:cs="Times New Roman"/>
        </w:rPr>
        <w:footnoteRef/>
      </w:r>
      <w:r w:rsidRPr="006738AD">
        <w:rPr>
          <w:rFonts w:ascii="Times New Roman" w:hAnsi="Times New Roman" w:cs="Times New Roman"/>
        </w:rPr>
        <w:t xml:space="preserve"> </w:t>
      </w:r>
      <w:hyperlink r:id="rId5" w:history="1">
        <w:r w:rsidRPr="006738AD">
          <w:rPr>
            <w:rStyle w:val="Hipersaite"/>
            <w:rFonts w:ascii="Times New Roman" w:hAnsi="Times New Roman" w:cs="Times New Roman"/>
          </w:rPr>
          <w:t>https://company.lursoft.lv/lv/kremerata-baltica/40003487546</w:t>
        </w:r>
      </w:hyperlink>
      <w:r w:rsidRPr="006738AD">
        <w:rPr>
          <w:rFonts w:ascii="Times New Roman" w:hAnsi="Times New Roman" w:cs="Times New Roman"/>
        </w:rPr>
        <w:t xml:space="preserve"> </w:t>
      </w:r>
    </w:p>
  </w:footnote>
  <w:footnote w:id="7">
    <w:p w14:paraId="7960149F" w14:textId="77777777" w:rsidR="00990856" w:rsidRPr="006738AD" w:rsidRDefault="00203A60" w:rsidP="00990856">
      <w:pPr>
        <w:pStyle w:val="Vresteksts"/>
        <w:jc w:val="both"/>
        <w:rPr>
          <w:rFonts w:ascii="Times New Roman" w:hAnsi="Times New Roman" w:cs="Times New Roman"/>
        </w:rPr>
      </w:pPr>
      <w:r w:rsidRPr="006738AD">
        <w:rPr>
          <w:rStyle w:val="Vresatsauce"/>
          <w:rFonts w:ascii="Times New Roman" w:hAnsi="Times New Roman" w:cs="Times New Roman"/>
        </w:rPr>
        <w:footnoteRef/>
      </w:r>
      <w:r w:rsidRPr="006738AD">
        <w:rPr>
          <w:rFonts w:ascii="Times New Roman" w:hAnsi="Times New Roman" w:cs="Times New Roman"/>
        </w:rPr>
        <w:t xml:space="preserve"> </w:t>
      </w:r>
      <w:hyperlink r:id="rId6" w:anchor="/legal-entity/40003373761" w:history="1">
        <w:r w:rsidR="00693231" w:rsidRPr="006738AD">
          <w:rPr>
            <w:rStyle w:val="Hipersaite"/>
            <w:rFonts w:ascii="Times New Roman" w:hAnsi="Times New Roman" w:cs="Times New Roman"/>
          </w:rPr>
          <w:t>https://info.ur.gov.lv/?#/legal-entity/40003373761</w:t>
        </w:r>
      </w:hyperlink>
      <w:r w:rsidR="00693231" w:rsidRPr="006738AD">
        <w:rPr>
          <w:rFonts w:ascii="Times New Roman" w:hAnsi="Times New Roman" w:cs="Times New Roman"/>
        </w:rPr>
        <w:t xml:space="preserve"> </w:t>
      </w:r>
    </w:p>
  </w:footnote>
  <w:footnote w:id="8">
    <w:p w14:paraId="76041F74" w14:textId="77777777" w:rsidR="00A0128B" w:rsidRPr="006738AD" w:rsidRDefault="00203A60" w:rsidP="00A0128B">
      <w:pPr>
        <w:pStyle w:val="Vresteksts"/>
        <w:jc w:val="both"/>
        <w:rPr>
          <w:rFonts w:ascii="Times New Roman" w:hAnsi="Times New Roman" w:cs="Times New Roman"/>
        </w:rPr>
      </w:pPr>
      <w:r w:rsidRPr="006738AD">
        <w:rPr>
          <w:rStyle w:val="Vresatsauce"/>
          <w:rFonts w:ascii="Times New Roman" w:hAnsi="Times New Roman" w:cs="Times New Roman"/>
        </w:rPr>
        <w:footnoteRef/>
      </w:r>
      <w:r w:rsidRPr="006738AD">
        <w:rPr>
          <w:rFonts w:ascii="Times New Roman" w:hAnsi="Times New Roman" w:cs="Times New Roman"/>
        </w:rPr>
        <w:t xml:space="preserve"> </w:t>
      </w:r>
      <w:hyperlink r:id="rId7" w:anchor="/legal-entity/40103208907" w:history="1">
        <w:r w:rsidR="002F35DB" w:rsidRPr="006738AD">
          <w:rPr>
            <w:rStyle w:val="Hipersaite"/>
            <w:rFonts w:ascii="Times New Roman" w:hAnsi="Times New Roman" w:cs="Times New Roman"/>
          </w:rPr>
          <w:t>https://info.ur.gov.lv/?#/legal-entity/40103208907</w:t>
        </w:r>
      </w:hyperlink>
      <w:r w:rsidR="002F35DB" w:rsidRPr="006738AD">
        <w:rPr>
          <w:rFonts w:ascii="Times New Roman" w:hAnsi="Times New Roman" w:cs="Times New Roman"/>
        </w:rPr>
        <w:t xml:space="preserve"> </w:t>
      </w:r>
    </w:p>
  </w:footnote>
  <w:footnote w:id="9">
    <w:p w14:paraId="1737A38C" w14:textId="77777777" w:rsidR="004168FB" w:rsidRDefault="00203A60">
      <w:pPr>
        <w:pStyle w:val="Vresteksts"/>
      </w:pPr>
      <w:r>
        <w:rPr>
          <w:rStyle w:val="Vresatsauce"/>
        </w:rPr>
        <w:footnoteRef/>
      </w:r>
      <w:r>
        <w:t xml:space="preserve"> </w:t>
      </w:r>
      <w:hyperlink r:id="rId8" w:history="1">
        <w:r w:rsidRPr="00E30FF8">
          <w:rPr>
            <w:rStyle w:val="Hipersaite"/>
          </w:rPr>
          <w:t>https://www.opera.lv/lv/par-mums/telpu-noma/</w:t>
        </w:r>
      </w:hyperlink>
      <w:r>
        <w:t xml:space="preserve"> </w:t>
      </w:r>
    </w:p>
  </w:footnote>
  <w:footnote w:id="10">
    <w:p w14:paraId="4C89F5D2" w14:textId="77777777" w:rsidR="004168FB" w:rsidRDefault="00203A60">
      <w:pPr>
        <w:pStyle w:val="Vresteksts"/>
      </w:pPr>
      <w:r>
        <w:rPr>
          <w:rStyle w:val="Vresatsauce"/>
        </w:rPr>
        <w:footnoteRef/>
      </w:r>
      <w:r>
        <w:t xml:space="preserve"> </w:t>
      </w:r>
      <w:r w:rsidRPr="004168FB">
        <w:t>https://www.lnso.lv/telpu-noma</w:t>
      </w:r>
    </w:p>
  </w:footnote>
  <w:footnote w:id="11">
    <w:p w14:paraId="63A84976" w14:textId="77777777" w:rsidR="00A67C95" w:rsidRDefault="00203A60">
      <w:pPr>
        <w:pStyle w:val="Vresteksts"/>
      </w:pPr>
      <w:r>
        <w:rPr>
          <w:rStyle w:val="Vresatsauce"/>
        </w:rPr>
        <w:footnoteRef/>
      </w:r>
      <w:r>
        <w:t xml:space="preserve"> Ministru kabineta 2003.gada 29.aprīļa noteikumu Nr.241 Kultūras ministrijas nolikums 4.1. un 4.2.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EBD09" w14:textId="77777777" w:rsidR="0058407D" w:rsidRDefault="0058407D" w:rsidP="0026560A">
    <w:pPr>
      <w:pStyle w:val="Galvene"/>
    </w:pPr>
  </w:p>
  <w:p w14:paraId="1E36BF6A" w14:textId="77777777" w:rsidR="0058407D" w:rsidRDefault="00203A60" w:rsidP="00334CAB">
    <w:pPr>
      <w:pStyle w:val="Galvene"/>
      <w:tabs>
        <w:tab w:val="left" w:pos="142"/>
        <w:tab w:val="left" w:pos="9072"/>
      </w:tabs>
    </w:pPr>
    <w:r>
      <w:rPr>
        <w:noProof/>
        <w:lang w:eastAsia="lv-LV"/>
      </w:rPr>
      <w:drawing>
        <wp:anchor distT="0" distB="0" distL="114300" distR="114300" simplePos="0" relativeHeight="251658240" behindDoc="0" locked="0" layoutInCell="1" allowOverlap="1" wp14:anchorId="3885CBD3" wp14:editId="7FE92A27">
          <wp:simplePos x="0" y="0"/>
          <wp:positionH relativeFrom="column">
            <wp:posOffset>-13335</wp:posOffset>
          </wp:positionH>
          <wp:positionV relativeFrom="page">
            <wp:posOffset>709295</wp:posOffset>
          </wp:positionV>
          <wp:extent cx="5772150" cy="1066800"/>
          <wp:effectExtent l="0" t="0" r="0" b="0"/>
          <wp:wrapSquare wrapText="bothSides"/>
          <wp:docPr id="8" name="Picture 8"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680532" name="Picture 9" descr="vienkrasu_header_veidlapa_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72150" cy="10668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2F030577" wp14:editId="21F5844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0D2E3" w14:textId="77777777" w:rsidR="0058407D" w:rsidRPr="00DE3397" w:rsidRDefault="00203A60" w:rsidP="0058407D">
                          <w:pPr>
                            <w:spacing w:line="194" w:lineRule="exact"/>
                            <w:ind w:left="20" w:right="-45"/>
                            <w:jc w:val="center"/>
                            <w:rPr>
                              <w:rFonts w:ascii="Times New Roman" w:eastAsia="Times New Roman" w:hAnsi="Times New Roman" w:cs="Times New Roman"/>
                              <w:sz w:val="17"/>
                              <w:szCs w:val="17"/>
                            </w:rPr>
                          </w:pPr>
                          <w:r w:rsidRPr="00DE3397">
                            <w:rPr>
                              <w:rFonts w:ascii="Times New Roman" w:eastAsia="Times New Roman" w:hAnsi="Times New Roman" w:cs="Times New Roman"/>
                              <w:color w:val="231F20"/>
                              <w:sz w:val="17"/>
                              <w:szCs w:val="17"/>
                            </w:rPr>
                            <w:t xml:space="preserve">Brīvības iela 55, </w:t>
                          </w:r>
                          <w:smartTag w:uri="urn:schemas-microsoft-com:office:smarttags" w:element="place">
                            <w:smartTag w:uri="urn:schemas-microsoft-com:office:smarttags" w:element="City">
                              <w:r w:rsidRPr="00DE3397">
                                <w:rPr>
                                  <w:rFonts w:ascii="Times New Roman" w:eastAsia="Times New Roman" w:hAnsi="Times New Roman" w:cs="Times New Roman"/>
                                  <w:color w:val="231F20"/>
                                  <w:sz w:val="17"/>
                                  <w:szCs w:val="17"/>
                                </w:rPr>
                                <w:t>Rīga</w:t>
                              </w:r>
                            </w:smartTag>
                          </w:smartTag>
                          <w:r w:rsidRPr="00DE3397">
                            <w:rPr>
                              <w:rFonts w:ascii="Times New Roman" w:eastAsia="Times New Roman" w:hAnsi="Times New Roman" w:cs="Times New Roman"/>
                              <w:color w:val="231F20"/>
                              <w:sz w:val="17"/>
                              <w:szCs w:val="17"/>
                            </w:rPr>
                            <w:t xml:space="preserve">, LV-1010, tālr. 67282865, fakss 67242141, e-pasts </w:t>
                          </w:r>
                          <w:proofErr w:type="spellStart"/>
                          <w:r w:rsidRPr="00DE3397">
                            <w:rPr>
                              <w:rFonts w:ascii="Times New Roman" w:eastAsia="Times New Roman" w:hAnsi="Times New Roman" w:cs="Times New Roman"/>
                              <w:color w:val="231F20"/>
                              <w:sz w:val="17"/>
                              <w:szCs w:val="17"/>
                            </w:rPr>
                            <w:t>pasts@kp.gov.lv</w:t>
                          </w:r>
                          <w:proofErr w:type="spellEnd"/>
                          <w:r w:rsidRPr="00DE3397">
                            <w:rPr>
                              <w:rFonts w:ascii="Times New Roman" w:eastAsia="Times New Roman" w:hAnsi="Times New Roman" w:cs="Times New Roman"/>
                              <w:color w:val="231F20"/>
                              <w:sz w:val="17"/>
                              <w:szCs w:val="17"/>
                            </w:rPr>
                            <w:t xml:space="preserve">, </w:t>
                          </w:r>
                          <w:proofErr w:type="spellStart"/>
                          <w:r w:rsidRPr="00DE3397">
                            <w:rPr>
                              <w:rFonts w:ascii="Times New Roman" w:eastAsia="Times New Roman" w:hAnsi="Times New Roman" w:cs="Times New Roman"/>
                              <w:color w:val="231F20"/>
                              <w:sz w:val="17"/>
                              <w:szCs w:val="17"/>
                            </w:rPr>
                            <w:t>www.kp.gov.lv</w:t>
                          </w:r>
                          <w:proofErr w:type="spellEnd"/>
                        </w:p>
                        <w:p w14:paraId="30273917" w14:textId="77777777" w:rsidR="0058407D" w:rsidRDefault="0058407D" w:rsidP="0026560A">
                          <w:pPr>
                            <w:spacing w:line="194" w:lineRule="exact"/>
                            <w:ind w:left="20" w:right="-45"/>
                            <w:jc w:val="center"/>
                            <w:rPr>
                              <w:rFonts w:eastAsia="Times New Roman"/>
                              <w:sz w:val="17"/>
                              <w:szCs w:val="17"/>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8407D" w:rsidRPr="00DE3397" w:rsidP="0058407D" w14:paraId="05CF07F2" w14:textId="77777777">
                    <w:pPr>
                      <w:spacing w:line="194" w:lineRule="exact"/>
                      <w:ind w:left="20" w:right="-45"/>
                      <w:jc w:val="center"/>
                      <w:rPr>
                        <w:rFonts w:ascii="Times New Roman" w:eastAsia="Times New Roman" w:hAnsi="Times New Roman" w:cs="Times New Roman"/>
                        <w:sz w:val="17"/>
                        <w:szCs w:val="17"/>
                      </w:rPr>
                    </w:pPr>
                    <w:r w:rsidRPr="00DE3397">
                      <w:rPr>
                        <w:rFonts w:ascii="Times New Roman" w:eastAsia="Times New Roman" w:hAnsi="Times New Roman" w:cs="Times New Roman"/>
                        <w:color w:val="231F20"/>
                        <w:sz w:val="17"/>
                        <w:szCs w:val="17"/>
                      </w:rPr>
                      <w:t xml:space="preserve">Brīvības iela 55, </w:t>
                    </w:r>
                    <w:smartTag w:uri="urn:schemas-microsoft-com:office:smarttags" w:element="place">
                      <w:smartTag w:uri="urn:schemas-microsoft-com:office:smarttags" w:element="City">
                        <w:r w:rsidRPr="00DE3397">
                          <w:rPr>
                            <w:rFonts w:ascii="Times New Roman" w:eastAsia="Times New Roman" w:hAnsi="Times New Roman" w:cs="Times New Roman"/>
                            <w:color w:val="231F20"/>
                            <w:sz w:val="17"/>
                            <w:szCs w:val="17"/>
                          </w:rPr>
                          <w:t>Rīga</w:t>
                        </w:r>
                      </w:smartTag>
                    </w:smartTag>
                    <w:r w:rsidRPr="00DE3397">
                      <w:rPr>
                        <w:rFonts w:ascii="Times New Roman" w:eastAsia="Times New Roman" w:hAnsi="Times New Roman" w:cs="Times New Roman"/>
                        <w:color w:val="231F20"/>
                        <w:sz w:val="17"/>
                        <w:szCs w:val="17"/>
                      </w:rPr>
                      <w:t>, LV-1010, tālr. 67282865, fakss 67242141, e-pasts pasts@kp.gov.lv, www.kp.gov.lv</w:t>
                    </w:r>
                  </w:p>
                  <w:p w:rsidR="0058407D" w:rsidP="0026560A" w14:paraId="31B19618" w14:textId="37FD2707">
                    <w:pPr>
                      <w:spacing w:line="194" w:lineRule="exact"/>
                      <w:ind w:left="20" w:right="-45"/>
                      <w:jc w:val="center"/>
                      <w:rPr>
                        <w:rFonts w:eastAsia="Times New Roman"/>
                        <w:sz w:val="17"/>
                        <w:szCs w:val="17"/>
                      </w:rPr>
                    </w:pP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62DFFCF8" wp14:editId="45F88EE2">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42C36E36"/>
    <w:multiLevelType w:val="hybridMultilevel"/>
    <w:tmpl w:val="D02EF2D4"/>
    <w:lvl w:ilvl="0" w:tplc="8F08A4C6">
      <w:start w:val="1"/>
      <w:numFmt w:val="decimal"/>
      <w:lvlText w:val="%1)"/>
      <w:lvlJc w:val="left"/>
      <w:pPr>
        <w:ind w:left="1080" w:hanging="360"/>
      </w:pPr>
      <w:rPr>
        <w:rFonts w:hint="default"/>
      </w:rPr>
    </w:lvl>
    <w:lvl w:ilvl="1" w:tplc="DB64375C" w:tentative="1">
      <w:start w:val="1"/>
      <w:numFmt w:val="lowerLetter"/>
      <w:lvlText w:val="%2."/>
      <w:lvlJc w:val="left"/>
      <w:pPr>
        <w:ind w:left="1800" w:hanging="360"/>
      </w:pPr>
    </w:lvl>
    <w:lvl w:ilvl="2" w:tplc="527E10A4" w:tentative="1">
      <w:start w:val="1"/>
      <w:numFmt w:val="lowerRoman"/>
      <w:lvlText w:val="%3."/>
      <w:lvlJc w:val="right"/>
      <w:pPr>
        <w:ind w:left="2520" w:hanging="180"/>
      </w:pPr>
    </w:lvl>
    <w:lvl w:ilvl="3" w:tplc="DB280D0C" w:tentative="1">
      <w:start w:val="1"/>
      <w:numFmt w:val="decimal"/>
      <w:lvlText w:val="%4."/>
      <w:lvlJc w:val="left"/>
      <w:pPr>
        <w:ind w:left="3240" w:hanging="360"/>
      </w:pPr>
    </w:lvl>
    <w:lvl w:ilvl="4" w:tplc="C68C96AA" w:tentative="1">
      <w:start w:val="1"/>
      <w:numFmt w:val="lowerLetter"/>
      <w:lvlText w:val="%5."/>
      <w:lvlJc w:val="left"/>
      <w:pPr>
        <w:ind w:left="3960" w:hanging="360"/>
      </w:pPr>
    </w:lvl>
    <w:lvl w:ilvl="5" w:tplc="8C6C872C" w:tentative="1">
      <w:start w:val="1"/>
      <w:numFmt w:val="lowerRoman"/>
      <w:lvlText w:val="%6."/>
      <w:lvlJc w:val="right"/>
      <w:pPr>
        <w:ind w:left="4680" w:hanging="180"/>
      </w:pPr>
    </w:lvl>
    <w:lvl w:ilvl="6" w:tplc="19E0F7F4" w:tentative="1">
      <w:start w:val="1"/>
      <w:numFmt w:val="decimal"/>
      <w:lvlText w:val="%7."/>
      <w:lvlJc w:val="left"/>
      <w:pPr>
        <w:ind w:left="5400" w:hanging="360"/>
      </w:pPr>
    </w:lvl>
    <w:lvl w:ilvl="7" w:tplc="E6A86F1C" w:tentative="1">
      <w:start w:val="1"/>
      <w:numFmt w:val="lowerLetter"/>
      <w:lvlText w:val="%8."/>
      <w:lvlJc w:val="left"/>
      <w:pPr>
        <w:ind w:left="6120" w:hanging="360"/>
      </w:pPr>
    </w:lvl>
    <w:lvl w:ilvl="8" w:tplc="FC4CAA1C"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34"/>
    <w:rsid w:val="00001D93"/>
    <w:rsid w:val="00005A40"/>
    <w:rsid w:val="00013946"/>
    <w:rsid w:val="00013974"/>
    <w:rsid w:val="00013EED"/>
    <w:rsid w:val="00022507"/>
    <w:rsid w:val="000239D2"/>
    <w:rsid w:val="00024BDF"/>
    <w:rsid w:val="00030266"/>
    <w:rsid w:val="00033E08"/>
    <w:rsid w:val="0004358F"/>
    <w:rsid w:val="00044BEC"/>
    <w:rsid w:val="000469BE"/>
    <w:rsid w:val="00050F40"/>
    <w:rsid w:val="0005235C"/>
    <w:rsid w:val="00053826"/>
    <w:rsid w:val="000652DD"/>
    <w:rsid w:val="0007147D"/>
    <w:rsid w:val="00077657"/>
    <w:rsid w:val="00087395"/>
    <w:rsid w:val="00090FB0"/>
    <w:rsid w:val="000A1EE8"/>
    <w:rsid w:val="000B00F0"/>
    <w:rsid w:val="000C6C52"/>
    <w:rsid w:val="000D2D34"/>
    <w:rsid w:val="000D6974"/>
    <w:rsid w:val="000E024A"/>
    <w:rsid w:val="000E0CDB"/>
    <w:rsid w:val="000E2FA4"/>
    <w:rsid w:val="0010400D"/>
    <w:rsid w:val="00104785"/>
    <w:rsid w:val="00106175"/>
    <w:rsid w:val="001156CD"/>
    <w:rsid w:val="001179E4"/>
    <w:rsid w:val="00132B5B"/>
    <w:rsid w:val="00142039"/>
    <w:rsid w:val="001460BA"/>
    <w:rsid w:val="001533BB"/>
    <w:rsid w:val="00153B12"/>
    <w:rsid w:val="001645D1"/>
    <w:rsid w:val="001667EF"/>
    <w:rsid w:val="00175497"/>
    <w:rsid w:val="00175AB9"/>
    <w:rsid w:val="00177E37"/>
    <w:rsid w:val="00191621"/>
    <w:rsid w:val="00197117"/>
    <w:rsid w:val="001A73FE"/>
    <w:rsid w:val="001B11ED"/>
    <w:rsid w:val="001C231B"/>
    <w:rsid w:val="001D3DBD"/>
    <w:rsid w:val="001D5CF0"/>
    <w:rsid w:val="001E04C9"/>
    <w:rsid w:val="001E3048"/>
    <w:rsid w:val="001E3BF2"/>
    <w:rsid w:val="001E4600"/>
    <w:rsid w:val="001E5CD4"/>
    <w:rsid w:val="001E78EF"/>
    <w:rsid w:val="00203A60"/>
    <w:rsid w:val="0020585F"/>
    <w:rsid w:val="00211C10"/>
    <w:rsid w:val="00213558"/>
    <w:rsid w:val="002140E3"/>
    <w:rsid w:val="00220CFD"/>
    <w:rsid w:val="002242C6"/>
    <w:rsid w:val="00250B1F"/>
    <w:rsid w:val="0026560A"/>
    <w:rsid w:val="00271571"/>
    <w:rsid w:val="0027573D"/>
    <w:rsid w:val="00287D1B"/>
    <w:rsid w:val="002931AF"/>
    <w:rsid w:val="002954D7"/>
    <w:rsid w:val="002A535D"/>
    <w:rsid w:val="002B371F"/>
    <w:rsid w:val="002B4759"/>
    <w:rsid w:val="002B621D"/>
    <w:rsid w:val="002C385A"/>
    <w:rsid w:val="002C3FB3"/>
    <w:rsid w:val="002C7A2A"/>
    <w:rsid w:val="002F2CEC"/>
    <w:rsid w:val="002F35DB"/>
    <w:rsid w:val="002F6D9B"/>
    <w:rsid w:val="00306970"/>
    <w:rsid w:val="00313849"/>
    <w:rsid w:val="00315ABD"/>
    <w:rsid w:val="00317D0B"/>
    <w:rsid w:val="0032545F"/>
    <w:rsid w:val="003267C8"/>
    <w:rsid w:val="003267CA"/>
    <w:rsid w:val="00327848"/>
    <w:rsid w:val="00331761"/>
    <w:rsid w:val="003325E0"/>
    <w:rsid w:val="00334CAB"/>
    <w:rsid w:val="0034532B"/>
    <w:rsid w:val="00353E43"/>
    <w:rsid w:val="003576C7"/>
    <w:rsid w:val="003618C1"/>
    <w:rsid w:val="00364366"/>
    <w:rsid w:val="00374154"/>
    <w:rsid w:val="0037451A"/>
    <w:rsid w:val="0037792F"/>
    <w:rsid w:val="00391D57"/>
    <w:rsid w:val="003A1695"/>
    <w:rsid w:val="003C31D4"/>
    <w:rsid w:val="003C65B3"/>
    <w:rsid w:val="003D2701"/>
    <w:rsid w:val="003E182A"/>
    <w:rsid w:val="003E5086"/>
    <w:rsid w:val="003E72AE"/>
    <w:rsid w:val="004007A7"/>
    <w:rsid w:val="00401C4F"/>
    <w:rsid w:val="004168FB"/>
    <w:rsid w:val="0041701F"/>
    <w:rsid w:val="00421638"/>
    <w:rsid w:val="00427D1F"/>
    <w:rsid w:val="0043295C"/>
    <w:rsid w:val="00454AE6"/>
    <w:rsid w:val="00462024"/>
    <w:rsid w:val="004A0D8B"/>
    <w:rsid w:val="004A6F14"/>
    <w:rsid w:val="004B1946"/>
    <w:rsid w:val="004B78B0"/>
    <w:rsid w:val="004C23F1"/>
    <w:rsid w:val="004C30C6"/>
    <w:rsid w:val="004C574B"/>
    <w:rsid w:val="004C66ED"/>
    <w:rsid w:val="004D72AD"/>
    <w:rsid w:val="004E2459"/>
    <w:rsid w:val="004E74B4"/>
    <w:rsid w:val="00507F41"/>
    <w:rsid w:val="00512623"/>
    <w:rsid w:val="005310F9"/>
    <w:rsid w:val="00532104"/>
    <w:rsid w:val="005330E2"/>
    <w:rsid w:val="005435B3"/>
    <w:rsid w:val="00550EDF"/>
    <w:rsid w:val="00560964"/>
    <w:rsid w:val="00563226"/>
    <w:rsid w:val="00570DC0"/>
    <w:rsid w:val="00575343"/>
    <w:rsid w:val="005773F9"/>
    <w:rsid w:val="005774A8"/>
    <w:rsid w:val="0058407D"/>
    <w:rsid w:val="00590294"/>
    <w:rsid w:val="0059679D"/>
    <w:rsid w:val="005A0703"/>
    <w:rsid w:val="005B0474"/>
    <w:rsid w:val="005B57F3"/>
    <w:rsid w:val="005C2199"/>
    <w:rsid w:val="005C233F"/>
    <w:rsid w:val="005C2CEE"/>
    <w:rsid w:val="005C4C83"/>
    <w:rsid w:val="005C679B"/>
    <w:rsid w:val="005D776A"/>
    <w:rsid w:val="005E1818"/>
    <w:rsid w:val="005E1F6B"/>
    <w:rsid w:val="005E7CDB"/>
    <w:rsid w:val="005F6E05"/>
    <w:rsid w:val="00602A9B"/>
    <w:rsid w:val="006168D9"/>
    <w:rsid w:val="00623297"/>
    <w:rsid w:val="00626379"/>
    <w:rsid w:val="00640331"/>
    <w:rsid w:val="006473FB"/>
    <w:rsid w:val="00651F1F"/>
    <w:rsid w:val="006552AE"/>
    <w:rsid w:val="00660E14"/>
    <w:rsid w:val="006636F3"/>
    <w:rsid w:val="00664296"/>
    <w:rsid w:val="00667D63"/>
    <w:rsid w:val="0067166E"/>
    <w:rsid w:val="00672AEC"/>
    <w:rsid w:val="006738AD"/>
    <w:rsid w:val="00674D2C"/>
    <w:rsid w:val="006772C9"/>
    <w:rsid w:val="00680BF8"/>
    <w:rsid w:val="0068324C"/>
    <w:rsid w:val="00686B07"/>
    <w:rsid w:val="006870E3"/>
    <w:rsid w:val="006930AC"/>
    <w:rsid w:val="00693231"/>
    <w:rsid w:val="00697749"/>
    <w:rsid w:val="006A21D2"/>
    <w:rsid w:val="006A266C"/>
    <w:rsid w:val="006A73ED"/>
    <w:rsid w:val="006B04F1"/>
    <w:rsid w:val="006B05C6"/>
    <w:rsid w:val="006B3685"/>
    <w:rsid w:val="006C03B3"/>
    <w:rsid w:val="006E7EBE"/>
    <w:rsid w:val="006F5AF0"/>
    <w:rsid w:val="006F5C36"/>
    <w:rsid w:val="006F5DE5"/>
    <w:rsid w:val="006F75C2"/>
    <w:rsid w:val="00702192"/>
    <w:rsid w:val="007067DD"/>
    <w:rsid w:val="00711A5F"/>
    <w:rsid w:val="00723884"/>
    <w:rsid w:val="00725CA3"/>
    <w:rsid w:val="00731E90"/>
    <w:rsid w:val="007425E7"/>
    <w:rsid w:val="007435FF"/>
    <w:rsid w:val="00746B9A"/>
    <w:rsid w:val="007500F0"/>
    <w:rsid w:val="0075375C"/>
    <w:rsid w:val="00780014"/>
    <w:rsid w:val="00781721"/>
    <w:rsid w:val="007907C0"/>
    <w:rsid w:val="0079140C"/>
    <w:rsid w:val="007935DE"/>
    <w:rsid w:val="007B4654"/>
    <w:rsid w:val="007C279E"/>
    <w:rsid w:val="007E0722"/>
    <w:rsid w:val="007E2DC5"/>
    <w:rsid w:val="007E6342"/>
    <w:rsid w:val="007F62F0"/>
    <w:rsid w:val="00802672"/>
    <w:rsid w:val="00814173"/>
    <w:rsid w:val="00827C40"/>
    <w:rsid w:val="00831D0E"/>
    <w:rsid w:val="008337DE"/>
    <w:rsid w:val="008349E0"/>
    <w:rsid w:val="00843665"/>
    <w:rsid w:val="0084524C"/>
    <w:rsid w:val="008459EC"/>
    <w:rsid w:val="00847C33"/>
    <w:rsid w:val="00850E32"/>
    <w:rsid w:val="00853CCA"/>
    <w:rsid w:val="00856672"/>
    <w:rsid w:val="00866837"/>
    <w:rsid w:val="00866B24"/>
    <w:rsid w:val="00870ADC"/>
    <w:rsid w:val="0087466E"/>
    <w:rsid w:val="008944D2"/>
    <w:rsid w:val="008A103E"/>
    <w:rsid w:val="008A3383"/>
    <w:rsid w:val="008A3D86"/>
    <w:rsid w:val="008B1D7E"/>
    <w:rsid w:val="008B460E"/>
    <w:rsid w:val="008C5C59"/>
    <w:rsid w:val="008C6EEB"/>
    <w:rsid w:val="008C7B8D"/>
    <w:rsid w:val="008D05C4"/>
    <w:rsid w:val="008D123D"/>
    <w:rsid w:val="008D13AD"/>
    <w:rsid w:val="008D48DB"/>
    <w:rsid w:val="008D6B0D"/>
    <w:rsid w:val="008D7050"/>
    <w:rsid w:val="008E2565"/>
    <w:rsid w:val="008E29B6"/>
    <w:rsid w:val="008E3841"/>
    <w:rsid w:val="008F23DA"/>
    <w:rsid w:val="008F6BD1"/>
    <w:rsid w:val="0090414D"/>
    <w:rsid w:val="009060DD"/>
    <w:rsid w:val="00910080"/>
    <w:rsid w:val="00912540"/>
    <w:rsid w:val="00914941"/>
    <w:rsid w:val="00932C25"/>
    <w:rsid w:val="00933550"/>
    <w:rsid w:val="009434A5"/>
    <w:rsid w:val="0095006F"/>
    <w:rsid w:val="009554F3"/>
    <w:rsid w:val="00955E03"/>
    <w:rsid w:val="00956776"/>
    <w:rsid w:val="00957243"/>
    <w:rsid w:val="00960452"/>
    <w:rsid w:val="00967FC8"/>
    <w:rsid w:val="009719A9"/>
    <w:rsid w:val="0097264C"/>
    <w:rsid w:val="009830A6"/>
    <w:rsid w:val="00987FC1"/>
    <w:rsid w:val="00990856"/>
    <w:rsid w:val="00993F9E"/>
    <w:rsid w:val="00994939"/>
    <w:rsid w:val="00996DC3"/>
    <w:rsid w:val="009A06E1"/>
    <w:rsid w:val="009B5468"/>
    <w:rsid w:val="009C0DD8"/>
    <w:rsid w:val="009C33E6"/>
    <w:rsid w:val="009C4484"/>
    <w:rsid w:val="009D6D20"/>
    <w:rsid w:val="009E0644"/>
    <w:rsid w:val="009E5AE0"/>
    <w:rsid w:val="009E669C"/>
    <w:rsid w:val="009F3243"/>
    <w:rsid w:val="009F4B9D"/>
    <w:rsid w:val="00A00A90"/>
    <w:rsid w:val="00A0128B"/>
    <w:rsid w:val="00A01DA5"/>
    <w:rsid w:val="00A02775"/>
    <w:rsid w:val="00A03292"/>
    <w:rsid w:val="00A07242"/>
    <w:rsid w:val="00A17522"/>
    <w:rsid w:val="00A213A1"/>
    <w:rsid w:val="00A37318"/>
    <w:rsid w:val="00A43458"/>
    <w:rsid w:val="00A458AE"/>
    <w:rsid w:val="00A45C97"/>
    <w:rsid w:val="00A52D81"/>
    <w:rsid w:val="00A67C95"/>
    <w:rsid w:val="00A72B12"/>
    <w:rsid w:val="00A86E41"/>
    <w:rsid w:val="00A90B5E"/>
    <w:rsid w:val="00A952F3"/>
    <w:rsid w:val="00A96667"/>
    <w:rsid w:val="00AA3103"/>
    <w:rsid w:val="00AA3A6A"/>
    <w:rsid w:val="00AB018B"/>
    <w:rsid w:val="00AB3F75"/>
    <w:rsid w:val="00AC5F6B"/>
    <w:rsid w:val="00AD631E"/>
    <w:rsid w:val="00AD632A"/>
    <w:rsid w:val="00AD6797"/>
    <w:rsid w:val="00AE268B"/>
    <w:rsid w:val="00AF0A4C"/>
    <w:rsid w:val="00AF11A7"/>
    <w:rsid w:val="00AF29B0"/>
    <w:rsid w:val="00B05FDB"/>
    <w:rsid w:val="00B21DA3"/>
    <w:rsid w:val="00B22635"/>
    <w:rsid w:val="00B2713B"/>
    <w:rsid w:val="00B331BD"/>
    <w:rsid w:val="00B340F3"/>
    <w:rsid w:val="00B62268"/>
    <w:rsid w:val="00B71532"/>
    <w:rsid w:val="00B77F20"/>
    <w:rsid w:val="00B80888"/>
    <w:rsid w:val="00B81152"/>
    <w:rsid w:val="00B82211"/>
    <w:rsid w:val="00B905A6"/>
    <w:rsid w:val="00B9128E"/>
    <w:rsid w:val="00B9172C"/>
    <w:rsid w:val="00B91E84"/>
    <w:rsid w:val="00B92145"/>
    <w:rsid w:val="00B925B3"/>
    <w:rsid w:val="00B97BBF"/>
    <w:rsid w:val="00BA727E"/>
    <w:rsid w:val="00BE486F"/>
    <w:rsid w:val="00BF0FFE"/>
    <w:rsid w:val="00BF40B4"/>
    <w:rsid w:val="00C05638"/>
    <w:rsid w:val="00C1408F"/>
    <w:rsid w:val="00C14AB9"/>
    <w:rsid w:val="00C1520D"/>
    <w:rsid w:val="00C173E0"/>
    <w:rsid w:val="00C34E4A"/>
    <w:rsid w:val="00C44D94"/>
    <w:rsid w:val="00C56CEB"/>
    <w:rsid w:val="00C5793D"/>
    <w:rsid w:val="00C60478"/>
    <w:rsid w:val="00C63A09"/>
    <w:rsid w:val="00C74131"/>
    <w:rsid w:val="00C835D3"/>
    <w:rsid w:val="00C86191"/>
    <w:rsid w:val="00C86FB5"/>
    <w:rsid w:val="00C91C32"/>
    <w:rsid w:val="00CA024B"/>
    <w:rsid w:val="00CA7E80"/>
    <w:rsid w:val="00CB0D6B"/>
    <w:rsid w:val="00CB7E03"/>
    <w:rsid w:val="00CD6E77"/>
    <w:rsid w:val="00CD7E0D"/>
    <w:rsid w:val="00CE2107"/>
    <w:rsid w:val="00CE4C2E"/>
    <w:rsid w:val="00CF47F9"/>
    <w:rsid w:val="00CF73D8"/>
    <w:rsid w:val="00D01A57"/>
    <w:rsid w:val="00D055DF"/>
    <w:rsid w:val="00D07185"/>
    <w:rsid w:val="00D11672"/>
    <w:rsid w:val="00D11B92"/>
    <w:rsid w:val="00D15026"/>
    <w:rsid w:val="00D161D9"/>
    <w:rsid w:val="00D267E6"/>
    <w:rsid w:val="00D4116D"/>
    <w:rsid w:val="00D45CC0"/>
    <w:rsid w:val="00D52FB3"/>
    <w:rsid w:val="00D55DDF"/>
    <w:rsid w:val="00D6198E"/>
    <w:rsid w:val="00D61F66"/>
    <w:rsid w:val="00D70192"/>
    <w:rsid w:val="00D82F49"/>
    <w:rsid w:val="00D8768C"/>
    <w:rsid w:val="00D92D48"/>
    <w:rsid w:val="00D9568F"/>
    <w:rsid w:val="00DC15B2"/>
    <w:rsid w:val="00DC45D2"/>
    <w:rsid w:val="00DD49F9"/>
    <w:rsid w:val="00DD5D4C"/>
    <w:rsid w:val="00DD671A"/>
    <w:rsid w:val="00DD78B6"/>
    <w:rsid w:val="00DE3397"/>
    <w:rsid w:val="00E07E84"/>
    <w:rsid w:val="00E1087C"/>
    <w:rsid w:val="00E10BEB"/>
    <w:rsid w:val="00E10F1E"/>
    <w:rsid w:val="00E1312C"/>
    <w:rsid w:val="00E159ED"/>
    <w:rsid w:val="00E17771"/>
    <w:rsid w:val="00E210E1"/>
    <w:rsid w:val="00E22385"/>
    <w:rsid w:val="00E30FF8"/>
    <w:rsid w:val="00E43442"/>
    <w:rsid w:val="00E5176D"/>
    <w:rsid w:val="00E526E7"/>
    <w:rsid w:val="00E52C5E"/>
    <w:rsid w:val="00E70C8D"/>
    <w:rsid w:val="00E72295"/>
    <w:rsid w:val="00E74AE3"/>
    <w:rsid w:val="00E804FC"/>
    <w:rsid w:val="00E86864"/>
    <w:rsid w:val="00E8699A"/>
    <w:rsid w:val="00E96529"/>
    <w:rsid w:val="00EB29B2"/>
    <w:rsid w:val="00EB318E"/>
    <w:rsid w:val="00EB36BF"/>
    <w:rsid w:val="00EC2029"/>
    <w:rsid w:val="00ED1463"/>
    <w:rsid w:val="00EE6ED4"/>
    <w:rsid w:val="00EE7FB4"/>
    <w:rsid w:val="00EF0366"/>
    <w:rsid w:val="00EF1BA3"/>
    <w:rsid w:val="00F06DFD"/>
    <w:rsid w:val="00F15503"/>
    <w:rsid w:val="00F16E0F"/>
    <w:rsid w:val="00F3278F"/>
    <w:rsid w:val="00F37267"/>
    <w:rsid w:val="00F43162"/>
    <w:rsid w:val="00F624AF"/>
    <w:rsid w:val="00F72798"/>
    <w:rsid w:val="00F76BCB"/>
    <w:rsid w:val="00F81892"/>
    <w:rsid w:val="00F96F9F"/>
    <w:rsid w:val="00FA15F4"/>
    <w:rsid w:val="00FC2670"/>
    <w:rsid w:val="00FC339C"/>
    <w:rsid w:val="00FD7663"/>
    <w:rsid w:val="00FE13E6"/>
    <w:rsid w:val="00FE17A5"/>
    <w:rsid w:val="00FE7934"/>
    <w:rsid w:val="00FF12C0"/>
    <w:rsid w:val="00FF3320"/>
    <w:rsid w:val="00FF62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2521AFB"/>
  <w15:chartTrackingRefBased/>
  <w15:docId w15:val="{B7579598-C137-4CC9-A3EE-E8570EBF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96DC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96DC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96DC3"/>
  </w:style>
  <w:style w:type="paragraph" w:styleId="Kjene">
    <w:name w:val="footer"/>
    <w:basedOn w:val="Parasts"/>
    <w:link w:val="KjeneRakstz"/>
    <w:uiPriority w:val="99"/>
    <w:unhideWhenUsed/>
    <w:rsid w:val="00996DC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96DC3"/>
  </w:style>
  <w:style w:type="character" w:styleId="Hipersaite">
    <w:name w:val="Hyperlink"/>
    <w:basedOn w:val="Noklusjumarindkopasfonts"/>
    <w:uiPriority w:val="99"/>
    <w:unhideWhenUsed/>
    <w:rsid w:val="007907C0"/>
    <w:rPr>
      <w:color w:val="0563C1" w:themeColor="hyperlink"/>
      <w:u w:val="single"/>
    </w:rPr>
  </w:style>
  <w:style w:type="paragraph" w:styleId="Vresteksts">
    <w:name w:val="footnote text"/>
    <w:aliases w:val="Footnote Text Char Char Char,Fußnotentext Char,Fußnotentext Char Char Char1,Fußnotentext Char Char Char1 Char Char Char1,Fußnotentext Char1 Char1,Fußnotentext Char1 Char1 Char Char Char1,Fußnotentext Char2 Char Char Char"/>
    <w:basedOn w:val="Parasts"/>
    <w:link w:val="VrestekstsRakstz"/>
    <w:uiPriority w:val="99"/>
    <w:unhideWhenUsed/>
    <w:qFormat/>
    <w:rsid w:val="007907C0"/>
    <w:pPr>
      <w:spacing w:after="0" w:line="240" w:lineRule="auto"/>
    </w:pPr>
    <w:rPr>
      <w:sz w:val="20"/>
      <w:szCs w:val="20"/>
    </w:rPr>
  </w:style>
  <w:style w:type="character" w:customStyle="1" w:styleId="VrestekstsRakstz">
    <w:name w:val="Vēres teksts Rakstz."/>
    <w:aliases w:val="Footnote Text Char Char Char Rakstz.,Fußnotentext Char Rakstz.,Fußnotentext Char Char Char1 Rakstz.,Fußnotentext Char Char Char1 Char Char Char1 Rakstz.,Fußnotentext Char1 Char1 Rakstz.,Fußnotentext Char2 Char Char Char Rakstz."/>
    <w:basedOn w:val="Noklusjumarindkopasfonts"/>
    <w:link w:val="Vresteksts"/>
    <w:uiPriority w:val="99"/>
    <w:rsid w:val="007907C0"/>
    <w:rPr>
      <w:sz w:val="20"/>
      <w:szCs w:val="20"/>
    </w:rPr>
  </w:style>
  <w:style w:type="character" w:styleId="Vresatsauce">
    <w:name w:val="footnote reference"/>
    <w:basedOn w:val="Noklusjumarindkopasfonts"/>
    <w:uiPriority w:val="99"/>
    <w:unhideWhenUsed/>
    <w:rsid w:val="007907C0"/>
    <w:rPr>
      <w:vertAlign w:val="superscript"/>
    </w:rPr>
  </w:style>
  <w:style w:type="paragraph" w:styleId="Balonteksts">
    <w:name w:val="Balloon Text"/>
    <w:basedOn w:val="Parasts"/>
    <w:link w:val="BalontekstsRakstz"/>
    <w:uiPriority w:val="99"/>
    <w:semiHidden/>
    <w:unhideWhenUsed/>
    <w:rsid w:val="005C2CE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2CEE"/>
    <w:rPr>
      <w:rFonts w:ascii="Segoe UI" w:hAnsi="Segoe UI" w:cs="Segoe UI"/>
      <w:sz w:val="18"/>
      <w:szCs w:val="18"/>
    </w:rPr>
  </w:style>
  <w:style w:type="paragraph" w:customStyle="1" w:styleId="tv213">
    <w:name w:val="tv213"/>
    <w:basedOn w:val="Parasts"/>
    <w:rsid w:val="00A1752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Noklusjumarindkopasfonts"/>
    <w:uiPriority w:val="99"/>
    <w:semiHidden/>
    <w:unhideWhenUsed/>
    <w:rsid w:val="00B22635"/>
    <w:rPr>
      <w:color w:val="605E5C"/>
      <w:shd w:val="clear" w:color="auto" w:fill="E1DFDD"/>
    </w:rPr>
  </w:style>
  <w:style w:type="paragraph" w:styleId="Beiguvresteksts">
    <w:name w:val="endnote text"/>
    <w:basedOn w:val="Parasts"/>
    <w:link w:val="BeiguvrestekstsRakstz"/>
    <w:uiPriority w:val="99"/>
    <w:semiHidden/>
    <w:unhideWhenUsed/>
    <w:rsid w:val="008459EC"/>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8459EC"/>
    <w:rPr>
      <w:sz w:val="20"/>
      <w:szCs w:val="20"/>
    </w:rPr>
  </w:style>
  <w:style w:type="character" w:styleId="Beiguvresatsauce">
    <w:name w:val="endnote reference"/>
    <w:basedOn w:val="Noklusjumarindkopasfonts"/>
    <w:uiPriority w:val="99"/>
    <w:semiHidden/>
    <w:unhideWhenUsed/>
    <w:rsid w:val="008459EC"/>
    <w:rPr>
      <w:vertAlign w:val="superscript"/>
    </w:rPr>
  </w:style>
  <w:style w:type="character" w:customStyle="1" w:styleId="UnresolvedMention2">
    <w:name w:val="Unresolved Mention2"/>
    <w:basedOn w:val="Noklusjumarindkopasfonts"/>
    <w:uiPriority w:val="99"/>
    <w:rsid w:val="004B1946"/>
    <w:rPr>
      <w:color w:val="605E5C"/>
      <w:shd w:val="clear" w:color="auto" w:fill="E1DFDD"/>
    </w:rPr>
  </w:style>
  <w:style w:type="character" w:styleId="Izmantotahipersaite">
    <w:name w:val="FollowedHyperlink"/>
    <w:basedOn w:val="Noklusjumarindkopasfonts"/>
    <w:uiPriority w:val="99"/>
    <w:semiHidden/>
    <w:unhideWhenUsed/>
    <w:rsid w:val="00D161D9"/>
    <w:rPr>
      <w:color w:val="954F72" w:themeColor="followedHyperlink"/>
      <w:u w:val="single"/>
    </w:rPr>
  </w:style>
  <w:style w:type="character" w:styleId="Komentraatsauce">
    <w:name w:val="annotation reference"/>
    <w:basedOn w:val="Noklusjumarindkopasfonts"/>
    <w:uiPriority w:val="99"/>
    <w:semiHidden/>
    <w:unhideWhenUsed/>
    <w:rsid w:val="00D11B92"/>
    <w:rPr>
      <w:sz w:val="16"/>
      <w:szCs w:val="16"/>
    </w:rPr>
  </w:style>
  <w:style w:type="paragraph" w:styleId="Komentrateksts">
    <w:name w:val="annotation text"/>
    <w:basedOn w:val="Parasts"/>
    <w:link w:val="KomentratekstsRakstz"/>
    <w:uiPriority w:val="99"/>
    <w:semiHidden/>
    <w:unhideWhenUsed/>
    <w:rsid w:val="00D11B9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11B92"/>
    <w:rPr>
      <w:sz w:val="20"/>
      <w:szCs w:val="20"/>
    </w:rPr>
  </w:style>
  <w:style w:type="paragraph" w:styleId="Komentratma">
    <w:name w:val="annotation subject"/>
    <w:basedOn w:val="Komentrateksts"/>
    <w:next w:val="Komentrateksts"/>
    <w:link w:val="KomentratmaRakstz"/>
    <w:uiPriority w:val="99"/>
    <w:semiHidden/>
    <w:unhideWhenUsed/>
    <w:rsid w:val="00D11B92"/>
    <w:rPr>
      <w:b/>
      <w:bCs/>
    </w:rPr>
  </w:style>
  <w:style w:type="character" w:customStyle="1" w:styleId="KomentratmaRakstz">
    <w:name w:val="Komentāra tēma Rakstz."/>
    <w:basedOn w:val="KomentratekstsRakstz"/>
    <w:link w:val="Komentratma"/>
    <w:uiPriority w:val="99"/>
    <w:semiHidden/>
    <w:rsid w:val="00D11B92"/>
    <w:rPr>
      <w:b/>
      <w:bCs/>
      <w:sz w:val="20"/>
      <w:szCs w:val="20"/>
    </w:rPr>
  </w:style>
  <w:style w:type="paragraph" w:styleId="Prskatjums">
    <w:name w:val="Revision"/>
    <w:hidden/>
    <w:uiPriority w:val="99"/>
    <w:semiHidden/>
    <w:rsid w:val="00053826"/>
    <w:pPr>
      <w:spacing w:after="0" w:line="240" w:lineRule="auto"/>
    </w:pPr>
  </w:style>
  <w:style w:type="character" w:customStyle="1" w:styleId="Neatrisintapieminana1">
    <w:name w:val="Neatrisināta pieminēšana1"/>
    <w:basedOn w:val="Noklusjumarindkopasfonts"/>
    <w:uiPriority w:val="99"/>
    <w:rsid w:val="006A73ED"/>
    <w:rPr>
      <w:color w:val="605E5C"/>
      <w:shd w:val="clear" w:color="auto" w:fill="E1DFDD"/>
    </w:rPr>
  </w:style>
  <w:style w:type="paragraph" w:styleId="Sarakstarindkopa">
    <w:name w:val="List Paragraph"/>
    <w:basedOn w:val="Parasts"/>
    <w:uiPriority w:val="34"/>
    <w:qFormat/>
    <w:rsid w:val="00A45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alsberga@k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opera.lv/lv/par-mums/telpu-noma/" TargetMode="External"/><Relationship Id="rId3" Type="http://schemas.openxmlformats.org/officeDocument/2006/relationships/hyperlink" Target="https://info.ur.gov.lv/?" TargetMode="External"/><Relationship Id="rId7" Type="http://schemas.openxmlformats.org/officeDocument/2006/relationships/hyperlink" Target="https://info.ur.gov.lv/?" TargetMode="External"/><Relationship Id="rId2" Type="http://schemas.openxmlformats.org/officeDocument/2006/relationships/hyperlink" Target="https://company.lursoft.lv/lv/latvijas-nacionalais-simfoniskais-orkestris/40003373615" TargetMode="External"/><Relationship Id="rId1" Type="http://schemas.openxmlformats.org/officeDocument/2006/relationships/hyperlink" Target="https://info.ur.gov.lv/" TargetMode="External"/><Relationship Id="rId6" Type="http://schemas.openxmlformats.org/officeDocument/2006/relationships/hyperlink" Target="https://info.ur.gov.lv/?" TargetMode="External"/><Relationship Id="rId5" Type="http://schemas.openxmlformats.org/officeDocument/2006/relationships/hyperlink" Target="https://company.lursoft.lv/lv/kremerata-baltica/40003487546" TargetMode="External"/><Relationship Id="rId4" Type="http://schemas.openxmlformats.org/officeDocument/2006/relationships/hyperlink" Target="https://info.ur.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9F0EE-8E5F-4D68-BAAE-6018A5035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19031</Words>
  <Characters>10849</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Elekse</dc:creator>
  <cp:lastModifiedBy>Mārcis Katajs</cp:lastModifiedBy>
  <cp:revision>12</cp:revision>
  <dcterms:created xsi:type="dcterms:W3CDTF">2021-08-10T12:09:00Z</dcterms:created>
  <dcterms:modified xsi:type="dcterms:W3CDTF">2021-09-09T13:35:00Z</dcterms:modified>
</cp:coreProperties>
</file>