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iemaksu Starptautiskās Attīstības asociācijas resursu 21. papildināšanā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finanšu ministru Latvijas Republikas valdības vārdā parakstīt attiecīgus Saistību apliecinājumus par Latvijas Republikas dalību Starptautiskās Attīstības asociācijas resursu 21. papildināšanā atbilstoši iemaksu apstiprināšanai Saeimā un Saistību apliecinājumu par Latvijas Republikas dalību Daudzpusējā parādu atlaišanas iniciatīvā atbilstoši koriģētajam iemaksu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izvērstāk skaidrot nepieciešamību pilnvarot finanšu ministru Latvijas Republikas valdības vārdā parakstīt gan Saistību apliecinājumu par Latvijas Republikas dalību Starptautiskās Attīstības asociācijas resursu 21. papildināšanā atbilstoši iemaksu apstiprināšanai Saeimā, gan arī Saistību apliecinājumu par Latvijas Republikas dalību Daudzpusējā parādu atlaišanas iniciatīvā atbilstoši koriģētajam iemaksu grafikam, tostarp izvērstāk skaidrojot minētās iniciatīvas saistību ar dalību Starptautiskās Attīstības asociācijas resursu 21. papildināšanā.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finanšu ministru Latvijas Republikas valdības vārdā parakstīt attiecīgus Saistību apliecinājumus par Latvijas Republikas dalību Starptautiskās Attīstības asociācijas resursu 21. papildināšanā atbilstoši iemaksu apstiprināšanai Saeimā un Saistību apliecinājumu par Latvijas Republikas dalību Daudzpusējā parādu atlaišanas iniciatīvā atbilstoši koriģētajam iemaksu grafikam.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aprakstīt Latvijas iemaksas palielinājumu salīdzinājumā ar iepriekšējo ciklu, kā arī iekļaut informāciju par turpmāk plānotajiem maksājumiem iepriekšējos ciklos, ja tādi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atzinīgi vērtē Finanšu ministrijas iniciatīvu palielināt atbalstu vismazāk attīstītajām valstīm atbilstoši Latvijas Attīstības sadarbības pamatnostādnēs 2021.-2027. gadam noteiktajiem mērķiem. Tāpat atzinīgi vērtējama Finanšu ministrijas iniciatīva palielināt Latvijas OAP.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Attīstības sadarbības politikas plānā 2024.-2027. gadam noteikts, ka viens no attīstības sadarbības finansējuma palielinājuma mērķiem ir veicināt Latvijas redzamību pasaulē (t.sk. strādājot pie Latvijas kandidatūras uz ANO Drošības padomes nepastāvīgās dalībvalsts vietu 2025. gada vēlēšanās uz 2026.–2027. gadu), sniegt ieguvumus divpusējās attiecībās un sekmēt ārējo ekonomisko politiku, kā arī iespējas pilnveidot savas attīstības sadarbības sistēmas un kopienas spējas. Vēršam uzmanību, ka iemaksu veikšana ir tikai viens no instrumentiem Latvijas iesaistei attīstības mērķu sasniegšanai attīstības valstīs, jo īpaši akcentējot Latvijas divpusējos attīstības sadarbības projektus. Atbilstoši Ārlietu ministrija aicina Finanšu ministriju izvērtēt Latvijas iemaksas apmēru un pienesuma salīdzinošās priekšrocības, t.sk. Latvijas sniegtā atbalsta redzamību IDA valstīs un attīstības sadarbības starptautiskajos forumos.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 IDA resursu papildināšanā ietver tostarp pārstāvību politikas veidošanā vismazāk attīstītajās valstīs, tādējādi stiprinot Latvijas kā donorvalsts ietekmi, lomu un pārstāvību. Kā minēts anotācijā, Latvija līdzvērtīgi pārējām donorvalstīm piedalās un veido IDA politikas virzienus - IDA21 ietvaros Latvija turpina uzsvērt nepieciešamību sniegt atbalstu IDA valstīm progresīvu nodokļu sistēmu ieviešanā, lai nodrošinātu IDA20 sasniegtā progresa turpināšanu šajā jomā. Šim Latvijas ierosinājumam atbalstu paudušas gan vairākas donorvalstis, gan IDA valstis, tādējādi nodrošinot Latvijas atbalsta redzamību. Vienlaikus IDA sniegtais daudzpusējais atbalsts ir efektīvs, jo, ņemot vērā tās AAA kredītreitingu, IDA spēj palielināt donoru veikto iemaksu ietekmi vismaz trīs reizes, piesaistot tirgus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terminu “Tuvie Austrumi”.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Augstais pieprasījums saistīts ar IDA valstu ierobežotajām iespējām risināt krīžu radītos satricinājumus – klimata pārmaiņas, parāda ievainojamību, pārtikas krīzi, tostarp Krievijas kara Ukrainā radīto ietekmi uz  pārtikas cenām, kas jo īpaši ietekmē Āfrikas un </w:t>
            </w:r>
            <w:r w:rsidR="00000000" w:rsidRPr="00000000" w:rsidDel="00000000">
              <w:rPr>
                <w:b w:val="1"/>
                <w:rtl w:val="0"/>
              </w:rPr>
              <w:t xml:space="preserve">Tuvo </w:t>
            </w:r>
            <w:r w:rsidR="00000000" w:rsidRPr="00000000" w:rsidDel="00000000">
              <w:rPr>
                <w:rtl w:val="0"/>
              </w:rPr>
              <w:t xml:space="preserve">Austrumu valstis, kuras ir atkarīgas no Ukrainas un Krievijas graudu importa.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24-TA-1975</w:t>
    </w:r>
    <w:r>
      <w:br/>
    </w:r>
    <w:r w:rsidR="00000000" w:rsidRPr="00000000" w:rsidDel="00000000">
      <w:rPr>
        <w:rtl w:val="0"/>
      </w:rPr>
      <w:t xml:space="preserve">27.08.2024. 08.29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24-TA-1975</w:t>
    </w:r>
    <w:r>
      <w:br/>
    </w:r>
    <w:r w:rsidR="00000000" w:rsidRPr="00000000" w:rsidDel="00000000">
      <w:rPr>
        <w:rtl w:val="0"/>
      </w:rPr>
      <w:t xml:space="preserve">27.08.2024. 08.29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Izziņa_24-TA-1975.docx</dc:title>
</cp:coreProperties>
</file>

<file path=docProps/custom.xml><?xml version="1.0" encoding="utf-8"?>
<Properties xmlns="http://schemas.openxmlformats.org/officeDocument/2006/custom-properties" xmlns:vt="http://schemas.openxmlformats.org/officeDocument/2006/docPropsVTypes"/>
</file>