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februāra noteikumos Nr. 78 "Dabasgāzes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4.</w:t>
            </w:r>
            <w:r w:rsidR="00000000" w:rsidRPr="00000000" w:rsidDel="00000000">
              <w:rPr>
                <w:vertAlign w:val="superscript"/>
                <w:rtl w:val="0"/>
              </w:rPr>
              <w:t xml:space="preserve">1</w:t>
            </w:r>
            <w:r w:rsidR="00000000" w:rsidRPr="00000000" w:rsidDel="00000000">
              <w:rPr>
                <w:rtl w:val="0"/>
              </w:rPr>
              <w:t xml:space="preserve">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3.punkts būtiski samazina šobrīd noteiktās prasības atļautās maksimālās slodzes samazinājuma pieteikšanai, radot iespēju pieteikt slodzes izmaiņas vairākas reizes gadā, kā arī atceļot slodzes samazinājuma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vērš uzmanību uz to, ka atļautās maksimālas slodzes maiņa un atļautās maksimālās slodzes pieteikšana nav viens un tas pats. Atļautās maksimālās slodzes maiņa administratīvi tehniski pielīdzināma jauna dabasgāzes pieslēguma izveidošanai, jo var būt saistīta ar jauna pieslēguma projekta izstrādāšanu, kā arī savādāka komerciālās uzskaites mēraparāta (skaitītāja) uzstādīšanu. Atļautās maksimālas slodzes maiņu skaits nav ierobežots un var būt veikts vairākas reizes gadā vai pat mēnesī. Savukārt atļautās maksimālās slodzes pieteikšana tika ieviesta pēc Gaso iniciatīvas un tās galvenais mērķis bija vērsts uz “lielo” dabasgāzes lietotāju pasargāšanu no finansiāla trieciena laikā, kad tika ieviesta sadales sistēmas pakalpojuma tarifa fiksētā daļa, kas bija tieši pakārtota atļautās maksimālās slodzes lielumam. Ņemot vērā, ka vēsturiski bija izveidojusies situācija, ka rūpnieciskie lietotāji izvēlējušies atļauto maksimālo slodzi ar ievērojamo rezervi, sadales sistēmas pakalpojuma tarifa fiksētās daļas ieviešana varēja radīt “lielajiem” lietotājiem ievērojamu finansiālo slogu. Lai izvairītos no iepriekš aprakstītās situācijas, speciāli lietotājiem ar atļauto maksimālo slodzi virs 65 m3/h, tika ieviesta atļautās maksimālās slodzes samazināšanas maksimāli vienkāršota procedūra, tas ir uz iesnieguma pamata, bez jauna pieslēguma projekta izstrādāšanas un skaitītāja maiņas. Lai nodrošinātu drošu dabasgāzes lietošanu, kvalitatīvu patērētās dabasgāzes uzskaiti, kā arī izvairītos no ļaunprātīgas vienkāršotas procedūras izmantošanas, lietotājam, kas vēlējās pieteikt atļautās maksimālās slodzes samazināšanu (vienkāršotas procedūras ietvaros), tika izstrādātas un ietvertas normatīvajā regulējumā (Ministru kabineta 2017.gada 7.februāra noteikumu Nr.78 “Dabasgāzes tirdzniecības un lietošanas noteikumi” (turpmāk – MK 78.noteikumik) 4.1 un 4.2 punktā) attiecīgas prasības. Ja daļa no iepriekš atrunātām prasībām tiek atceltas, tas nenovēršami apdraudēs dabasgāzes lietošanas drošību, patērētās dabasgāzes uzskaites kvalitāti vai atļautās maksimālās slodzes samazināšanas vienkāršotas procedūras izmantošanas godprātīgumu.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neatbalsta noteikumu projektā paredzētās izmaiņas MK 78.noteikumu 4.1 un 4.2 punktos un aicina tos atstāt pašreizējā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netiek ņemts vērā. Pamatojoties uz spēkā esošo regulējumu, ir secināms, ka lietotājam, kura gazificētais objekts aprīkots ar ikdienas uzskaites vietu, ir tiesības iesniegt sistēmas operatoram pieteikumu par zemākas slodzes izmantošanu nekā lietotāja gazificētajam objektam noteiktā atļautā maksimālā slodze (turpmāk – pieteiktā slodze), ja pieteiktā slodze nav mazāka par 50% no gazificētajam objektam atļautās maksimālās slodzes un nav mazāka par 66 m</w:t>
            </w:r>
            <w:r w:rsidR="00000000" w:rsidRPr="00000000" w:rsidDel="00000000">
              <w:rPr>
                <w:vertAlign w:val="superscript"/>
                <w:rtl w:val="0"/>
              </w:rPr>
              <w:t xml:space="preserve">3</w:t>
            </w:r>
            <w:r w:rsidR="00000000" w:rsidRPr="00000000" w:rsidDel="00000000">
              <w:rPr>
                <w:rtl w:val="0"/>
              </w:rPr>
              <w:t xml:space="preserve">/h. Attiecīgi var secināt, ka iespēja samazināt dabasgāzes pieslēguma slodzi ir nodrošināta tikai vienai lietotāju kategorijai, kura izmanto lielāko iespējamo pieslēguma jaudu. Uzskatām, ka nav pamatoti tas, ka objekta slodzi var mainīt un samazināt tikai noteiktas kategorijas lietotāji - lielie, industriālie objekti ar lielāko pieejamo pieslēguma slodzi. Uzsveram, ka arī Eiropas Savienības direktīva 2024/1788 noteic, ka normatīvajam regulējumam ir jānodrošina vienlīdzīga attieksme pret visiem tirgus dalībniekiem.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4.</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par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atbildi uz 1.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33.3.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paredz papildināt noteikumus ar 33.3.apakšpunktu piešķirot tiesību dabasgāzes tirgotājam vienpusēji lauzt ar lietotāju noslēgto dabasgāzes tirdzniecības līgumu, gadījumos, ja dabasgāzes tirgotājs no lietotāja vai sadales sistēmas operatora ir saņēmis informāciju par dabasgāzes piegādes pārtraukšanu attiecīgajā gazificētajā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vērš uzmanību uz to, ka dabasgāzes piegādes pārtraukšanas iemesli var būt dažādi, piemēram, gāzes piegādes pārtraukšana pēc lietotāja lūguma uz remonta darbu laiku gazificētajā objektā vai laiku, kamēr gāzes mēraparāti ir verificēšanā, vai remontdarbi sadales sistēmas infrastruktūrā. Piemēros minētie gadījumi nevar būt par pamatu vienpusējai dabasgāzes tirdzniecības līguma laušanai no tirgotāja puses. Tāpēc noteikumu projekta 4.punktā paredzētais grozījums būtu precizējams skaidri atrunājot kāda rakstura dabasgāzes piegādes pārtraukumi var būt par pamatu vienpusējai dabasgāzes tirdzniecības līguma laušanai.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97.13.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papildina MK 78.noteikumus ar 97.13.apakšpunktu, kas ir vērsts uz lietotāja negodprātīgas rīcības nepieļaušanu, kas ir saistīta ar manipulēšanu ar patērētās dabasgāzes datiem, pielāgojot tos dabasgāzes cenu svārstībām (lietotājs apzināti sniedz patiesībai neatbiulstošu  informāciju, ka dabasgāze gazificētajā objektā tika aktīvi lietota mēnešos, kad dabasgāzes cena bija zema. Savukārt mēnešos, kad dabasgāzes cena bijusi augsta, dabasgāze nav lietota vai lietota minimāli).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atbalstot noteikumu projektā paredzēto ieceri, Gaso aicina papildus ieviest regulējumā divus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iecerēto regulējumu vajadzētu attiecināt tikai uz gazificētiem objektiem ar neikdienas uzskaites vietām, tas ir gazificētiem objektiem, kas nav aprīkoti ar telemetrijas sistēmām. Uz gazificētiem objektiem, kur ir uzstādītas telemetrijas sistēmas projektā paredzētas prasības attiecināšana nebūtu lietderīga, jo precīzu informāciju par dabasgāzes patēriņa datiem sadales sistēmas operators iegūst attālināti, bez lietotāja dalības.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sadales sistēmas operatoram informāciju par profilam neatbilstošu dabasgāzes patēriņu ir jāiegūst maksimāli savlaicīgi, lai iespējami precīzi varam noteikt intensīva dabasgāzes patēriņa periodā patērētās dabasgāzes apjomu, izslēdzot jebkādu negodprātīgas manipulēšanas iespēju ar dabasgāzes patēriņa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ierosina MK 78.noteikumu 97.13.apakšpunktu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"97.13. informēt sadales sistēmas operatoru par laika periodu, kad plānotais dabasgāzes patēriņš lietotāja objektā, kas nav ikdienas uzskaites vieta, būs neatbilstošs gazificētā objekta patēriņa profilam attiecīgajā laika periodā. Lietotājs iesniedz sadales sistēmas operatoram komercuzskaites mēraparāta rādījumu ne vēlāk, kā vienu darba dienu pirms laika perioda sākuma, kad plānots lietotāja objektam neatbilstošs patēriņa profils attiecīgajā periodā, kā arī iesniedz sadales sistēmas operatoram komercuzskaites mēraparāta rādījumu nākamajā darba dienā pēc laika perioda noslēguma, kad plānots lietotāja objektam neatbilstošs patēriņa profils. Ar lietotāja objektam neatbilstošu patēriņa profilu attiecīgajā laika periodā saprot dabasgāzes patēriņa pieaugumu par vismaz 50%, salīdzinājumā ar to pašu laika periodu pirms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Izteikt 109.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paredz izteikt jaunā redakcijā MK 78.noteikumu 109.punktu. Minētā grozījuma rezultātā sadales sistēmas operatoram vai pārvades sistēmas operatoram dabasgāzes piegādi objektam būs jāatjauno piecu darba dienu laikā, ja dabasgāzes tirgotājs vai pēdējās garantētās piegādes sniedzējs rakstveidā paziņos, ka lietotājs ir samaksājis par patērēto dabasgāzi un sistēmas pakalpojumiem (109.2.apakšpunkts).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vērš uzmanību uz to, ka pēdējās garantētās piegādes pakalpojumam ir pagaidu raksturs un tas tiek īstenots bez dabasgāzes tirdzniecības līguma. Ievērojot minēto nav juridiski korekti atjaunot dabasgāzes piegādi gazificētajam objektam, lai pēdējās garantētās piegādes pakalpojuma sniedzējs turpinātu sniegt specifisku pakalpojumu, bez attiecīga līguma, par dabasgāzes paaugstinātu cenu. Lai veicinātu juridiski korektu attiecību dibināšanu starp dabasgāzes tirgotāju un dabasgāzes lietotāju, lietotājam, kas gāzi saņēma pēdējās garantētās piegādes ietvaros dabasgāzes piegādes atjaunošana būtu īstenojama pēc attiecīgu parādu nomaksas un papildus dabasgāzes tirdzniecības līguma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regulējuma nodrošināšanai Gaso ierosina izteikt MK 78.noteikumu 109.2.apakšpunktu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“109.2. pēc dabasgāzes tirgotāja vai pēdējās garantētās piegādes sniedzēja rakstveida paziņojuma saņemšanas šo noteikumu 106. punktā minētajā gadījumā, par veiktu samaksu par patērēto dabasgāzi, sniegtajiem sistēmas pakalpojumiem un citiem normatīvajos aktos noteiktajiem maksājumiem. Lai atjaunotu dabasgāzes piegādi lietotājam, kas saņēma dabasgāzi pēdējās garantētās piegādes pakalpojuma ietvaros, lietotājam papildus ir jānoslēdz dabasgāzes tirdzniecības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109.2. apakšpunkts ticis precizēts, 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Izteikt 125.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paredz izteikt jaunā redakcijā MK 78.noteikumu 125.punktu. Par punkta jauno redakciju Gaso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punkta jauno redakciju ir jāsaskaņo ar MK 78.noteikumu 124.punkta jauno redakciju (noteikumu projekta 27.punkts), tas ir nosakot gazificētā objekta norēķinu periodā patērēto dabasgāzi kWh sistēmas operatoram ir jāņem vērā 124.punktā noteikto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Gaso nevar atbalstīt pie norēķinu perioda patērētās dabasgāzes noteikšanas termina “mēnesis” aizstāšanu ar terminu “norēķinu periods”. Vēršam uzmanību uz to, ka par norēķinu perioda ilgumu lietotājs vienojas ar tirgotāju. Norēķinu perioda ilgums var būt īsāks vai garāks par vienu mēnesi. Tāpēc noteikumu projektā paredzētā termina “mēnesis” aizstāšana ar terminu “norēķinu periods” var veicināt atšķirīgu pieeju un atšķirīgus rezultātus veicot gazificētā objekta patērētās dabasgāzes aprēķinu. Papildus vēršam uzmanību uz to, ka pārvades sistēmas operators akciju sabiedrība “Conexus Baltic Grid” aprēķina un publicē tikai dienu un mēneša augstāko svērto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novēršanai Gaso aicina izteikt 125.punktu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Gazificētajos objektos ar neikdienas uzskaites vietu norēķinu periodā patērēto dabasgāzi kWh sadales sistēmas operators nosaka izmantojot 124.punktā minēto formulu, pārrēķina piemērojot mēneša vidējo svērto gāzes augstāko siltumspēju siltumspējas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daļēji ņemts vērā. Iebildums jaunās redakcijas saskaņošanai ar MK noteikumu Nr.78 124.punkta jauno redakciju tiek ņemts vērā, tomēr Ministrijas ieskatā, termina “mēnesis” aizstāšana ar terminu “norēķinu periods” ir nepieciešama, lai saskaņotu noteikumos izmantoto terminoloģiju un mazinātu lietotāju neizpratni par rēķinu sagatavošanas termiņu un tajā ietverto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Izteikt 126.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iebildumi par MK 78.noteikumu 125.punktu pilnībā ir attiecināmi arī uz MK 78.noteikumu 126.punktu, kura izteikšanu jaunā redakcijā paredz noteikumu projekta 29.punkts.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sakārtošanai Gaso aicina 126.punktu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Gazificētajos objektos ar ikdienas uzskaites vietu norēķinu periodā piegādātā dabasgāze kWh tiek noteikta izmantojot 124.punktā minēto formulu, pārrēķina piemērojot gāzes dienas vidējo svērto augstāko siltumspēju sadales sistēmas siltumspējas zonā un summējot katras gāzes dienas enerģijas daudzumus. Ja gazificētajos objektos ar ikdienas uzskaites vietu faktiski izmērīto dabasgāzes daudzumu gāzes dienā nebija iespējams noteikt, tad norēķinu periodā par dienām, kurās nebija izmērīts patērētais dabasgāzes daudzums, norēķinu periodā piegādātā dabasgāze kWh tiek noteikta izmantojot mēneša vidējo svērto gāzes augstāko siltumspēju siltumspējas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Lūdzam skatīt atbildi uz AS "Gaso" iebildumu par 125.punktu tiesību akta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grozījums Ministru kabineta 2017.gada 7.februāra noteikumos Nr.78 “Dabasgāzes tirdzniecības un lietošanas noteikumi” (turpmāk – MK 78.noteikumi) 4.1 punktā, kura rezultātā būtiski samazina šobrīd noteiktās prasības atļautās maksimālās slodzes samazinājuma pieteikšanai, atceļot slodzes samazinājuma robežas. Vēršam uzmanību uz to, ka Gaso savā iepriekšējā atzinumā (2024.gada 4.novembra vēstule Nr.4-7-1/4698) izvērsti skaidroja starpību starp atļautās maksimālas slodzes maiņu un atļautās maksimālās slodzes pieteikšanu, kā arī minēja iemeslus atļautās maksimālās slodzes pieteikšanas ierobežojumu atcelšanas nepieļaujamībai.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uztur spēkā iepriekš izteikto iebildumu par izmaiņām MK 78.noteikumu 4.1 punktā un aicina tā redakciju atstāt pašreizējā spēkā esošajā redakcijā. Ņemot vērā, ka atļautās maksimālās slodzes pieteikšanai ir bijusi pilnībā Gaso iniciatīva, ja tiek uzstāts uz nepieciešamības veikt izmaiņas (atcelt) šobrīd noteiktajos atļautās maksimālās slodzes pieteikšanas ierobežojumos, Gaso aicina pilnībā atteikties no atļautās maksimālās slodzes pieteikšanas iespējamības, svītrojot no spēkā esošā regulējuma visas normas, kuras ir attiecināmas uz slodzes pieteikšanu. Šādā gadījumā lietotājam saglabāsies atļautās maksimālās slodzes izmainīšanas iespēja vispārīgā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tiek ņemts vērā un 4.</w:t>
            </w:r>
            <w:r w:rsidR="00000000" w:rsidRPr="00000000" w:rsidDel="00000000">
              <w:rPr>
                <w:vertAlign w:val="superscript"/>
                <w:rtl w:val="0"/>
              </w:rPr>
              <w:t xml:space="preserve">1 </w:t>
            </w:r>
            <w:r w:rsidR="00000000" w:rsidRPr="00000000" w:rsidDel="00000000">
              <w:rPr>
                <w:rtl w:val="0"/>
              </w:rPr>
              <w:t xml:space="preserve">punkta redakcija tiek atgriezta tā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64.2.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9.punkts paredz izteikt jaunā redakcijā MK 78.noteikumu 64.2.apakšpunktu. Par normas piedāvāto regulējumu Gaso ir vairāki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64.2.apakšpunkta ievaddaļā ir paredzēts, ka pēdējās garantētās piegādes pakalpojums objekta īpašniekam tiek nodrošināts līdz dabasgāzes piegādes pārtraukšanai vai tirdzniecības līguma noslēgšanai. Gaso atbalsta šāda nosacījuma ieviešanu, bet saskata regulējuma pretrunu ar 64.punkta ievaddaļu, kā arī 70.1 un 70.2 punktiem, no kuriem izriet, ka pēdējās garantētās piegādes pakalpojums jebkurā gadījumā nevar pārsniegt sešus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praksē Gaso bieži saskarās ar situāciju, kad gazificētam objektam ilgstoši (ilgāk par sešiem mēnešiem) neizdodas atslēgt dabasgāzes piegādi, Gaso ierosina neattiecināt sešu mēnešu termiņa ierobežojumu uz personām, kurām nav spēkā esošā dabasgāzes tirdzniecības līguma un kas saņem pēdējās garantētās piegādes pakalpojumu tā dēl, ka nav nodrošinājis sadales sistēmas operatoram iespēju pārtraukt dabasgāzes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64.2.3.apakšpunkts ir svītrojams, jo norēķinu veikšana vai neveikšana nav kritērijs pēdējās garantētās piegādes pakalpojuma nodrošināšanai (skat. Enerģētikas likuma 109.panta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lai nodrošinātu pēdējās garantētās piegādes iestāšanos, noteikumu projektā paredzētajiem 64.2.1. un 64.2.2.apakšpunktiem jāpastāv vienlaicīgi, kas šobrīd noteikumu projekta 64.2.apakšpunkta ievaddaļā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lai nepieļautu tiesību normu interpretācijas pārpratumus, Gaso neatbalsta 70.1 un 70.2 punktu redakciju. Savukārt 64.punktu atkārtoti aicinām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 Dabasgāzes piegādi pēdējās garantētās piegādes ietvaros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uz laiku, ne ilgāku par sešiem kalendāra mēnešiem, lietotājam, ja tam ir viens spēkā esošs dabasgāzes tirdzniecības līgums ar tirgotāju, kurš izbeidzis dabasgāzes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Gazificētā objekta īpašniekam līdz dabasgāzes piegādes pārtraukšanai vai tirdzniecības līguma noslēgšanai, ja dabasgāze gazificētajā objektā tiek lietota bez spēkā esoša dabasgāzes tirdzniecības līguma un lietotājs vai gazificētā objekta īpašnieks nav nodrošinājis iespēju sadales sistēmas operatoram pārtraukt dabasgāzes padevi gazificētajā objektā. Šajā apakšpunktā minētajā gadījumā Sadales sistēmas operatoram ir tiesības bez iepriekšējā brīdinājuma pārtraukt dabasgāzes padevi gazificētajā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dabasgāzes tirgus dalībnieku nevienprātību attiecībā pret pēdējās garantētās piegādes regulējumu, norma atgriezta uz tās sākotnējo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80.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paredz izteikt MK 78.noteikumu 80.punktu jaunā redakcijā. Gaso nevar atbalstīt tiesību normas jauno redakciju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regulējuma ir pazudis atbildības nosacījums par sadales sistēmā ievadītās dabasgāzes atbilstību kvalitātes raksturlielumiem. Vēršam uzmanību, ka terminam “kontrole” un terminam “ir atbildīgs” ir atšķirīgs saturs un atšķirīga juridiskā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tiesību normas ietvaros dabasgāzes kvalitātes raksturlielumu noteikšanā ir piesaukts regulējums par prasībām gāzveida stāvoklī pārvērstas sašķidrinātās dabasgāzes, no atjaunīgajiem energoresursiem saražota vai iegūta gāzveida kurināmā un mazoglekļa gāzveida kurināmā ievadīšanai dabasgāzes pārvades un sadales sistēmā. Minētais regulējums šobrīd ir noteikumu projekta statusā (24-TA-2785) un ar to ir paredzēts noteikt kvalitātes raksturlielumus biometānam un regazificētai sašķidrinātai dabasgāzei. Kvalitātes raksturlielumus dabasgāzei minētais noteikumu projekts neparedz. Turklāt kvalitātes raksturlielumi biometānam un regazificētai sašķidrinātai dabasgāzei ir atšķirīgas un tiek noteiktas ar atsevišķiem pielikumiem. Līdz ar to šobrīd nav skaidrs kuri kvalitātes raksturlielumi tiks piemēroti parastai dabasgāzei.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normā pietiekami precīzi netiek atrunātas dabasgāzes odorizācijas nosacījums. Ievērojot to, ka dabasgāzes odorizācijas pakāpi ievērojami ietekmē dabasgāzes transportēšanas attālums, regulējumā ir svarīgi atrunāt, ka odorizācijas atbilstošai pakāpei (≥ 3 mg/m3) ir jābūt nevis odorizācijas iekārtas tuvumā, bet no odorizācijas iekārtas sadales sistēmas tālākajā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Gaso neatbalsta jaunu MK 78.noteikumu 80.punkta redakciju un aicina saglabāt šobrīd spēkā esošo regulējuma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punkts ticis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2025.gada 21.janvāra Ministru kabineta noteikumos Nr.50  "Noteikumi par prasībām gāzveida stāvoklī pārvērstas sašķidrinātās dabasgāzes, no atjaunīgajiem energoresursiem saražota vai iegūta gāzveida kurināmā un mazoglekļa gāzveida kurināmā ievadīšanai dabasgāzes pārvades un sadales sistēmā" ir ietvertas normas, kas attiecināmas uz dabasgāzes kvalitātes raksturlielumiem un odorizācijas nosacījumi. Ņemot vērā, ka attiecīgās normas ir ietvertas citā tiesību aktā, MK noteikumos Nr.78 to dublēšana nav pieļaujama.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Izteikt 124.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ierosina noteikumu projekta 36.punktā, kas paredz papildināt MK 78.noteikumus ar 124.2.apakšpunktu, pie formulas statiskā spiediena koeficienta apzīmējuma atrunāšanas, svītrot vārdu “bar”, jo koeficientam nevar būt mērvienības.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Svītrot 1.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78.noteikumi ir vienīgais normatīvais regulējums, kas nosaka sadales sistēmā ievadāmās dabasgāzes kvalitātes raksturlielumus, Gaso kategoriski nepiekrīt noteikumu projekta 49.punktam, kas svītro MK 78.noteikumu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2025.gada 21.janvāra Ministru kabineta noteikumos Nr.50  "Noteikumi par prasībām gāzveida stāvoklī pārvērstas sašķidrinātās dabasgāzes, no atjaunīgajiem energoresursiem saražota vai iegūta gāzveida kurināmā un mazoglekļa gāzveida kurināmā ievadīšanai dabasgāzes pārvades un sadales sistēmā" ietver normas attiecībā uz dabasgāzes kvalitātes raksturlielumiem, un normu dublēšana vairākos tiesību aktos nav pieļaujama.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64.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Gaso augsti novērtē Klimata un enerģētikas ministrijas iniciatīvu dabasgāzes pēdējās garantētās piegādes pakalpojuma sniegšanas normatīvā regulējuma pilnveidošanā, tai pašā laikā atzīst, ka noteikumu projekta 64.punktā paredzētais regulējums neatrisinās pašreizējās problēmas un praksē radīs tikai papildus sarežģījums. Savu viedokli pamatojam ar šādiem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projekta 64.2.apakšpunktā paredzēto pēdējās garantētās piegādes pakalpojuma gadījumu ir paredzēts attiecināt nevis uz gazificētā objekta īpašnieku, bet uz dabasgāzes galalietotāju. Vēršam uzmanību uz to, ka Gaso rīcībā nav un nevar būt informācijas, kas gazificētajā objektā bez dabasgāzes tirdzniecības līguma faktiski lieto dabasgāzi. Tas var būt gan īpašnieks, gan arī kāda cita persona, kas gazificētajā objektā uzturas, piemēram, uz īres vai nomas līguma pamata. Līdz ar to gadījumos, kad gazificētajā objektā dabasgāze tiek lietota bez spēkā esoša dabasgāzes tirdzniecības līguma, ar Gaso pieejamiem tiesiskiem resursiem nav iespējams noteikt patieso dabasgāzes lietotāju. Noteikumu projektā ministrijas paredzētais precizējums veicinās negodprātīgo dabasgāzes lietotāju izvairīšanos no samaksas par patērēto dabasgāzi, kas savukārt kāpinās dabasgāzes zudumus, kuru apmaksa gulsies uz godprātīgo dabasgāzes lietotāju pleciem. Ievērojot iepriekš minēto, Gaso skatījumā par pēdējās garantētās piegādes pakalpojuma saņēmēju 64.2.apakšpunktā paredzētajā gadījumā var būt tikai persona, kuras tiesības lietot dabasgāzi gazificētajā objektā var pārbaudīt publiski pieejamos valsts reģistros, tas ir gazificētā objekta īpašnieks vai zemesgrāmatā reģistrēts gazificētā objekta īrnieks (nomnieks).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Gaso vērš uzmanību uz to, ka pēdējās garantētās piegādes pakalpojums ir pagaidu risinājums. Nereti nākas saskarties ar situācijām, kad dabasgāzes lietotājs, kam nav spēkā esošā dabasgāzes tirdzniecības līguma uzskata, ka dabasgāzes piegāde pēdējās garantētās piegādes ietvaros ir garantēta 6 mēnešus, savukārt, izbeidzoties 6 mēnešu periodam, apzināti izvairās no dabasgāzes piegādes pārtraukšanas nodrošināšanas. Ne noteikumu pašreizējā redakcijā, ne arī noteikumu projektā nav saprotams šādu lietotāju un objektu statuss, ja sadales sistēmas operatoram sešu mēnešu periodā gazificētajam objektam neizdodas pārtraukt dabasgāzes piegādi un attiecīga persona turpina lietot dabasgāzi. Ievērojot to, ka personas, kuras lieto dabasgāzi bez spēkā esošā dabasgāzes tirdzniecības līguma un rada šķēršļus dabasgāzes piegādes pārtraukšanai nav uzskatāmi par pēdējās garantētās piegādes saņēmējiem tradicionālā izpratnē, Gaso ierosina noteikumu projekta 64.2.apakšpunktā paredzēt, ka uz personām, kas lieto dabasgāzi bez spēkā esoša dabasgāzes tirdzniecības līguma un rada šķēršļus dabasgāzes piegādes pārtraukšanai, pēdējās garantētās piegādes pakalpojumu saņem līdz dabasgāzes piegādes pārtraukšanai vai dabasgāzes tirdzniecības līguma noslēgšanai, uz tiem neattiecinot pēdējās garantētās piegādes pakalpojuma 6 mēnešu termiņa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Gaso nepiekrīt noteikumu projekta 64.3.apakšpunkta regulējumam, jo tas paredz papildus nosacījumu pēdējās garantētās piegādes pakalpojuma ieviešanai, kas neatbilst Enerģētikas likuma 109.panta otrai daļai. Turklāt minētajā apakšpunktā paredzētais regulējums kropļo civiltiesisko attiecību konceptu, jo rada iespēju gazificētā objekta īpašniekam bez līguma noslēgšanas (bez nodibinātām civiltiesiskajām attiecībām) pieprasīt sadales sistēmas operatoram turpināt dabasgāzes piegādi. Ievērojot to, ka 64.3.apakšpunkta regulējums nav saistīts ar grūtībām dabasgāzes tirdzniecības līguma noslēgšanā, kā arī nav saistīts ar neiespējamību pārtraukt dabasgāzes piegādi, Gaso nesaskata pamatojumu šāda regulējuma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tiek ņemts vērā un regulējums atgriezts uz tā sākotnējo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80.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izteikt noteikumu 80.punktu jaunā redakcijā. Gaso nevar atbalstīt tiesību normas jauno redakciju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regulējuma ir pazudusi pārvades sistēmas operatora atbildība par sadales sistēmā ievadītās dabasgāzes atbilstību kvalitātes raksturlielumiem, aizstājot to ar kontroles pienākumu. Vēršam uzmanību, ka terminam “kontrole” un terminam “ir atbildīgs” ir atšķirīgs saturs un tie rada atšķirīgas juridiskās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80.punkta projektā piedāvātajā redakcijā izņemta atsauce uz 1.pielikumu, kā arī noteikumu- 1.pielikums, kas noteica sadales sistēmā ievadāmās dabasgāzes kvalitātes raksturlielumus, no noteikumiem tiek svītrots. No noteikumu projekta izriet, ka sistēmā ievadāmās dabasgāzes kvalitātes raksturlielumi turpmāk tiks noteikti dabasgāzes pārvades sistēmas operatoru starpsavienojuma līgumos, šādā veidā pārpilnvarojot pārvades sistēmas operatoram Enerģētikas likuma 110.panta sestajā daļā Ministru kabinetam paredzētu deleģējumu regulējuma izdošanai. Vēršam uzmanību, ka salīdzinoši nesen Ministru kabinets ir izdevis 2025.gada 21.janvāra noteikumus Nr.50 “Noteikumi par prasībām gāzveida stāvoklī pārvērstas sašķidrinātās dabasgāzes, no atjaunīgajiem energoresursiem saražota vai iegūta gāzveida kurināmā un mazoglekļa gāzveida kurināmā ievadīšanai dabasgāzes pārvades un sadales sistēmā”. Neskatoties uz to, ka minēto noteikumu 1.punktā ir noteikts, ka tie nosaka sistēmā ievadāmās dabasgāzes kvalitātes raksturlielumus, tie tur konkrēti nav noteikti. Ievērojot minēto ar noteikumu projekta 13. un 48.punktu no MK 78.noteikumiem tiek svītrots regulējums, kas šobrīd precīzi izpilda Enerģētikas likuma 110.panta sestajā daļā paredzētu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vēršam uzmanību uz to, ka sistēmā ievadāmās regazificētās un atjaunīgās dabasgāzes kvalitātes raksturlielumu robežvērtības ir noteiktas ar Ministru kabineta noteikumiem (skat. iepriekšējo rindkopu), savukārt sistēmā ievadāmās dabasgāzes, kas šobrīd ir sistēmā ievadāmās gāzes dominējošais paveids, kvalitātes raksturlielumu robežvērtību noteikšanu ir paredzēts pārdeleģēt pārvades sistēmu operatoram. Gaso skatījumā šāds nozares regulējuma izpildījums nav juridiski korekts, jo satur Ministru kabineta funkcijas pārdeleģēšanu, kā arī pārkāpj normatīvā regulējuma hierarhijas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Gaso neatbalsta noteikumu projekta 13.punktā paredzētu 80.punkta jaunu redakciju un aicina saglabāt šobrīd spēkā esošo regulējuma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tikusi precizēta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Svītrot 1.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iebildumus par grozījumu projekta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atbildi uz iebildumu par noteikumu grozījumu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Problēmu un risinājumu sadaļā, norādot uz problēmu saistībā ar pēdējās garantētās piegādes (turpmāk – PGP) pakalpojumu, pirmkārt, nav minēta praksē izplatīta problēma, proti, gadījumi, kad PGP sniedzējs pēc sešu mēnešu perioda dabasgāzes piegādes PGP ietvaros šo pakalpojumu ir pārtraucis sniegt, bet sadales sistēmas operatoram netiek nodrošināta piekļuve gazificētajam objektam, lai pārtrauktu dabasgāzes padevi. Šādos gadījumos dabasgāzes piegāde faktiski turpinās (dabasgāze objektos tiek patērēta), bet rēķini par to izrakstīti netiek tādēļ, ka tam nav tiesiska pamata, jo atbilstoši Ministru kabineta 2017.gada 7.februāra noteikumu Nr.78 “Dabasgāzes tirdzniecības un lietošanas noteikumi” (turpmāk – Noteikumi) 64.punktam dabasgāzes piegāde PGP ietvaros tiek nodrošināta uz laiku, ne ilgāku par sešiem kalendāra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nav minēta arī praksē pastāvoša problēma saistībā ar to, ka apstākļos, kad lietotājam, kurš nav gazificētā objekta īpašnieks (visbiežāk dzīvokļa īrnieks), nav spēkā esoša dabasgāzes līguma, bet lietotājs turpina lietot dabasgāzi, neizpildot Noteikumu 31.3.apakšpunktā noteikto pienākumu. Šādā gadījumā PGP pakalpojuma nodrošināšana tiek uzsākta objekta īpašniekam, lai gan īpašnieka iespējas nodrošināt sadales sistēmas operatoram piekļuvi dabasgāzes apgādes sistēmai gazificētajā objektā ir ierobežotas. Izvērstāku problēmas aprakstu Klimata un enerģētikas ministrijai Regulators sniedza 2024.gada 19.marta vēstulē Nr.2-2.21/775.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Ņemot vērā minēto attiecīgi nepieciešams papildināt problēmas apraksta sadaļu, kā arī risinājuma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dabasgāzes tirgus dalībnieku nevienprātību attiecībā pret pēdējās garantētās piegādes regulējumu,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"Grozījumi Ministru kabineta 2017. gada 7. februāra noteikumos Nr. 78 "Dabasgāzes tirdzniecības un lietošanas noteikumi"" (turpmāk - noteikumu projekts)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plašāku problēmas aprakstu un pamatojumu nepieciešamībai paplašināt Ministru kabineta 2017. gada 7. februāra noteikumu Nr. 78 "Dabasgāzes tirdzniecības un lietošanas noteikumi" (turpmāk - noteikumi) 41.4. apakšpunktu. Proti, no anotācijā sniegtās informācijas nav saprotams, kādēļ kā juridiski saistošs nosacījums ir jānorāda dabasgāzes tirdzniecības līguma izbeigšanas iemesls (ja tas līdz šim nav bijis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aotācijas un noteikumu projekta nav saprotams, kāda informācija par gazificēto objektu, kurā plānots izbeigt spēkā esošo dabasgāzes tirdzniecības līgumu, personai ir jānorāda. Tādājādi lūgums skaidrot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ar noteikumu projektu paredzēts  ieviest dabasgāzes lietotājam jaunu pienākumu ziņot sadales sistēmas operatoram par intensīvas dabasgāzes lietošanas perioda sākumu un perioda beigām. Ar šī punkta pievienošanu noteikumiem godprātīga dabasgāzes lietotāja intereses netiek skartas, jo šo noteikumu 81. punkts joprojām paredz sadales sistēmas operatoram tiesības piekļūt lietotāja dabasgāzes apgādes sistēmai un komercuzskaites mēraparātiem. Tas nozīmē, ka gadījumos, ja </w:t>
            </w:r>
            <w:r w:rsidR="00000000" w:rsidRPr="00000000" w:rsidDel="00000000">
              <w:rPr>
                <w:u w:val="single"/>
                <w:rtl w:val="0"/>
              </w:rPr>
              <w:t xml:space="preserve">uzrādās intensīvs dabasgāzes patēriņš iemeslu dēļ, kas nav negodprātīgi</w:t>
            </w:r>
            <w:r w:rsidR="00000000" w:rsidRPr="00000000" w:rsidDel="00000000">
              <w:rPr>
                <w:rtl w:val="0"/>
              </w:rPr>
              <w:t xml:space="preserve">, sadales sistēmas operatoram ir iespēja piekļūt dabasgāzes apgādes sistēmai un pārliecināties par situāciju. Šie grozījumi uzlabo dabasgāzes lietotāja un sadales sistēmas operatora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ietvērt skaidrojumu tam, kas saprotams ar intensīvu dabas gāzes patēriņu, kas nav negodprātīgs, un kas un kā to var konstatēt.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Informējam, ka skaidrojums par intensīvu dabasgāzes patēriņš tādu iemeslu dēļ, kas nav negodprātīgi, var veidoties arī situācijās, kad deklarētais patēriņš atbilst faktiskajam dabasgāzes patēriņam, ir sniegts anotācijā. Norma ieviesta, ņemot vērā apstākli, ka klientam jau esošā regulējuma ietvaros ir pienākums deklarēt visu patērētās dabasgāzes apjomu norēķinu periodā,  tomēr praksē tiek konstatēti gadījumi, kad klienti, ņemot vērā dabasgāzes cenas svārstības, deklarē faktiski nepatērētu dabasgāzi, lai tādējādi negodprātīgi samazinātu savas izmaksas. Minētā risinājuma mērķis ir šādas situācijas novērst.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tiek veiktas izmaiņas informācijas sniegšanas pienākumos, kā arī to, ka noteikumu projekta anotācijā ir norādes par administratīvā sloga samazināšanu, lūdzu veikt noteikumu projektā iekļauto informācijas sniegšanas pienākumu un atbilstības prasību vērtējumu (ja ir attiecināms) un atbilstoši vērtējumam veikt administratīvo izmaksu un atbilstības izmaksu monetāru novērtējumu, kas aizpildāms par fiziskām un juridiskām personām anotācijas 2. sadaļas 2.3., 2.4. apakšpunktā un valsts vai pašvaldību institūcijām 7. sadaļas 7.2.,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18.</w:t>
            </w:r>
            <w:r w:rsidR="00000000" w:rsidRPr="00000000" w:rsidDel="00000000">
              <w:rPr>
                <w:vertAlign w:val="superscript"/>
                <w:rtl w:val="0"/>
              </w:rPr>
              <w:t xml:space="preserve">2</w:t>
            </w:r>
            <w:r w:rsidR="00000000" w:rsidRPr="00000000" w:rsidDel="00000000">
              <w:rPr>
                <w:rtl w:val="0"/>
              </w:rPr>
              <w:t xml:space="preserve"> punktu, administratīvo izmaksu izvērtējums ir veicams, un aprēķina rezultāts iekļaujams anotācijā gan izmaksu pieauguma, gan samazinājuma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daļēji ņemts vērā un anotācija tikusi precizēta. Noteikumu projekts neparedz papildu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izziņā sniegto informāciju, nav skaidrs, kā iebildums ir ņemts vērā. Anotācijā nav iekļauta informācija par administratīvo izmaksu izvērtējumu, kā arī nav aizpildīts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izteiktajam iebildumam par nepieciešamību veikt noteikumu projektā iekļauto informācijas sniegšanas pienākumu un atbilstības prasību vērtējumu (ja ir attiecināms) un atbilstoši vērtējumam veikt administratīvo izmaksu un atbilstības izmaksu monetāru novērtējumu, norādu, ka vadlīnijās tiesību akta sākotnējās ietekmes novērtēšanai un novērtējuma ziņojuma sagatavošanai vienotajā TAP portālā, ir norādītas rīcības iespējas izņēmuma gadījumos, kad objektīvu iemeslu dēļ nav iespējas veikt administratīvo izmaksu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iepriekš izteikto iebildumu, lūdzu veikt noteikumu projektā iekļauto informācijas sniegšanas pienākumu un atbilstības prasību vērtējumu (ja ir attiecināms) un atbilstoši vērtējumam aizpildīt administratīvo izmaksu un atbilstības izmaksu monetāru novērtējumu, kas aizpildāms </w:t>
            </w:r>
            <w:r w:rsidR="00000000" w:rsidRPr="00000000" w:rsidDel="00000000">
              <w:rPr>
                <w:b w:val="1"/>
                <w:rtl w:val="0"/>
              </w:rPr>
              <w:t xml:space="preserve">par fiziskām un juridiskām personām anotācijas 2. sadaļas 2.3. un 2.4. apakšpunktā, savukārt par valsts un pašvaldību institūcijām anotācijas 7. sadaļas 7.2. un 7.3.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tiek veiktas izmaiņas informācijas sniegšanas pienākumos, kā arī to, ka noteikumu projekta anotācijā ir norādes par administratīvā sloga samazināšanu, lūdzu veikt noteikumu projektā iekļauto informācijas sniegšanas pienākumu un atbilstības prasību vērtējumu (ja ir attiecināms) un atbilstoši vērtējumam veikt administratīvo izmaksu un atbilstības izmaksu monetāru novērtējumu, kas aizpildāms par valsts vai pašvaldību institūcijām 7. sadaļas 7.2. un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18.</w:t>
            </w:r>
            <w:r w:rsidR="00000000" w:rsidRPr="00000000" w:rsidDel="00000000">
              <w:rPr>
                <w:vertAlign w:val="superscript"/>
                <w:rtl w:val="0"/>
              </w:rPr>
              <w:t xml:space="preserve">2</w:t>
            </w:r>
            <w:r w:rsidR="00000000" w:rsidRPr="00000000" w:rsidDel="00000000">
              <w:rPr>
                <w:rtl w:val="0"/>
              </w:rPr>
              <w:t xml:space="preserve"> punktu, administratīvo izmaksu izvērtējums ir veicams, un aprēķina rezultāts iekļaujams anotācijā gan izmaksu pieauguma, gan samazinājuma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anotācija tikusi precizēta, noteikumi neparedz administratīvā sloga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citastrap paredz regulējumu par personas datu apstrādi, lūdzam aizpildīt 8.1.13. apakšpunktu ar informāciju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aizpildīšanu ierosinām veikt atbilstoši Valsts kancelejas vadlīniju "VADLĪNIJAS TIESĪBU AKTA PROJEKTA SĀKOTNĒJĀS IETEKMES NOVĒRTĒŠANAI UN NOVĒRTĒJUMA ZIŅOJUMA SAGATAVOŠANAI VIENOTAJĀ TIESĪBU AKTU IZSTRĀDES UN SASKAŅOŠANAS PORTĀLĀ"  sadaļas  "Ietekme uz datu aizsardzību"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ņemts vērā, lūdzam skatīt precizēto anotācijas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94.</w:t>
            </w:r>
            <w:r w:rsidR="00000000" w:rsidRPr="00000000" w:rsidDel="00000000">
              <w:rPr>
                <w:vertAlign w:val="superscript"/>
                <w:rtl w:val="0"/>
              </w:rPr>
              <w:t xml:space="preserve">1</w:t>
            </w:r>
            <w:r w:rsidR="00000000" w:rsidRPr="00000000" w:rsidDel="00000000">
              <w:rPr>
                <w:rtl w:val="0"/>
              </w:rPr>
              <w:t xml:space="preserve">norma paredz personas datu apstrādi, aicinām papildināt anotāciju ar  informāciju par noteikumu projektā paredzēto personu datu apstrādi, norādot tiesisko pamatojumu personu datu apstrādei, proti, spēkā esošo ārējo normatīvo aktu (-us) un tā normu (-as), no kā ir izsecināma nepieciešamība apstrādāt personu datus noteikumu projektā paredzētajā veidā, kā arī sniedziet īsu un kodolīgu skaidrojumu par paredzēto personu datu apstrādi – kādu datu subjektu un kādus tieši datus paredz apstrādāt noteikumu projekts, kādos konkrētos nolūkos, datu glabāšanas termiņu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vai gazificētā objekta īpašniekam šajos noteikumos noteiktajos gadījumos, ja dabasgāze gazificētajā objektā tiek lietota bez rakstveidā noslēgta dabasgāzes tirdzniecības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"Grozījumi Ministru kabineta 2017. gada 7. februāra noteikumos Nr. 78 "Dabasgāzes tirdzniecības un lietošanas noteikumi"" (turpmāk – noteikumu projekts) sašaurināta pēdējās garantētas piegādes definīcija un to, ka no noteikumu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svītrots teksts par pēdējās garantēto piegādi, ja gazificētā objekta lietotājs vai īpašnieks nav nodrošinājis iespēju sadales sistēmas operatoram pārtraukt dabasgāzes padevi gazificētajā objektā, lūdzam skaidrot, vai personas tiesības ar jauno Ministru kabineta 2017. gada 7. februāra noteikumu Nr. 78 "Dabasgāzes tirdzniecības un lietošanas noteikumi" (turpmāk – noteikumi) normu netiek sašaurinātas (jo iepriekš izmaiņas tika pamatotas ar nepieciešamību noteikumus saskaņot ar Enerģētikas likuma 109.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ņemts vērā un anotācija un noteikumu projekts, kā arī anotācija tikusi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kura gazificētais objekts ir pieslēgts sadales vai pārvades sistēmai un kuram ir spēkā esošs dabasgāzes tirdzniecības līgums ar tādu dabasgāzes tirgotāju, kas izbeidz dabasgāzes tirdzniecību, vai gazificētā objekta īpašniekam, ja dabasgāze gazificētajā objektā tiek lietota bez rakstveidā noslēgta dabasgāzes tirdzniecības līguma un gazificētā objekta lietotājs vai īpašnieks nav nodrošinājis iespēju sadales sistēmas operatoram pārtraukt dabasgāzes padevi gazificētajā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kura gazificētais objekts ir pieslēgts sadales vai pārvades sistēmai un kuram ir spēkā esošs dabasgāzes tirdzniecības līgums ar tādu dabasgāzes tirgotāju, kas izbeidz dabasgāzes tirdzniecību, vai gazificētā objekta īpašniekam, ja dabasgāze gazificētajā objektā tiek lietota bez rakstveidā noslēgta dabasgāzes tirdzniecības līguma un gazificētā objekta lietotājs vai īpašnieks nav nodrošinājis iespēju sadales sistēmas operatoram pārtraukt dabasgāzes padevi gazificētajā objektā;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Regulatora iebildumi par Projekta sākotnējās redakcijas 2.26.apakšpunktu un ar to saistīto regulējumu faktiski nav ņemti vērā, atkārtoti jānorāda, ka no minētā apakšpunkta, kā arī Ministru kabineta 2017.gada 7.februāra noteikumu Nr.78 “Dabasgāzes tirdzniecības un lietošanas noteikumi” (turpmāk – Noteikumi) 64.punkta (spēkā esošajā un Projektā paredzētajā redakcijā) izriet, ka pēdējā garantētā piegāde (turpmāk – PGP) lietotājam, kurš nav gazificētā objekta īpašnieks, notiek tikai gadījumā, ja šādam lietotājam ir bijis spēkā dabasgāzes tirdzniecības līgums ar dabasgāzes tirgotāju, kas izbeidz dabasgāzes tirdzniecību. Savukārt pārējos gadījumos, kuros dabasgāze gazificētajā objektā tiek lietota bez rakstveidā noslēgta dabasgāzes tirdzniecības līguma un gazificētā objekta lietotājs vai īpašnieks nav nodrošinājis iespēju sadales sistēmas operatoram pārtraukt dabasgāzes padevi gazificētajā objektā, PGP tiek nodrošināta gazificētā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arī gadījumā, ja lietotājs, kurš nav gazificētā objekta īpašnieks, pēc terminēta tirdzniecības līguma termiņa beigām nenoslēdz jaunu līgumu vai tirgotājs vienpusēji izbeidz ar šādu lietotāju noslēgto tirdzniecības līgumu, jo lietotājs neievēro Noteikumos noteikto regulējumu un nepilda līgumā noteiktās saistības, PGP tiek nodrošināta objekta īpašniekam, nevis lietotājam, kurš,  nenodrošinot iespēju sistēmas operatoram pārtraukt dabasgāzes padevi, faktiski turpina lietot dabasgāzi bez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iepriekšējā atzinumā par Projekta 2.26.apakšpunktu izteikto Regulatora iebildumu pamatojumu, šāds regulējums ir netaisnīgs un nepamatots, jo būtībā atbrīvo galalietotāju no Noteikumu 31.punktā noteikto pienākumu izpildes, uzliekot attiecīgos pienākumus objekta īpašniekam. Turklāt šāds regulējums ir pretrunā ar Enerģētikas likuma (turpmāk – Likums)  109.panta otrajā daļā noteikto regulējumu (skat. turpmāk iebildumu par Projektā ietverto 64.2.apakšpunkta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termina “pēdējā garantētā piegāde” skaidrojumā ir pietiekami noteikt, ka PGP ir dabasgāzes pagaidu piegāde, ja dabasgāze gazificētajā objektā tiek lietota bez rakstveidā noslēgta dabasgāzes tirdzniecības līguma, bet kādos gadījumos kādam subjektam (galalietotājam vai gazificētā objekta īpašniekam) PGP tiek nodrošināta, būtu jānosaka turpmākajās Noteikumu normās (64.punktā). Detalizētāku pamatojumu nepieciešamībai precizēt (nošķirt) gadījumus, kuros PGP būtu pamats nodrošināt galalietotājam, un kuros – gazificētā objekta īpašniekam, objektīvi ņemot vērā šo subjektu iespējas nodrošināt sistēmas operatora piekļuvi dabasgāzes apgādes sistēmai,  lūdzam skatīt Regulatora atzinumā par Projekta sākotnējo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vai gazificētā objekta īpašniekam šajos noteikumos noteiktajos gadījumos, ja dabasgāze gazificētajā objektā tiek lietota bez rakstveidā noslēgta dabasgāzes tirdzniecības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dabasgāzes tirgus dalībnieku nevienprātību attiecībā pret pēdējās garantētās piegādes regulējumu, iebildums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kura gazificētais objekts ir pieslēgts sadales vai pārvades sistēmai un kuram ir spēkā esošs dabasgāzes tirdzniecības līgums ar tādu dabasgāzes tirgotāju, kas izbeidz dabasgāzes tirdzniecību, vai gazificētā objekta īpašniekam, ja dabasgāze gazificētajā objektā tiek lietota bez rakstveidā noslēgta dabasgāzes tirdzniecības līguma un gazificētā objekta lietotājs vai īpašnieks nav nodrošinājis iespēju sadales sistēmas operatoram pārtraukt dabasgāzes padevi gazificētajā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kura gazificētais objekts ir pieslēgts sadales vai pārvades sistēmai un kuram ir spēkā esošs dabasgāzes tirdzniecības līgums ar tādu dabasgāzes tirgotāju, kas izbeidz dabasgāzes tirdzniecību, vai gazificētā objekta īpašniekam, ja dabasgāze gazificētajā objektā tiek lietota bez rakstveidā noslēgta dabasgāzes tirdzniecības līguma un gazificētā objekta lietotājs vai īpašnieks nav nodrošinājis iespēju sadales sistēmas operatoram pārtraukt dabasgāzes padevi gazificētajā objektā;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Projekta 2.26.apakšpunkta, kā arī Noteikumu 64.1.apakšpunkta izriet, ka  pēdējā garantētā piegāde (turpmāk - PGP) lietotājam, kurš nav gazificētā objekta īpašnieks, notiek tikai gadījumā, ja šādam lietotājam ir bijis spēkā dabasgāzes tirdzniecības līgums ar dabasgāzes tirgotāju, kas izbeidz dabasgāzes tirdzniecību. Savukārt pārējos gadījumos, kuros dabasgāze gazificētajā objektā tiek lietota bez rakstveidā noslēgta dabasgāzes tirdzniecības līguma un gazificētā objekta lietotājs vai īpašnieks nav nodrošinājis iespēju sadales sistēmas operatoram pārtraukt dabasgāzes padevi gazificētajā objektā, PGP tiek nodrošināta gazificētā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Tātad arī gadījumā, ja lietotājs, kurš nav gazificētā objekta īpašnieks, pēc terminēta tirdzniecības līguma termiņa beigām nenoslēdz jaunu līgumu vai tirgotājs vienpusēji izbeidz ar šādu lietotāju noslēgto tirdzniecības līgumu, jo lietotājs neievēro Noteikumos noteikto regulējumu un nepilda līgumā noteiktās saistības, PGP tiek nodrošināta objekta īpašniekam, nevis lietotājam, kurš turpina lietot dabasgāzi bez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regulējums kopsakarā ar citās Noteikumu normās noteikto PGP regulējumu ir nepilnīgs un nerisina pastāvošās problēmas. Līdz ar to ar Projektā ietverto regulējumu netiek sasniegti anotācijā minētie mērķi – </w:t>
            </w:r>
            <w:r w:rsidR="00000000" w:rsidRPr="00000000" w:rsidDel="00000000">
              <w:rPr>
                <w:i w:val="1"/>
                <w:rtl w:val="0"/>
              </w:rPr>
              <w:t xml:space="preserve">precizēt normas, saistībā ar PGP</w:t>
            </w:r>
            <w:r w:rsidR="00000000" w:rsidRPr="00000000" w:rsidDel="00000000">
              <w:rPr>
                <w:rtl w:val="0"/>
              </w:rPr>
              <w:t xml:space="preserve">, kā arī </w:t>
            </w:r>
            <w:r w:rsidR="00000000" w:rsidRPr="00000000" w:rsidDel="00000000">
              <w:rPr>
                <w:i w:val="1"/>
                <w:rtl w:val="0"/>
              </w:rPr>
              <w:t xml:space="preserve">veidot vienotu izpratni par dabasgāzes sistēmas operatoru, dabasgāzes tirgotāju un dabasgāzes lietotāju tiesībām un pienākumiem.</w:t>
            </w:r>
            <w:r w:rsidR="00000000" w:rsidRPr="00000000" w:rsidDel="00000000">
              <w:rPr>
                <w:rtl w:val="0"/>
              </w:rPr>
              <w:t xml:space="preserve"> Noteikumos noteiktais PGP regulējums tikai daļēji darbosies kā anotācijā norādītais</w:t>
            </w:r>
            <w:r w:rsidR="00000000" w:rsidRPr="00000000" w:rsidDel="00000000">
              <w:rPr>
                <w:i w:val="1"/>
                <w:rtl w:val="0"/>
              </w:rPr>
              <w:t xml:space="preserve"> īpašs sociālo un tiesisko interešu aizstāvības risinājums</w:t>
            </w:r>
            <w:r w:rsidR="00000000" w:rsidRPr="00000000" w:rsidDel="00000000">
              <w:rPr>
                <w:rtl w:val="0"/>
              </w:rPr>
              <w:t xml:space="preserve">, mazāk aizsargātu lietotāju (galalietotāju) daļai, jo PGP regulējums var tikt un faktiski arī tiek izmantots, lai dabasgāzes lietotāju, kuri nav gazificētā objekta īpašnieki, neizpildītās saistības un pienākumus uzliktu gazificētā objekta īpašniekam. Tomēr ne likumprojektu, ar kuriem Enerģētikas likumā tika ieviests PGP pakalpojums, ne Noteikumu grozījumu anotācijās nav konstatējams, ka PGP būtu paredzēts šādam mērķim un līdz ar to nav sniegts arī pamatojums šādam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minēto, pirmkārt, vēršam uzmanību, ka saskaņā ar Noteikumu 131.punktu </w:t>
            </w:r>
            <w:r w:rsidR="00000000" w:rsidRPr="00000000" w:rsidDel="00000000">
              <w:rPr>
                <w:i w:val="1"/>
                <w:rtl w:val="0"/>
              </w:rPr>
              <w:t xml:space="preserve">lietotājs par patērēto dabasgāzi norēķinās saskaņā ar </w:t>
            </w:r>
            <w:r w:rsidR="00000000" w:rsidRPr="00000000" w:rsidDel="00000000">
              <w:rPr>
                <w:i w:val="1"/>
                <w:u w:val="single"/>
                <w:rtl w:val="0"/>
              </w:rPr>
              <w:t xml:space="preserve">komercuzskaites mēraparātu uzskaitīto</w:t>
            </w:r>
            <w:r w:rsidR="00000000" w:rsidRPr="00000000" w:rsidDel="00000000">
              <w:rPr>
                <w:i w:val="1"/>
                <w:rtl w:val="0"/>
              </w:rPr>
              <w:t xml:space="preserve"> dabasgāzes apjomu m3, kas pārrēķināts kWh</w:t>
            </w:r>
            <w:r w:rsidR="00000000" w:rsidRPr="00000000" w:rsidDel="00000000">
              <w:rPr>
                <w:rtl w:val="0"/>
              </w:rPr>
              <w:t xml:space="preserve">. Minētais attiecas arī uz gadījumu, ja dabasgāze tiek piegādāta PGP ietvaros, tostarp gazificētā objekta īpašniekam. Tātad, ja dabasgāze gazificētajā objektā tiek lietota bez rakstveidā noslēgta dabasgāzes tirdzniecības līguma un nav nodrošināta iespēja sadales sistēmas operatoram pārtraukt dabasgāzes padevi gazificētajā objektā, pirms uzsākt PGP nodrošināšanu gazificētā objekta īpašniekam, </w:t>
            </w:r>
            <w:r w:rsidR="00000000" w:rsidRPr="00000000" w:rsidDel="00000000">
              <w:rPr>
                <w:u w:val="single"/>
                <w:rtl w:val="0"/>
              </w:rPr>
              <w:t xml:space="preserve">lai nodrošinātu atbilstošus norēķinus</w:t>
            </w:r>
            <w:r w:rsidR="00000000" w:rsidRPr="00000000" w:rsidDel="00000000">
              <w:rPr>
                <w:rtl w:val="0"/>
              </w:rPr>
              <w:t xml:space="preserve">, sistēmas operatoram tomēr ir jānoskaidro komercuzskaites mēraparāta rādījums (attiecīgajā objektā izlietotās dabasgāzes daudzums) periodā pirms PGP uzsākšanas, t.i. laikā, kad dabasgāze attiecīgajam objektam tika piegādāta saskaņā ar dabasgāzes tirdzniecības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PGP nodrošināšanu gazificētā objekta īpašniekam nav pamata uzsākt pirms sistēmas operators nav fiksējis komercuzskaites mēraparāta rādījumu, jo pretējā gadījumā objektīvi nav iespējams noskaidrot, par kādu objektā izlietotās dabasgāzes daudzumu lietotājam, kurš dabasgāzi lietoja saskaņā ar tirdzniecības līgumu, jānorēķinās ar dabasgāzes tirgotāju (sk. Noteikumu 31.1.apakšpunktu), un par kādu dabasgāzes daudzumu lietotājam – PGP saņēmējam (objekta īpašniekam) turpmāk jānorēķinās ar PGP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Ievērojot minēto, Projektu nepieciešams papildināt ar regulējumu, kas nodrošina, ka gan lietotājs, kurš saskaņā ar dabasgāzes tirdzniecības līgumu dabasgāzi objektā lietoja periodā pirms PGP uzsākšanas objekta īpašniekam, gan objekta īpašnieks pēc PGP uzsākšanas par patērēto dabasgāzi norēķinās saskaņā ar komercuzskaites mēraparāta uzskaitīto dabasgāzes apjomu periodā, kurā tie lietojuši dabasgāzi.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Noteikumu 31.3.apakšpunktu, i</w:t>
            </w:r>
            <w:r w:rsidR="00000000" w:rsidRPr="00000000" w:rsidDel="00000000">
              <w:rPr>
                <w:i w:val="1"/>
                <w:rtl w:val="0"/>
              </w:rPr>
              <w:t xml:space="preserve">zbeidzoties dabasgāzes tirdzniecības līgumam, </w:t>
            </w:r>
            <w:r w:rsidR="00000000" w:rsidRPr="00000000" w:rsidDel="00000000">
              <w:rPr>
                <w:i w:val="1"/>
                <w:u w:val="single"/>
                <w:rtl w:val="0"/>
              </w:rPr>
              <w:t xml:space="preserve">lietotājs</w:t>
            </w:r>
            <w:r w:rsidR="00000000" w:rsidRPr="00000000" w:rsidDel="00000000">
              <w:rPr>
                <w:i w:val="1"/>
                <w:rtl w:val="0"/>
              </w:rPr>
              <w:t xml:space="preserve">, lai pārtrauktu dabasgāzes padevi, nodrošina sadales sistēmas operatoram piekļuvi dabasgāzes apgādes sistēmai gazificētajā objektā, attiecībā uz kuru tiek izbeigts dabasgāzes tirdzniecības līgums</w:t>
            </w:r>
            <w:r w:rsidR="00000000" w:rsidRPr="00000000" w:rsidDel="00000000">
              <w:rPr>
                <w:rtl w:val="0"/>
              </w:rPr>
              <w:t xml:space="preserve">. Arī Noteikumu 97.10.apakšpunkts noteic l</w:t>
            </w:r>
            <w:r w:rsidR="00000000" w:rsidRPr="00000000" w:rsidDel="00000000">
              <w:rPr>
                <w:u w:val="single"/>
                <w:rtl w:val="0"/>
              </w:rPr>
              <w:t xml:space="preserve">ietotāja pienākumu</w:t>
            </w:r>
            <w:r w:rsidR="00000000" w:rsidRPr="00000000" w:rsidDel="00000000">
              <w:rPr>
                <w:rtl w:val="0"/>
              </w:rPr>
              <w:t xml:space="preserve"> </w:t>
            </w:r>
            <w:r w:rsidR="00000000" w:rsidRPr="00000000" w:rsidDel="00000000">
              <w:rPr>
                <w:i w:val="1"/>
                <w:rtl w:val="0"/>
              </w:rPr>
              <w:t xml:space="preserve">nodrošināt sadales sistēmas operatoram piekļuvi lietotāja dabasgāzes apgādes sistēma</w:t>
            </w:r>
            <w:r w:rsidR="00000000" w:rsidRPr="00000000" w:rsidDel="00000000">
              <w:rPr>
                <w:rtl w:val="0"/>
              </w:rPr>
              <w:t xml:space="preserve">i. Savukārt Noteikumu 100.5.apakšpunkts noteic gazificētā </w:t>
            </w:r>
            <w:r w:rsidR="00000000" w:rsidRPr="00000000" w:rsidDel="00000000">
              <w:rPr>
                <w:u w:val="single"/>
                <w:rtl w:val="0"/>
              </w:rPr>
              <w:t xml:space="preserve">objekta īpašnieka pienākumu</w:t>
            </w:r>
            <w:r w:rsidR="00000000" w:rsidRPr="00000000" w:rsidDel="00000000">
              <w:rPr>
                <w:rtl w:val="0"/>
              </w:rPr>
              <w:t xml:space="preserve"> </w:t>
            </w:r>
            <w:r w:rsidR="00000000" w:rsidRPr="00000000" w:rsidDel="00000000">
              <w:rPr>
                <w:i w:val="1"/>
                <w:rtl w:val="0"/>
              </w:rPr>
              <w:t xml:space="preserve">nodrošināt sadales sistēmas operatora pārstāvju netraucētu piekļuvi dabasgāzes apgādes sistēmām gazificētajā objektā un komercuzskaites mēraparātiem, lai sadales sistēmas operators varētu netraucēti izpildīt tam normatīvajos aktos noteiktos pienākumus un īstenot paredzētās tiesības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secināms, ka Noteikumi vienlaikus noteic gan dabasgāzes lietotāja, gan gazificētā objekta īpašnieka pienākumu nodrošināt sadales sistēmas operatora netraucētu piekļuvi dabasgāzes apgādes sistēmām (komercuzskaites mēraparātam) gazificētajā objektā, nenodalot gadījumus, kuros šis pienākums attiecas uz katru no minētajiem subjektiem. Tomēr jāņem vērā, ka lietotājam, kurš nav gazificētā objekta īpašnieks, nepastāv nekādi objektīvi šķēršļi šādu piekļuvi nodrošināt. Savukārt, ņemot vērā īres un nomas tiesisko regulējumu, kā arī tiesības uz privātās dzīves un mājokļa neaizskaramību, gazificētā objekta īpašnieka iespējas nodrošināt sadales sistēmas operatora piekļuvi dabasgāzes apgādes sistēmai (komercuzskaites mēraparātam) objektos, kuros dabasgāzi lieto objekta īrnieks vai nomnieks, būtībā ir tikpat ierobežotas kā sadales sistēmas operatora iespējas patstāvīgi iekļūt šādos objektos. Turklāt jāņem vērā, ka apstākļos, kuros dabasgāzes lietotājs ir objekta īrnieks vai nomnieks, kurš gazificētā objekta īpašnieku neielaiž gazificētāja objektā, tiesiska iekļūšana objektā var būt iespējama tikai ar tiesas nolēmumu. Līdz ar to gazificētā objekta īpašnieks (galvenokārt, dzīvokļa īpašnieks) šādā gadījumā nemaz objektīvi nevar nodrošināt sadales sistēmas operatora netraucētu piekļuvi (komercuzskaites mēraparātam)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Ievērojot minēto, Projektu nepieciešams papildināt ar regulējumu, kurā precizēti (nošķirti) gadījumi, kuros pienākums nodrošināt piekļuvi dabasgāzes apgādes sistēmai (komercuzskaites mēraparātam) attiecas uz dabasgāzes lietotāju, un kuros – uz gazificētā objekta īpašnieku, ņemot vērā apstākļus, kuros gazificētā objekta īpašnieks objektīvi spēj izpildīt šādu pienākumu. Šādam regulējumam arī jānodrošina, ka dabasgāzes lietotājs ir atbildīgs par visu objektā izlietoto dabasgāzi līdz brīdim, kad tas ir izpildījis Noteikumu 31.3.apakšpunktā noteikto pienākumu, nodrošinot sistēmas operatoram iespēju fiksēt komercuzskaites mēraparāta rādījumu, ar kuru izbeidzas lietotāja saistības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64.punkts noteic, ka dabasgāzes piegādi PGP ietvaros nodrošina uz laiku, </w:t>
            </w:r>
            <w:r w:rsidR="00000000" w:rsidRPr="00000000" w:rsidDel="00000000">
              <w:rPr>
                <w:i w:val="1"/>
                <w:rtl w:val="0"/>
              </w:rPr>
              <w:t xml:space="preserve">ne ilgāku par sešiem kalendāra mēnešiem</w:t>
            </w:r>
            <w:r w:rsidR="00000000" w:rsidRPr="00000000" w:rsidDel="00000000">
              <w:rPr>
                <w:rtl w:val="0"/>
              </w:rPr>
              <w:t xml:space="preserve">. Periods no PGP sešu mēnešu perioda beigām līdz brīdim, kad sadales sistēmas operatoram faktiski tiek nodrošināta iekļūšana objektā dabasgāzes padeves pārtraukšanai, var būt pat gadiem ilgs. Šajā periodā lietotājs dabasgāzi objektā var turpināt lietot,  par to nemaksājot, lai gan PGP sniedzējs pakalpojuma sniegšanu ir pārtraucis (rēķinus vairs neizraksta, jo nav tiesiska pamata PGP sniegšanai pēc sešu mēnešu perioda). Līdz ar to, ja arī pēc PGP sešu mēnešu perioda beigām sadales sistēmas operatoram tiek liegta piekļuve objektam, lai pārtrauktu dabasgāzes padevi, sadales sistēmas operatoram rodas zaudējumi, kuri tiek iekļauti sistēmas pakalpojumu tarifu aprēķinā un kurus sedz visi dabasgāzes lietotāji. Turklāt šādos gadījumos visbiežāk dabasgāzes lietotājs ir objekta īrnieks vai nomnieks, kurš objektā neielaiž nedz gazificētā objekta īpašnieku, nedz sadales sistēmas operatoru un, kā jau minēts iepriekš, tiesiska iekļūšana objektā šādos gadījumos var būt iespējama vien ar tiesas nolēmumu, kas attiecīgi nozīmē ilgstošu (vairāku gadu)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Ievērojot minēto, Projektu nepieciešams papildināt ar regulējumu, kas rastu risinājumu gadījumos, kuros pēc sešu mēnešu PGP pakalpojuma saņemšanas, nenodrošinot sadales sistēmas operatoram iekļūšanu objektā dabasgāzes padeves pārtraukšanai, lietotājs dabasgāzi objektā faktiski turpina lietot bez jebkāda tiesiska pamata un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dabasgāzes tirgus dalībnieku nevienprātību attiecībā pret pēdējās garantētās piegādes regulējumu,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pēdējā garantētā piegāde - dabasgāzes pagaidu piegāde galalietotājam, kura gazificētais objekts ir pieslēgts sadales vai pārvades sistēmai un kuram ir spēkā esošs dabasgāzes tirdzniecības līgums ar tādu dabasgāzes tirgotāju, kas izbeidz dabasgāzes tirdzniecību, vai gazificētā objekta īpašniekam, ja dabasgāze gazificētajā objektā tiek lietota bez rakstveidā noslēgta dabasgāzes tirdzniecības līguma un gazificētā objekta lietotājs vai īpašnieks nav nodrošinājis iespēju sadales sistēmas operatoram pārtraukt dabasgāzes padevi gazificētajā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Lietotājam, kura gazificētais objekts aprīkots ar ikdienas uzskaites vietu, ir tiesības iesniegt sistēmas operatoram pieteikumu par zemākas slodzes izmantošanu nekā lietotāja gazificētajam objektam noteiktā atļautā maksimālā slodze (turpmāk – pieteiktā slodze), ja lietotāja gazificētā objekta komercuzskaites mēraparāts aprīkots ar sistēmu komercuzskaites mēraparāta operatīvo datu automatizētai attālinātai nolasīšanai (telemetrija).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esošajā Noteikumu redakcijā 4.</w:t>
            </w:r>
            <w:r w:rsidR="00000000" w:rsidRPr="00000000" w:rsidDel="00000000">
              <w:rPr>
                <w:vertAlign w:val="superscript"/>
                <w:rtl w:val="0"/>
              </w:rPr>
              <w:t xml:space="preserve">1</w:t>
            </w:r>
            <w:r w:rsidR="00000000" w:rsidRPr="00000000" w:rsidDel="00000000">
              <w:rPr>
                <w:rtl w:val="0"/>
              </w:rPr>
              <w:t xml:space="preserve"> punktam ir trīs apakšpunkti. Ņemot vērā, ka Noteikumu 4.</w:t>
            </w:r>
            <w:r w:rsidR="00000000" w:rsidRPr="00000000" w:rsidDel="00000000">
              <w:rPr>
                <w:vertAlign w:val="superscript"/>
                <w:rtl w:val="0"/>
              </w:rPr>
              <w:t xml:space="preserve">1</w:t>
            </w:r>
            <w:r w:rsidR="00000000" w:rsidRPr="00000000" w:rsidDel="00000000">
              <w:rPr>
                <w:rtl w:val="0"/>
              </w:rPr>
              <w:t xml:space="preserve"> punkts Projektā tiek izteikts jaunā redakcijā, šā punkta grozījumu nepieciešams formulēt, ievērojot Normatīvo aktu projektu sagatavošanas noteikumus un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4.</w:t>
            </w:r>
            <w:r w:rsidR="00000000" w:rsidRPr="00000000" w:rsidDel="00000000">
              <w:rPr>
                <w:vertAlign w:val="superscript"/>
                <w:rtl w:val="0"/>
              </w:rPr>
              <w:t xml:space="preserve">1</w:t>
            </w:r>
            <w:r w:rsidR="00000000" w:rsidRPr="00000000" w:rsidDel="00000000">
              <w:rPr>
                <w:rtl w:val="0"/>
              </w:rPr>
              <w:t xml:space="preserve"> punkts ir ticis atgriezts tā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izbeidzot lietot dabasgāzi gazificētajā objektā, galalietotājs nav par to informējis dabasgāzes tirgotāju un šajos noteikumos paredzētajā kārtībā nav izbeidzis dabasgāzes tirdzniecības līgumu attiecībā uz attiecīgo gazificēto objektu, galalietotājs ir atbildīgs par norēķiniem par patērēto dabasgāzi un saņemtajiem sistēmas pakalpojumiem līdz brīdim, kad galalietotājs nodrošina sadales sistēmas operatoram piekļuvi dabasgāzes apgādes sistēmai gazificētajā objektā, lai pārtrauktu dabasgāzes padevi.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pilnībā nav saprotams normas teksts un ievērojot, ka norma attiecināma uz gadījumiem, kad perona </w:t>
            </w:r>
            <w:r w:rsidR="00000000" w:rsidRPr="00000000" w:rsidDel="00000000">
              <w:rPr>
                <w:u w:val="single"/>
                <w:rtl w:val="0"/>
              </w:rPr>
              <w:t xml:space="preserve">izbeigusi lietot dabas gāzi,</w:t>
            </w:r>
            <w:r w:rsidR="00000000" w:rsidRPr="00000000" w:rsidDel="00000000">
              <w:rPr>
                <w:rtl w:val="0"/>
              </w:rPr>
              <w:t xml:space="preserve"> lūdzam skaidrot, par kādiem norēķiniem</w:t>
            </w:r>
            <w:r w:rsidR="00000000" w:rsidRPr="00000000" w:rsidDel="00000000">
              <w:rPr>
                <w:u w:val="single"/>
                <w:rtl w:val="0"/>
              </w:rPr>
              <w:t xml:space="preserve"> par patērēto dabasgāzi</w:t>
            </w:r>
            <w:r w:rsidR="00000000" w:rsidRPr="00000000" w:rsidDel="00000000">
              <w:rPr>
                <w:rtl w:val="0"/>
              </w:rPr>
              <w:t xml:space="preserve"> un </w:t>
            </w:r>
            <w:r w:rsidR="00000000" w:rsidRPr="00000000" w:rsidDel="00000000">
              <w:rPr>
                <w:u w:val="single"/>
                <w:rtl w:val="0"/>
              </w:rPr>
              <w:t xml:space="preserve">saņemtajiem sistēmas pakalpojumiem</w:t>
            </w:r>
            <w:r w:rsidR="00000000" w:rsidRPr="00000000" w:rsidDel="00000000">
              <w:rPr>
                <w:rtl w:val="0"/>
              </w:rPr>
              <w:t xml:space="preserve"> būs atbildīgs galalietotājs, līdz brīdim, kad galalietotājs nodrošina sadales sistēmas operatoram piekļuvi dabasgāzes apgādes sistēmai gazificētajā objektā, lai pārtrauktu dabasgāzes padevi. Kā arī lūdzam vērtēt šādas atbildības samērīgumu ar personas faktisko rīcību - dabasgāzes nelietošanu.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32. punkta redakcija atgriezta uz sākotnējo.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izbeidzot lietot dabasgāzi gazificētajā objektā, lietotājs nav par to informējis dabasgāzes tirgotāju un šajos noteikumos paredzētajā kārtībā nav izbeidzis dabasgāzes tirdzniecības līgumu attiecībā uz attiecīgo gazificēto objektu, lietotājs ir atbildīgs par norēķiniem par patērēto dabasgāzi un saņemtajiem sistēmas pakalpojumiem līdz brīdim, kad tiek izbeigts minētais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atzinumos sniegtajiem iebildumiem (sadaļas “Apstrādes informācija” 8.punkts) atzīts ka, nepastāv iespēja, kā nodrošināt dabasgāzes atslēgšanu gadījumos, ja sistēmas operatora pārstāvjiem nav iespēju piekļūt gazificētajam objektam (..). Lai gan, ņemot vērā faktiskos apstākļus un spēkā esošo regulējumu, Regulators piekrīt minētajai atziņai, jāņem vērā, ka arī gazificētā objekta īpašnieka iespējas nodrošināt sistēmas operatoram piekļuvi dabasgāzes apgādes sistēmai gazificētajā objektā ir gandrīz tikpat ierobežotas, ja īpašnieks nav galalietotājs. Līdz ar to, Regulatora ieskatā, minētajā izziņā norādītais apstāklis nevar būt pamats, lai jautājumus, kas attiecas uz PGP, un ar tiem saistītos jautājumus par sadales sistēmas operatora piekļuvi dabasgāzes apgādes sistēmai, risinātu civiltiesiskā kārtībā. Jāuzsver, ka Civillikums neregulē sabiedrisko pakalpojumu sniegšanas tiesiskās attiecības, tostarp ar dabasgāzes piegādi saistītos specifiskos jautājumus, kas nav raksturīgi vispārējām civiltiesiskām attiecībām. Tātad nepieciešamais regulējums ir jāietver enerģētikas nozari reglamentējošajos speciālajos normatīvajos aktos (Likumā vai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dabasgāzes lietotāja saistības, rakstveidā noslēdzot dabasgāzes tirdzniecības līgumu, uzņemas konkrēta persona (galalietotājs). Līdz ar to galalietotāja statuss ar visiem no tā izrietošajiem pienākumiem saglabājas līdz brīdim, kad attiecīgā persona izpilda ne tikai dabasgāzes tirdzniecības līgumā noteiktās saistības, bet arī Noteikumu 31.punktā noteiktos pienākumus, tostarp nodrošina sadales sistēmas operatoram piekļuvi dabasgāzes apgādes sistēmai gazificētajā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galalietotājs nenodrošina minēto piekļuvi, ir pamats uzskatīt, ka tas turpina saņemt dabasgāzi bez spēkā esoša dabasgāzes tirdzniecības līguma (PGP ietvaros). Līdz ar to galalietotājam arī jāatbild par norēķiniem līdz brīdim, kad piekļuve ir nodrošināta t.i. gan par periodu, kad tirdzniecības līgums bija spēkā, gan par periodu, kad dabasgāze nodrošināta PGP ietvaros. Savukārt, ja galalietotājs nodrošina minēto piekļuvi, bet objekta īpašnieks ir pieprasījis sadales sistēmas operatoram nepārtraukt dabasgāzes padevi, sistēmas operatoram ir iespēja fiksēt komercuzskaites mēraparāta rādījumu, bet tam nebūtu pamata pārtraukt dabasgāzes piegādi. Šādā gadījumā no fiksētā komercuzskaites mēraparāta rādījuma dabasgāzi bez spēkā esoša dabasgāzes tirdzniecības līguma (PGP ietvaros) saņems objekta īpašnieks, kurš atbild par norēķiniem līdz brīdim, kad dabasgāzes padeve tiek pārtraukta vai tiek noslēgts dabasgāzes tirdzniecības līgums (līgumu noslēdz īpašnieks vai jaunais īrnieks).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piemērotu Regulatora ierosinātajā 64.punkta redakcijā noteikto regulējumu, nepieciešams izdarīt grozījumus arī Noteikumu 32.punktā.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izbeidzot lietot dabasgāzi gazificētajā objektā, galalietotājs nav par to informējis dabasgāzes tirgotāju un šajos noteikumos paredzētajā kārtībā nav izbeidzis dabasgāzes tirdzniecības līgumu attiecībā uz attiecīgo gazificēto objektu, galalietotājs ir atbildīgs par norēķiniem par patērēto dabasgāzi un saņemtajiem sistēmas pakalpojumiem līdz brīdim, kad galalietotājs nodrošina sadales sistēmas operatoram piekļuvi dabasgāzes apgādes sistēmai gazificētajā objektā, lai pārtrauktu dabasgāzes padevi.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dabasgāzes tirgus dalībnieku nevienprātību attiecībā pret pēdējās garantētās piegādes regulējumu, iebildums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dabasgāzes tirgotājs ir saņēmis informāciju no sadales sistēmas operatora vai lietotāja par dabasgāzes piegādes pārtraukšanu gazificētajā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pilveidot normu, precizējot kādiem apstākļiem īstenojoties tirgotājs ir tiesīgs izbeigt tirdzniecības līgumu. Šobrīd tirgotājam ir vienpusējas tiesības izbeigt līgumu, ka lietotājs nenorēķinās par saņemto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norādi uz sadales sistēmas operatora izstrādāto komercuzskaites mēraparāta rādījumu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40.punkts nosaka tirdzniecības piedāvājuma saturu, ko potenciālais klients saņem no tirgotāja, ja tas vēlās saņemt dabasgāzes tirdzniecības pakalpojumu.  Uzskatām, ka klientam tirdzniecības piedāvājuma regulētajā saturā nav racionāli iekļaut informāciju par komercuzskaites mēraparātu rādījumu iesniegšanas kārtību, jo poteniālā klienta noteicošā vēlme ir uzzināt tam  piedāvātā tirdzniecības pakalpojuma cenu, termiņu, norēķinu kārtību. Kad lietotājs ir izvēlējies tirdzniecības pakalpojumu un slēdz tirdzniecības līgumu, tirgotājs līdz ar citu pakalpojuma saņemšanai būtisku informāciju, lietotāju informē par noteikto komercuzskaites mēraparātu rādījumu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rosinām, šo nosacījumu iekļaut noteikumu 26.punkta nosacījumos, kas nosaka tirdzniecības līguma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jaunu 26.10.apakšpunktu: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 norādi uz sadales sistēmas operatora izstrādāto komercuzskaites mēraparāta rādījumu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Dabasgāzes piegādi pēdējās garantētās piegādes ietvaros uz laiku, ne ilgāku par sešiem kalendāra mēnešiem,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109.panta otro daļu </w:t>
            </w:r>
            <w:r w:rsidR="00000000" w:rsidRPr="00000000" w:rsidDel="00000000">
              <w:rPr>
                <w:u w:val="single"/>
                <w:rtl w:val="0"/>
              </w:rPr>
              <w:t xml:space="preserve">galalietotājs</w:t>
            </w:r>
            <w:r w:rsidR="00000000" w:rsidRPr="00000000" w:rsidDel="00000000">
              <w:rPr>
                <w:rtl w:val="0"/>
              </w:rPr>
              <w:t xml:space="preserve">, kura gazificētais objekts ir pieslēgts dabasgāzes sadales sistēmai, </w:t>
            </w:r>
            <w:r w:rsidR="00000000" w:rsidRPr="00000000" w:rsidDel="00000000">
              <w:rPr>
                <w:u w:val="single"/>
                <w:rtl w:val="0"/>
              </w:rPr>
              <w:t xml:space="preserve">ir tiesīgs saņemt dabasgāzi pēdējās garantētās piegādes ietvaros</w:t>
            </w:r>
            <w:r w:rsidR="00000000" w:rsidRPr="00000000" w:rsidDel="00000000">
              <w:rPr>
                <w:rtl w:val="0"/>
              </w:rPr>
              <w:t xml:space="preserve"> (..),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dabasgāzes tirgotājs</w:t>
            </w:r>
            <w:r w:rsidR="00000000" w:rsidRPr="00000000" w:rsidDel="00000000">
              <w:rPr>
                <w:rtl w:val="0"/>
              </w:rPr>
              <w:t xml:space="preserve">, ar kuru galalietotājam ir spēkā esošs dabasgāzes tirdzniecības līgums, </w:t>
            </w:r>
            <w:r w:rsidR="00000000" w:rsidRPr="00000000" w:rsidDel="00000000">
              <w:rPr>
                <w:u w:val="single"/>
                <w:rtl w:val="0"/>
              </w:rPr>
              <w:t xml:space="preserve">izbeidz dabasgāzes tirdzniecību</w:t>
            </w:r>
            <w:r w:rsidR="00000000" w:rsidRPr="00000000" w:rsidDel="00000000">
              <w:rPr>
                <w:rtl w:val="0"/>
              </w:rPr>
              <w:t xml:space="preserve">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 gazificētajā objektā tiek lietota bez spēkā esoša dabasgāzes tirdzniecības līguma un galalietotājs vai gazificētā objekta  īpašnieks </w:t>
            </w:r>
            <w:r w:rsidR="00000000" w:rsidRPr="00000000" w:rsidDel="00000000">
              <w:rPr>
                <w:u w:val="single"/>
                <w:rtl w:val="0"/>
              </w:rPr>
              <w:t xml:space="preserve">nav nodrošinājis sadales sistēmas operatoram iespēju pārtraukt dabasgāzes padevi gazificētajā objektā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norma noteic divus gadījumus, kad sadales sistēmai pieslēgtam objektam dabasgāze tiek piegādāta PGP ietvaros un </w:t>
            </w:r>
            <w:r w:rsidR="00000000" w:rsidRPr="00000000" w:rsidDel="00000000">
              <w:rPr>
                <w:u w:val="single"/>
                <w:rtl w:val="0"/>
              </w:rPr>
              <w:t xml:space="preserve">abos minētajos gadījumos dabasgāzi saņem galalietotājs</w:t>
            </w:r>
            <w:r w:rsidR="00000000" w:rsidRPr="00000000" w:rsidDel="00000000">
              <w:rPr>
                <w:rtl w:val="0"/>
              </w:rPr>
              <w:t xml:space="preserve">. Jāuzsver, ka attiecībā uz gadījumu, kad dabasgāze gazificētajā objektā tiek lietota bez spēkā esoša dabasgāzes tirdzniecības līguma, gazificētā objekta īpašnieks ir minēts tikai kā viens no subjektiem, kurš var nodrošināt iespēju pārtraukt dabasgāzes padevi. Tomēr minētā norma neparedz, ka gazificētā objekta īpašnieks ir tiesīgs vai tam ir pienākums būt par PGP saņēmēju minētajā gadījumā. Ievērojot minēto, ja gazificētā objekta īpašnieks Projektā tiks noteikts par PGP saņēmēju </w:t>
            </w:r>
            <w:r w:rsidR="00000000" w:rsidRPr="00000000" w:rsidDel="00000000">
              <w:rPr>
                <w:u w:val="single"/>
                <w:rtl w:val="0"/>
              </w:rPr>
              <w:t xml:space="preserve">visos gadījumos</w:t>
            </w:r>
            <w:r w:rsidR="00000000" w:rsidRPr="00000000" w:rsidDel="00000000">
              <w:rPr>
                <w:rtl w:val="0"/>
              </w:rPr>
              <w:t xml:space="preserve">, kad dabasgāze tiek lietota bez spēkā esoša dabasgāzes tirdzniecības līguma un nav nodrošināta iespēja pārtraukt dabasgāzes padevi, ir pamats uzskatīt, ka attiecīgā Noteikumu norma (Projekta 64.punkts) var tikt atzīta par neatbilstošu Satversmes 64. un 105.pantam, kā arī Likumā noteiktajam pilnvarojumam, jo galalietotāja neizpildītās saistības, tostarp samaksas pienākums, vismaz daļēji tiks pārnestas uz gazificētā objekta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jāatzīmē, ka saskaņā ar Likuma 1.panta pirmās daļas 18. un 19.punktu </w:t>
            </w:r>
            <w:r w:rsidR="00000000" w:rsidRPr="00000000" w:rsidDel="00000000">
              <w:rPr>
                <w:u w:val="single"/>
                <w:rtl w:val="0"/>
              </w:rPr>
              <w:t xml:space="preserve">galalietotājs</w:t>
            </w:r>
            <w:r w:rsidR="00000000" w:rsidRPr="00000000" w:rsidDel="00000000">
              <w:rPr>
                <w:rtl w:val="0"/>
              </w:rPr>
              <w:t xml:space="preserve"> ir enerģijas lietotājs, kurš pērk enerģiju izlietošanai paša vajadzībām (galapatēriņam), bet </w:t>
            </w:r>
            <w:r w:rsidR="00000000" w:rsidRPr="00000000" w:rsidDel="00000000">
              <w:rPr>
                <w:u w:val="single"/>
                <w:rtl w:val="0"/>
              </w:rPr>
              <w:t xml:space="preserve">gazificētā objekta īpašnieks</w:t>
            </w:r>
            <w:r w:rsidR="00000000" w:rsidRPr="00000000" w:rsidDel="00000000">
              <w:rPr>
                <w:rtl w:val="0"/>
              </w:rPr>
              <w:t xml:space="preserve"> ir persona, kura ir ieguvusi gazificētā objekta īpašuma tiesības un atbilst Civillikumā vai Nekustamā īpašuma valsts kadastra likumā definētajam īpašnieka jēdzienam.  Vienlaikus jānorāda, ka  galalietotājs, atšķirībā no gazificētā objekta īpašnieka ir tirgus dalībnieks (Likuma 1.panta pirmās daļas 50.punkts). Savukārt Likuma 106.panta pirmā daļa noteic, ka dabasgāzes tirgū tā dalībnieki savstarpējus līgumus slēdz rakstveidā. Tātad tikai apstāklis, ka persona ir ieguvusi gazificētā objekta īpašuma tiesības, pats par sevi nepadara šo personu par  galalietotāju jeb personu, kura pērk enerģiju izlietošanai paša vajadzībām, un šo personu nav pamata uzskatīt PGP saņēmēju </w:t>
            </w:r>
            <w:r w:rsidR="00000000" w:rsidRPr="00000000" w:rsidDel="00000000">
              <w:rPr>
                <w:u w:val="single"/>
                <w:rtl w:val="0"/>
              </w:rPr>
              <w:t xml:space="preserve">visos gadījumos</w:t>
            </w:r>
            <w:r w:rsidR="00000000" w:rsidRPr="00000000" w:rsidDel="00000000">
              <w:rPr>
                <w:rtl w:val="0"/>
              </w:rPr>
              <w:t xml:space="preserve">, kad dabasgāze tiek lietota bez spēkā esoša dabasgāzes tirdzniecības līguma un nav nodrošināta iespēja pārtraukt dabasgāzes padevi.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gazificētā objekta īpašniekam ir pamats saņemt dabasgāzi PGP ietvaros, ja tas </w:t>
            </w:r>
            <w:r w:rsidR="00000000" w:rsidRPr="00000000" w:rsidDel="00000000">
              <w:rPr>
                <w:u w:val="single"/>
                <w:rtl w:val="0"/>
              </w:rPr>
              <w:t xml:space="preserve">vienlaikus ir arī galalietotājs</w:t>
            </w:r>
            <w:r w:rsidR="00000000" w:rsidRPr="00000000" w:rsidDel="00000000">
              <w:rPr>
                <w:rtl w:val="0"/>
              </w:rPr>
              <w:t xml:space="preserve"> (piemēram, lieto dabasgāzi sev piederošā dzīvoklī), kura noslēgtais tirdzniecības līgums vairs nav spēkā,  piemēram, pēc terminēta tirdzniecības līguma termiņa beigām nav nenoslēgts jauns līgums vai tirgotājs vienpusēji izbeidzis noslēgto tirdzniecības līgumu, jo īpašnieks – galalietotājs neievēro Noteikumos noteikto regulējumu un nepilda līgumā noteiktās saistības. Tomēr šādā gadījumā Noteikumos nav nepieciešams uzsvērt, ka PGP tiek nodrošināta gazificētā objekta īpašniekam, jo īpašnieks ir galalietotājs, kuram PGP tiek nodrošināta saskaņā ar Likuma 109.panta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gazificētā objekta īpašniekam ir pamats saņemt dabasgāzi PGP ietvaros, ja tas ir pieprasījis nepārtraukt dabasgāzes piegādi gadījumā, kad dabasgāzes tirdzniecības līgumu izbeidz galalietotājs (objekta īrnieks, nomnieks), kurš izpildījis Noteikumu 31.punktā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arī iebildumus un to pamatojumu, kuru Regulators izteica par Projekta sākotnējo redakciju, Projektā nepieciešams jaunā redakcijā izteikt ne tikai Noteikumu 64.2.apakšpunktu, bet visu Noteikumu 64.punktu.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Dabasgāzes piegādi pēdējās garantētās piegādes ietvaros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64.1.1. uz laiku, ne ilgāku par sešiem kalendāra mēnešiem, ja tam ir viens spēkā esošs dabasgāzes tirdzniecības līgums ar tirgotāju, kurš izbeidzis dabasgāzes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64.1.2. līdz jauna dabasgāzes tirdzniecības līguma noslēgšanai vai šo noteikumu 31.punktā noteikto pienākumu izpildei,  ja iepriekš noslēgtais dabasgāzes tirdzniecības līgums ir zaudējis spēku un  galalietotājs nav nodrošinājis sadales sistēmas operatoram piekļuvi dabasgāzes apgādes sistēmai gazificētajā objektā, lai pārtrauktu dabasgāzes padevi;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gazificētā objekta īpašniekam līdz dabasgāzes piegādes pārtraukšanai vai tirdzniecības līguma noslēgšanai, ja galalietotājs, kurš nav gazificētā objekts īpašnieks, izbeidzoties dabasgāzes tirdzniecības līgumam ir nodrošinājis šo noteikumu 31.punktā noteikto pienākumu izpildi, bet gazificētā objekta īpašnieks ir pieprasījis  sadales sistēmas operatoram nepārtraukt  dabasgāzes padevi.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dabasgāzes tirgus dalībnieku nevienprātību attiecībā pret pēdējās garantētās piegādes regulējumu, iebildums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pārbaudot lietotāja dabasgāzes sistēmu vai komercuzskaites mēraparātu sadales sistēmas operators konstatē, ka patvaļīgi ierīkots pieslēgums pirms komercuzskaites mēraparāta vai lietotājs dabasgāzi lieto bez komercuzskaites mēraparāta, vai komercuzskaites mēraparāts vai plomba ir bojāta un kādas minētās darbības dēļ ir samazināts dabasgāzes patēriņa rādījuma lielums vai radīta iespēja dabasgāzi lietot bez maksas, sadales sistēmas operators par konstatēto faktu informē lietotāju. Minēto pārkāpumu identificēšanas gadījumā, lietotājs patērētās dabasgāzes apjoma noteikšanai ir tiesīgs iesniegt tā rīcībā esošo informāciju par dabasgāzes sistēmai pieslēgto iekāru jaudu un darbības režīmu.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Lietotājam būtu jādod tiesības iepazīties ar konstatētajiem faktiem vai attiecīgo ekspertīžu rezultātiem, nevis saņemt informāciju, ka ir konstatēti noteikti fakti, līdz ar to Regulators ierosina papildināt Noteikumu 87.punkta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87. Ja, pārbaudot lietotāja dabasgāzes sistēmu vai komercuzskaites mēraparātu, sadales sistēmas operators konstatē, ka patvaļīgi ierīkots pieslēgums pirms komercuzskaites mēraparāta vai lietotājs dabasgāzi lieto bez komercuzskaites mēraparāta, vai komercuzskaites mēraparāts vai plomba ir bojāta un minētās darbības dēļ ir samazināts dabasgāzes patēriņa rādījuma lielums vai radīta iespēja dabasgāzi lietot bez maksas, sadales sistēmas operators par konstatēto faktu informē lietotāju. Minēto pārkāpumu identificēšanas gadījumā lietotājs patērētās dabasgāzes apjoma noteikšanai ir tiesīgs iesniegt tā rīcībā esošo informāciju par dabasgāzes sistēmai pieslēgto iekārtu jaudu un darbības režīmu. </w:t>
            </w:r>
            <w:r w:rsidR="00000000" w:rsidRPr="00000000" w:rsidDel="00000000">
              <w:rPr>
                <w:b w:val="1"/>
                <w:u w:val="single"/>
                <w:rtl w:val="0"/>
              </w:rPr>
              <w:t xml:space="preserve">Lietotājam ir tiesības iepazīties ar sistēmas operatora sastādītajiem dokumentiem par konstatētajiem faktiem vai attiecīgās laboratorijas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pārbaudot lietotāja dabasgāzes sistēmu vai komercuzskaites mēraparātu, sadales sistēmas operators konstatē, ka patvaļīgi ierīkots pieslēgums pirms komercuzskaites mēraparāta vai lietotājs dabasgāzi lieto bez komercuzskaites mēraparāta, vai komercuzskaites mēraparāts vai plomba ir bojāta un kādas minētās darbības dēļ ir samazināts dabasgāzes patēriņa rādījuma lielums vai radīta iespēja dabasgāzi lietot bez maksas, sadales sistēmas operators par konstatēto faktu informē lietotāju. Minēto pārkāpumu identificēšanas gadījumā, lietotājam patērētās dabasgāzes apjoma noteikšanai ir tiesības iesniegt tā rīcībā esošo informāciju par dabasgāzes sistēmai pieslēgto iekāru jaudu un darbības režīmu. Lietotājam ir tiesības iepazīties ar sistēmas operatora sastādītajiem dokumentiem par konstatētajiem faktiem vai attiecīgās laboratorijas atzinumiem.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88.2.3. ja sadales sistēmas operators nevar identificēt laikposmu, par kuru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tā noteikšanai tiek izmantoti dabasgāzes patēriņa vēsturiskie dati un to izmaiņas, kā arī dati par dabasgāzes sadales sistēmai pieslēgto iekārtu jaudu un darbības režīmu gazificētajā objektā, kurā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Maksimālais laika periods, par kuru veicams pārrēķins, nevar pārsniegt 10 gadus. Ja komercuzskaites mēraparāts, kas uzstādīts gazificētajā objektā, ir bijis ekspluatācijā mazāk nekā desmit gadus, tad pārkāpuma, kas minēts šī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periods nevar pārsniegt komercuzskaites mēraparāta ekspluatācijas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normā noteiktajam 10 gadu termiņam nav saskatāms skaidrs pamatojums. Proti, anotācijā norādīts, ka laika posms 10 gadi izvēlēts, konsultējoties ar sadales sistēmas operatoru, kā arī ņemot vērā nepieciešamību samērīgi ierobežot lietotāju atbildību. Vienlaikus ne no normas, ne no anotācijas nav saprotams, kā tiks noteikts periods, par kuru veicams pārrēķins, ja laika posmu kurā noticis pārkāpums, nevarēs konstatēt. Proti, vai nebūs gadījumi, kad veicot pārrēķinu, tiks noteikts lielāks laika posms, nekā kurā faktiski ir notikusi gāzes prettiesiska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anotācijā minētais, ka šāda kārtība samērīgi ierobežo lietotāju atbildību (vai lielākajā gadījumā prettiesiska dabasgāzes lietošana notiek ilgstošos laika posmos, kas sasniedz vai pārsniedz 10 gadus - vai tas uzskatāms par vidējo rādītāju). Vēršam uzmanību, ka zaudējumu apmērs jāpierāda tam, kas prasa zaudējumu atlīdzību. Tieslietu ministrijas ieskatā, lai korekti noteiktu zaudējumu apmēru, pēc iespējas precīzi jānosaka arī laika periods, kurā noticis aizskārums (prettiesiski lietota dabasgāze), un šis laika posms jāpierāda prasītājam  -  Tieslietu ministrijas ieskatā normā iekļautais par 10 gadu periodu neatbrīvo sadales operatoru no pienākuma vismaz mēģināt noteikt un pierādīt  laika posmu, kurā noticis tiesību aizskārums un tādējādi pamatot zaudējumu apmēru (nevis automātiski noteikt 10 gadus). Tādējādi lūdzam skaidrot visu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anotācijā nav pietiekami izvērtēts šādas zaudējumu aprēķināšanas kārtības samērīgums un tas, vai šādas zaudējumu aprēķināšanas kārtības piemērošana atsevišķos gadījumos nevarētu kļūt par sodoša rakstura sankciju (nevis zaudējumu atlīdzināšanu). Ievērojot minēto, lūdzam ietvert anotācijā plašāku skaidrojumu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vēršam uzmanību, ka deleģējums izdot šo regulējumu, izriet no Enerģētikas likuma 107.</w:t>
            </w:r>
            <w:r w:rsidR="00000000" w:rsidRPr="00000000" w:rsidDel="00000000">
              <w:rPr>
                <w:vertAlign w:val="superscript"/>
                <w:rtl w:val="0"/>
              </w:rPr>
              <w:t xml:space="preserve">1</w:t>
            </w:r>
            <w:r w:rsidR="00000000" w:rsidRPr="00000000" w:rsidDel="00000000">
              <w:rPr>
                <w:rtl w:val="0"/>
              </w:rPr>
              <w:t xml:space="preserve"> panta piektās daļas, kas neparedz Ministru kabinetam deleģējumu noteikumos noteikt kāda veida stingro atbildību personām, kas prettiesiski lietojušas dabasgāzi (atcelt pienākumu sadales operatoram pierādīt zaudējumus). Tādējādi lūdzam izvērtēt, vai ar šiem noteikumu grozījumiem netiek pārkāpts Enerģētikas likumā iekļautais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ticis ņemts vērā un anotācija papildināta.  Informējam, ka Noteikumos noteikts, ka sadales sistēmas operatoram, veicot pārrēķinu par patērēto dabasgāzi, sadales sistēmas operatoram ir pienākums ņemt vērā visus savā rīcībā esošos datus par gazificēto objektu, kā arī lietotājam ir tiesības iesniegt informāciju par gazificēto objektu, lai sadales sistēmas operators pēc iespējas precīzāk spētu noteikt dabasgāzes pārrēķinu un pārrēķina laika periodu, kas noteikts noteikumu 87. punktā. Laika periods, par kuru veicams pārrēķins tiek noteikts pamatojoties uz sadales sistēmas rīcībā esošo informāciju. Tas, ka noteikts 10 gadu termiņš, automātiski nenozīmē, ka 10 gadi tiks piemēroti vienmēr, taču tas ir maksimālais laika slieksnis situācijās, ja sadales sistēmas operatoram nav iespējams identificēt precīzāku laika posmu, par kuru konstatēts pārkāpums. Tai pat laikā tiek noteikts, ka, ja komercuzskaites mēraparāts bijis ekspluatācijā mazāk nekā 10 gadus, tad pārkāpuma, kas minēts šī noteikumu 87. punktā, periods nevar pārsniegt komercuzskaites mēraparāta ekspluatācijas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ja sadales sistēmas operators nevar identificēt laika posmu, par kuru konstatēts noteikumu 87.punktā minētais pārkāpums tā noteikšanai tiek izmantoti dabasgāzes patēriņa vēsturiskie dati un to izmaiņas, kā arī dati par dabasgāzes sadales sistēmai pieslēgto iekārtu jaudu un darbības režīmu gazificētajā objektā, kurā konstatēts  noteikumu 87. punktā minētais pārkāpums. Pamatojoties uz šādu pieeju tiek samazināta iespējamība, ka zaudējumi tiek aprēķināti par lielāku laika posmu nekā dabasgāze prettiesiski patērēta. Normā iekļautais par 10 gadu periodu neatbrīvo sadales sistēmas operatoru no pienākuma mēģināt pēc iespējas precīzāk noteikt laika posmu, kurā noticis pārkāpums. Regulējums veidots tā, lai zaudējumu aprēķināšanas kārtība būtu pēc iespējas precīzāka un ņemtu vērā visu iespējamo informāciju, lai dabasgāzes pārrēķins tiktu noteikts pēc iespējas tuvāk faktiskajam dabasgāzes patēriņam un lai novērstu sodošo raksturu zaudējumu aprēķināšanas procesā.  Laikposms 10 gadi izvēlēts, konsultējoties ar sadales sistēmas operatoru, par 10 gadu termiņam labvēlīgu Latvijas Republikas Augstākās tiesas Senāta Civillietu departamenta 2024. gada 4. decembra spriedumu lietā Nr. C33575920, SKC-182/2024, kur secināts, ka, ņemot vērā, ka iejaukšanās dabasgāzes uzskaites mēraparātu darbībā vai nelegāla pieslēguma izveide ir uzskatāma par deliktu jeb par likuma, nevis līguma pārkāpumu, Senāts secina, ka līdz ar to saistību tiesības, kas radušās nevis komercdarījuma ietvaros, bet gan neatļautas darbības, proti, delikta rezultātā, atbilstoši Civillikuma 1895. pantam, ir izlietojamas desmit gadu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88.2.3. ja sadales sistēmas operators nevar identificēt laikposmu, par kuru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tā noteikšanai tiek izmantoti dabasgāzes patēriņa vēsturiskie dati un to izmaiņas, kā arī dati par dabasgāzes sadales sistēmai pieslēgto iekārtu jaudu un darbības režīmu gazificētajā objektā, kurā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Maksimālais laika periods, par kuru veicams pārrēķins, nevar pārsniegt 10 gadus. Ja komercuzskaites mēraparāts, kas uzstādīts gazificētajā objektā, ir bijis ekspluatācijā mazāk nekā desmit gadus, tad pārkāpuma, kas minēts šī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periods nevar pārsniegt komercuzskaites mēraparāta ekspluatācijas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w:t>
            </w:r>
            <w:r w:rsidR="00000000" w:rsidRPr="00000000" w:rsidDel="00000000">
              <w:rPr>
                <w:rtl w:val="0"/>
              </w:rPr>
              <w:t xml:space="preserve">88.1.</w:t>
            </w:r>
            <w:r w:rsidR="00000000" w:rsidRPr="00000000" w:rsidDel="00000000">
              <w:rPr>
                <w:rtl w:val="0"/>
              </w:rPr>
              <w:t xml:space="preserve"> un </w:t>
            </w:r>
            <w:r w:rsidR="00000000" w:rsidRPr="00000000" w:rsidDel="00000000">
              <w:rPr>
                <w:rtl w:val="0"/>
              </w:rPr>
              <w:t xml:space="preserve">88.2. </w:t>
            </w:r>
            <w:r w:rsidR="00000000" w:rsidRPr="00000000" w:rsidDel="00000000">
              <w:rPr>
                <w:rtl w:val="0"/>
              </w:rPr>
              <w:t xml:space="preserve">apakšpunktā</w:t>
            </w:r>
            <w:r w:rsidR="00000000" w:rsidRPr="00000000" w:rsidDel="00000000">
              <w:rPr>
                <w:rtl w:val="0"/>
              </w:rPr>
              <w:t xml:space="preserve"> minēto metodi, sadales sistēmas operators patērētās dabasgāzes apjomu aprēķina, pamatojoties uz gazificētajā objektā dabasgāzes sadales sistēmai pieslēgto iekārtu vidējo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šīs normas korelāciju ar noteikumu 88.2. apakšpunktā iekauto regulējumu. Proti, ja vienā gadījumā ir runa par gadījumiem, kad nav iespējams noteikt laika periodu, kādā notikusi prettiesiska dabasgāzes lietošana, tad lūdzam skaidrot, kādos gadījumos būtu piemērojama šī norma un pēc kādas metodes un vai tiks noteikts laika periods, kādā notikusi prettiesiska dabasgāzes lietošana. Tieslietu ministrijas ieskatā, ja, piemērojot šo normu, netiek ņemts vērā laika periods, kurā notikusi dabasgāzes prettiesiska lietošana, tad īsti nav saprotama nepieciešamība pēc noteikumu 88.2. apakšpunktā iekļautā regulējuma.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attiecīgi iebildumam precizēta anotācija. Informējam, ka noteikumu 88.3. punkts tiek piemērots situācijās, kad nav iespējams izmantot 88.1. un 88.2. punktā minētās metodes. Šis punkts tiek pielietots situācijās, kad nepastāv iespējas noteikt precīzu informāciju par gazificēto objektu un tā parametriem. Šī norma piemērojama gadījumos, kad sadales sistēmas operatoram nav iespējams noteikt papildus informāciju par gazificēto objektu, kā arī dabasgāzes lietotājs nerealizē savas tiesības un neiesniedz sadales sistēmas operatoram tā rīcībā esošo informāciju par dabasgāzes sistēmai pieslēgto iekārtu jaudu un darbības režīmu.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w:t>
            </w:r>
            <w:r w:rsidR="00000000" w:rsidRPr="00000000" w:rsidDel="00000000">
              <w:rPr>
                <w:rtl w:val="0"/>
              </w:rPr>
              <w:t xml:space="preserve">88.1.</w:t>
            </w:r>
            <w:r w:rsidR="00000000" w:rsidRPr="00000000" w:rsidDel="00000000">
              <w:rPr>
                <w:rtl w:val="0"/>
              </w:rPr>
              <w:t xml:space="preserve"> un </w:t>
            </w:r>
            <w:r w:rsidR="00000000" w:rsidRPr="00000000" w:rsidDel="00000000">
              <w:rPr>
                <w:rtl w:val="0"/>
              </w:rPr>
              <w:t xml:space="preserve">88.2. </w:t>
            </w:r>
            <w:r w:rsidR="00000000" w:rsidRPr="00000000" w:rsidDel="00000000">
              <w:rPr>
                <w:rtl w:val="0"/>
              </w:rPr>
              <w:t xml:space="preserve">apakšpunktā</w:t>
            </w:r>
            <w:r w:rsidR="00000000" w:rsidRPr="00000000" w:rsidDel="00000000">
              <w:rPr>
                <w:rtl w:val="0"/>
              </w:rPr>
              <w:t xml:space="preserve"> minēto metodi, sadales sistēmas operators patērētās dabasgāzes apjomu aprēķina, pamatojoties uz gazificētajā objektā dabasgāzes sadales sistēmai pieslēgto iekārtu vidējo dabasgāzes patēriņu.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97.12. pēc sadales sistēmas operatora pieprasījuma sniegt sadales sistēmas operatoram savu tālruņa numuru un e-pasta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paredz papildināt noteikumus ar 97.12 .apakšpunktu un noteikt </w:t>
            </w:r>
            <w:r w:rsidR="00000000" w:rsidRPr="00000000" w:rsidDel="00000000">
              <w:rPr>
                <w:u w:val="single"/>
                <w:rtl w:val="0"/>
              </w:rPr>
              <w:t xml:space="preserve">lietotājam pienākumu pēc sadales sistēmas operatora pieprasījuma sniegt sadales sistēmas </w:t>
            </w:r>
            <w:r w:rsidR="00000000" w:rsidRPr="00000000" w:rsidDel="00000000">
              <w:rPr>
                <w:b w:val="1"/>
                <w:u w:val="single"/>
                <w:rtl w:val="0"/>
              </w:rPr>
              <w:t xml:space="preserve">operatoram </w:t>
            </w:r>
            <w:r w:rsidR="00000000" w:rsidRPr="00000000" w:rsidDel="00000000">
              <w:rPr>
                <w:u w:val="single"/>
                <w:rtl w:val="0"/>
              </w:rPr>
              <w:t xml:space="preserve">savu tālruņa numuru un e-pasta adresi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17. punkts paredz papildināt noteikumus ar 97.11. apakšpunktu un noteikt l</w:t>
            </w:r>
            <w:r w:rsidR="00000000" w:rsidRPr="00000000" w:rsidDel="00000000">
              <w:rPr>
                <w:u w:val="single"/>
                <w:rtl w:val="0"/>
              </w:rPr>
              <w:t xml:space="preserve">ietotājam pienākumu iesniegt dabasgāzes </w:t>
            </w:r>
            <w:r w:rsidR="00000000" w:rsidRPr="00000000" w:rsidDel="00000000">
              <w:rPr>
                <w:b w:val="1"/>
                <w:u w:val="single"/>
                <w:rtl w:val="0"/>
              </w:rPr>
              <w:t xml:space="preserve">tirgotājam </w:t>
            </w:r>
            <w:r w:rsidR="00000000" w:rsidRPr="00000000" w:rsidDel="00000000">
              <w:rPr>
                <w:u w:val="single"/>
                <w:rtl w:val="0"/>
              </w:rPr>
              <w:t xml:space="preserve">informāciju par savu tālruņa numuru un e-pasta adresi un aktualizēt šos datus to </w:t>
            </w:r>
            <w:r w:rsidR="00000000" w:rsidRPr="00000000" w:rsidDel="00000000">
              <w:rPr>
                <w:b w:val="1"/>
                <w:u w:val="single"/>
                <w:rtl w:val="0"/>
              </w:rPr>
              <w:t xml:space="preserve">tālākai nodošanai sadales sistēmas operatoram</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minētā regulējuma izriet, ka lietotājam būs jāsniedz sava kontaktinformācija dabasgāzes tirgotājam nodošanai sadales sistēmas operatoram un arī pa tiešo šī informācija jāsniedz sadales sistēmas operatoram. Tātad caur diviem kanāliem sadales sistēmas operātors saņemts identisku informāciju par lietotāju. Tuklāt arī noteikumu projektā ietvertais noteikumu 77.3. apakšpunkts uzliek par pienākumu tirgotājam iesniegt operatoram lietotāja tālruņa numuru un e-pasta adresi, kā arī aktualizēt šos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šobrīd spēkā esošais regulējums neparedz to, ka dabasgāzes tirgotājam būtu pienākums nodot dabasgāzes lietotāja personīgos datus un kontaktinformāciju sadales sistēmas operatoram. Aktuālākā informācija par patieso dabasgāzes lietotāju līdz sadales sistēmas operatoram nenonāk, jo dabasgāzes tirdzniecības līgumu lietotājs slēdz ar tirgotāju, nevis sadales sistēmas operatoru. Tai pašā laikā sadales sistēmas operatoram savu ikdienas likumisko funkciju izpildīšanai ir vitāli svarīgi zināt dabasgāzes patiesā lietotāja aktuālo kontaktinformāciju, piemēram, īstenojot profilaktiskos sadales sistēmas infrastruktūras uzturēšanas darbus, kontrolējot komercuzskaites mēraparātu rādījumus, identificējot negodprātīgos lietotājus. Īpaši svarīgi sadales sistēmas operatoram zināt patieso dabasgāzes lietotāju kontaktinformāciju enerģētiskās krīzes apstākļos, izpildot Ministru kabineta 2011.gada 19.aprīļa noteikumu Nr. 312 “Enerģijas lietotāju apgādes un kurināmā pārdošanas kārtība izsludinātas enerģētiskās krīzes laikā un valsts apdraudējuma gadījumā”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Neapšaubot operatora nepieciešamību savu funkciju veikšanai sazināties ar lietotāju, Datu valsts inspekcija vērš uzmanību, ka plānotajai personas datu apstrādei ir jāatbilst Vispārīgās datu aizsardzības regulas 5. panta principiem, tai skaitā, godprātības, pārredzamības un datu minimizēšanas principam. No minētajiem principiem izriet, ka ir nepamatoti prasīt lietotājam sniegt savu kontaktinformāciju sadales sistēmas operatoram, ja šī informācija jau ir operatora rīcībā, pamatojoties uz izveidoto sistēmu, kur šo informāciju operatoram nodod tirgotājs.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lūdzam svītrot vai precizēt noteikumu projekta 18.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izvērtēt, vai noteikumu projekta 17. punktā ietvertajā noteikumu 97.11. apakšpunktā nav nepieciešams svītrot vārdus "to tālākai nodošanai sadales sistēmas operatoram", jo nepieciešamība nodrošināt personas datu aktualitāti ir ne tikai operatoram, bet arī tirgotājam. Ja tiesību norma tiek saglabāta šādā redakcijā, tas rada priekšstatu, ka aktuālie dati tiek nodoti operatoram, bet pašam tirgotājam šī datu aktualizācija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Gazificētajos objektos ar ikdienas uzskaites vietu norēķinu periodā piegādātā dabasgāze kWh tiek noteikta, izmantojot </w:t>
            </w:r>
            <w:r w:rsidR="00000000" w:rsidRPr="00000000" w:rsidDel="00000000">
              <w:rPr>
                <w:rtl w:val="0"/>
              </w:rPr>
              <w:t xml:space="preserve">124. </w:t>
            </w:r>
            <w:r w:rsidR="00000000" w:rsidRPr="00000000" w:rsidDel="00000000">
              <w:rPr>
                <w:rtl w:val="0"/>
              </w:rPr>
              <w:t xml:space="preserve">punktā</w:t>
            </w:r>
            <w:r w:rsidR="00000000" w:rsidRPr="00000000" w:rsidDel="00000000">
              <w:rPr>
                <w:rtl w:val="0"/>
              </w:rPr>
              <w:t xml:space="preserve"> minēto formulu, pārrēķina piemērojot gāzes dienas vidējo svērto augstāko siltumspēju sadales sistēmas siltumspējas zonā un summējot katras gāzes dienas enerģijas daudzumus. Ja gazificētajos objektos ar ikdienas uzskaites vietu faktiski izmērīto dabasgāzes daudzumu gāzes dienā nebija iespējams noteikt, tad norēķinu periodā par dienām, kurās nebija izmērīts patērētais dabasgāzes daudzums, komercuzskaites mēraparātu nolasīto dabasgāzes daudzumu m</w:t>
            </w:r>
            <w:r w:rsidR="00000000" w:rsidRPr="00000000" w:rsidDel="00000000">
              <w:rPr>
                <w:vertAlign w:val="superscript"/>
                <w:rtl w:val="0"/>
              </w:rPr>
              <w:t xml:space="preserve">3</w:t>
            </w:r>
            <w:r w:rsidR="00000000" w:rsidRPr="00000000" w:rsidDel="00000000">
              <w:rPr>
                <w:rtl w:val="0"/>
              </w:rPr>
              <w:t xml:space="preserve"> nosaka, reizinot ar norēķinu perioda vidējo svērto gāzes augstāko siltumspēju siltumspējas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normā svītrots vārds "lietotāja" attiecībā uz norēķina periodu (ņemot vērā, ka anotācijā norādīts: "Tādēļ arī Noteikumu 126. punktā nepieciešams veikt izmaiņas, aizstājot terminu "mēneša" ar terminu "lietotāja norēķinu perioda". Lai precizētu normas, 125. un 126. punktā ietverta atsauce uz formulu Noteikumu 124.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ņemts vērā un precizēta anotācija. Informējam, ka svītrots vārds “lietotāja”, lai saskaņotu noteikumos iekļautās normas, 124., 125. un 126. noteikumu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Gazificētajos objektos ar ikdienas uzskaites vietu norēķinu periodā piegādātā dabasgāze kWh tiek noteikta, izmantojot </w:t>
            </w:r>
            <w:r w:rsidR="00000000" w:rsidRPr="00000000" w:rsidDel="00000000">
              <w:rPr>
                <w:rtl w:val="0"/>
              </w:rPr>
              <w:t xml:space="preserve">124. </w:t>
            </w:r>
            <w:r w:rsidR="00000000" w:rsidRPr="00000000" w:rsidDel="00000000">
              <w:rPr>
                <w:rtl w:val="0"/>
              </w:rPr>
              <w:t xml:space="preserve">punktā</w:t>
            </w:r>
            <w:r w:rsidR="00000000" w:rsidRPr="00000000" w:rsidDel="00000000">
              <w:rPr>
                <w:rtl w:val="0"/>
              </w:rPr>
              <w:t xml:space="preserve"> minēto formulu, pārrēķina piemērojot gāzes dienas vidējo svērto augstāko siltumspēju sadales sistēmas siltumspējas zonā un summējot katras gāzes dienas enerģijas daudzumus. Ja gazificētajos objektos ar ikdienas uzskaites vietu faktiski izmērīto dabasgāzes daudzumu gāzes dienā nebija iespējams noteikt, tad norēķinu periodā par dienām, kurās nebija izmērīts patērētais dabasgāzes daudzums, komercuzskaites mēraparātu nolasīto dabasgāzes daudzumu m</w:t>
            </w:r>
            <w:r w:rsidR="00000000" w:rsidRPr="00000000" w:rsidDel="00000000">
              <w:rPr>
                <w:vertAlign w:val="superscript"/>
                <w:rtl w:val="0"/>
              </w:rPr>
              <w:t xml:space="preserve">3</w:t>
            </w:r>
            <w:r w:rsidR="00000000" w:rsidRPr="00000000" w:rsidDel="00000000">
              <w:rPr>
                <w:rtl w:val="0"/>
              </w:rPr>
              <w:t xml:space="preserve"> nosaka, reizinot ar norēķinu perioda vidējo svērto gāzes augstāko siltumspēju siltumspējas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r w:rsidR="00000000" w:rsidRPr="00000000" w:rsidDel="00000000">
              <w:rPr>
                <w:vertAlign w:val="superscript"/>
                <w:rtl w:val="0"/>
              </w:rPr>
              <w:t xml:space="preserve">3</w:t>
            </w:r>
            <w:r w:rsidR="00000000" w:rsidRPr="00000000" w:rsidDel="00000000">
              <w:rPr>
                <w:rtl w:val="0"/>
              </w:rPr>
              <w:t xml:space="preserve"> Lietotājiem, kuri pēc stāvokļa uz 2025. gada 1. janvāri saņem pēdējās garantētās piegādes pakalpojumu, šo noteikumu </w:t>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pēdējās garantētās piegādes sniegšanas sākuma datums ir 2025.gada 1.februāris.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šobrīd ir 2025. gada janvāra beigas, lūdzam precizēt projektā paredzētajā noteikumu 181.</w:t>
            </w:r>
            <w:r w:rsidR="00000000" w:rsidRPr="00000000" w:rsidDel="00000000">
              <w:rPr>
                <w:vertAlign w:val="superscript"/>
                <w:rtl w:val="0"/>
              </w:rPr>
              <w:t xml:space="preserve">3</w:t>
            </w:r>
            <w:r w:rsidR="00000000" w:rsidRPr="00000000" w:rsidDel="00000000">
              <w:rPr>
                <w:rtl w:val="0"/>
              </w:rPr>
              <w:t xml:space="preserve"> punktā ietverto regulējumu, kuram ir atpakaļejošs spēks, kā arī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7. februāra noteikumos Nr. 78 "Dabasgāzes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aicina izvērtēt iespēju šo grozījumu ietvaros precizēt regulējumu, kas ir saistīts ar pēdējās garantētās piegādes nodrošināšanu. Spēkā esošais regulējums šobrīd paredz, ka pēdējā garantētā piegāde būtībā tiek nodrošināta divos gadījumos. Pirmkārt, kad lietotāja vienīgais dabasgāzes tirgotājs izbeidz dabasgāzes tirdzniecību. Otrkārt, gazificētā objekta īpašniekam, ja dabasgāze gazificētajā objektā tiek lietota bez dabasgāzes tirdzniecības līguma un sadales sistēmas operatoram nav nodrošināta iespēja atslēgt dabasgāzes piegādi. Abos gadījumos pēdējās garantētas piegādes pakalpojums tiek nodrošināts sešu mēnešu laikā. Pirmajā gadījumā sešu mēnešu pēdējās garantētās piegādes termiņš ir saprotams un loģisks, ko nevar teikt par otro gadījumu. Bieži vien lietotājs, kurš dabasgāzi patērē bez dabasgāzes tirdzniecības līguma, arī sešu mēnešu laikā nenodrošina iespēju sadales sistēmas operatora pārstāvim pārtraukt dabasgāzes piegādi, turpinot lietot dabasgāzi normatīvajos aktos neatrunātajā statusā. Ir sastopami arī gadījumi, kad sadales sistēmas operatora pārstāvim sešu mēnešu laikā izdodas iekļūt gazificētajā objektā, bet lietotājs tam neļauj pārtraukt dabasgāzes piegādi, argumentējot savu rīcību ar tiesībām pēdējās garantētās piegādes pakalpojumu saņemt sešu mēnešu laikā. Savukārt pēc sešu mēnešu termiņa notecējuma sadales sistēmas operatora pārstāvis vairāk netiek ielaists objektā dabasgāzes piegādes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un līdzīgu situāciju novēršanai Gaso ierosina noteikumos paredzēt, ka sešu mēnešu ierobežojums pēdējās garantētās piegādes pakalpojuma saņemšanai ir attiecināms tikai uz gadījumiem, kad pakalpojums tiek nodrošināts sakarā ar vienīgā dabasgāzes tirgotāja tirdzniecības pārtraukšanu. Savukārt gadījumos, kad pēdējās garantētās piegādes pakalpojums tiek nodrošināts sakarā ar to, ka sadales sistēmas operatora pārstāvim netiek nodrošināta iespēja atslēgt dabasgāzes piegādi, pakalpojums tiek nodrošināts līdz brīdim, kad dabasgāzes piegāde objektā tiek pārtraukta vai tiek noslēgts dabasgāzes tirdzniecības līgums. Papildus būtu nepieciešams paredzēt sadales sistēmas operatoram tiesību, ja rodas šāda iespēja, pārtraukt dabasgāzes piegādi pirms sešu mēnešu notecējuma lietotājam, kas patērē dabasgāzi bez tirdzniecības līguma un izvairās no tādu apstākļu radīšanas, kas ļautu sadales sistēmas operatoram pārtraukt dabasgāzes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Atrunātā regulējuma ieviešanai aicinām MK 78.noteikumu 64.punktu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Dabasgāzes piegādi pēdējās garantētās piegādes ietvaros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uz laiku, ne ilgāku par sešiem kalendāra mēnešiem, lietotājam, ja tam ir viens spēkā esošs dabasgāzes tirdzniecības līgums ar tirgotāju, kurš izbeidzis dabasgāzes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Gazificētā objekta īpašniekam līdz dabasgāzes piegādes pārtraukšanai vai tirdzniecības līguma noslēgšanai, ja dabasgāze gazificētajā objektā tiek lietota bez spēkā esoša dabasgāzes tirdzniecības līguma un lietotājs vai gazificētā objekta īpašnieks nav nodrošinājis iespēju sadales sistēmas operatoram pārtraukt dabasgāzes padevi gazificētajā objektā. Šajā apakšpunktā minētajā gadījumā Sadales sistēmas operatoram ir tiesības bez iepriekšējā brīdinājuma pārtraukt dabasgāzes padevi gazificētajā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dabasgāzes tirgus dalībnieku nevienprātību attiecībā pret pēdējās garantētās piegādes regulējumu, iebildums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80.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8.punktu, kas paredz izteikt noteikumu 80.punktu jaunā redakcijā. Aicinājums ir saistīts ar apstākli, ka pašreizējai situācijai nepieciešamā noteikumu 80.punkta redakcija jau ir panākta ar Ministru kabineta 2024.gada 27.februāra noteikumiem Nr.126 “Grozījumi Ministru kabineta 2017.gada 7.februāra noteikumos Nr.78 “Dabasgāzes tirdzniecības un lietošanas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precizējumi noteikumu 80.punktā, kā arī 1.pielikuma svītrošana ir nepieciešama, jo attiecīgās normas ir dublēojšas, tās ir iekļautas 2022.gada 13.septembra Ministru kabineta noteikumos Nr.567 "Noteikumi par prasībām biometāna un gāzveida stāvoklī pārvērstas sašķidrinātās dabasgāzes ievadīšanai un transportēšanai dabasgāzes pārvades un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88.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11.punkts paredz MK 78.noteikumu 88.punkta jaunu redakciju, aktualitāti zaudējis MK 78.noteikumu 2.pielikums. Ierosinām noteikumu projekta ietvaros svītrot MK 78.noteikumu 2.pielikumu.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ar 97.12.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(MK 78.noteikumu 97.12.apakšpunkts)  paredz ieviest jaunu pienākumu lietotājam informēt sadales sistēmas operatoru par laika periodu, kad plānotais dabasgāzes patēriņš lietotāja objektā, kas nav ikdienas uzskaites vieta, būs neatbilstošs lietotāja objekta patēriņa profilam attiecīgajā laika periodā. Lai nepieļautu iespēju lietotājam sadales sistēmas operatoram sniegt komercuzskaites mēraparāta patiesībai neatbilstošu rādījumu, ierosinām noteikumu projektā paredzēt, ka rādījuma dati tiek iesniegti foto fiksācijas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Izteikt 126.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(Akciju sabiedrība "Gaso"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Konsekvences nodrošināšanas nolūkos Gaso aicina noteikumu projekta 38.punktā, kas paredz izteikt jaunā redakcijā MK 78.noteikumu 126.punktu, pēdējā teikumā vārdos “reizinot ar lietotāja norēķinu perioda vidējo svērto gāzes augstāko siltumspēju siltumspējas zonā” svītrot vārdu “lietotāja”.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precizētā noteikumu projekta versijā ir svītrots noteikumu projekta 7. punkts, kas paredzēja papildināt noteikumus ar 77.3. apakšpunktu, nosakot dabasgāzes tirgotājam pienākumu iesniegt sadales sistēmas operatoram lietotāja tālruņa numuru un e-pasta adresi un aktualizēt šos datus. Proti, no noteikumu projekta ir svītrota prasība dabasgāzes tirgotājam iesniegt sadales sistēmas operatoram lietotāja tālruņa numuru un e-pasta adresi un aktualizēt 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anotācijas 1.3. apakšpunktā un vispārīgāk anotācijas 8.1.13. apakšpunktā skaidrots, ka ar noteikumu projektu paredzēts veikt grozījumus, kas paredz lietotājam un </w:t>
            </w:r>
            <w:r w:rsidR="00000000" w:rsidRPr="00000000" w:rsidDel="00000000">
              <w:rPr>
                <w:u w:val="single"/>
                <w:rtl w:val="0"/>
              </w:rPr>
              <w:t xml:space="preserve">tirgotājam  pienākumu sniegt sadales sistēmas operatoram aktuālo informāciju par lietotāja elektroniskā pasta adresi un tālruņa numuru, kā arī pienākums šos datus aktualizēt, </w:t>
            </w:r>
            <w:r w:rsidR="00000000" w:rsidRPr="00000000" w:rsidDel="00000000">
              <w:rPr>
                <w:rtl w:val="0"/>
              </w:rPr>
              <w:t xml:space="preserve">kas arī pamatojams ar Enerģētikas likuma 15.panta 5.daļu, kas noteic, ka sistēmas operatoram ir tiesības pieprasīt no sistēmas lietotājiem vai pretendentiem sistēmas lietošanas noteikumu izstrādei nepieciešamo informāciju. Noteikumi papildināti ar sadales sistēmas operatora tiesībām pieprasīt un saņemt iepriekš minēto informāciju. Papildināts Noteikumu 77.3. apakšpunkts, 94. punkts, 97. punkts ar 97.11.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pretrunīgo informāciju, lūdzam atbilstoši veiktajiem precizējumiem noteikumu projektā, aktualizēt informāciju anotācijas 1.3. un  8.1.13.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precizētas vairākas normas, kurās tiek noteikta rakstveida saziņas forma starp sistemas operatoru un tirgotāju. Lai vairotu regulējumā iekļauto nosacījumu izpratni aicinām papildināt anotāciju ar skaidrojumu, ka dabas gāzes tirgū sistēmas operators un tirgotāji savstarpējai saziņai izmanto operatora izstrādātu datu apmaiņas sistēmu un tajā lietotie tirgus ziņojumi šo noteikumu kontekstā ir rakstveida formas paziņojumi.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2011. gada 19. aprīļa noteikumi Nr. 312 "Enerģijas lietotāju apgādes un kurināmā pārdošanas kārtība izsludinātas enerģētiskās krīzes laikā un valsts apdraudējuma gadījumā" ir zaudējuši spēku,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laikposms, par kuru konstatēts pārkāpums nepārsniedz 10 gadus. Ja gazificētajā objektā uzstādītā komercuzskaites mēraparāta darbības ilgums nepārsniedz 10 gadus, laikposms, par kuru konstatēts pārkāpums, nepārsniedz dabasgāzes komercuzskaites mēraparāta darbības ilgumu. Laikaposms 10 gadi izvēlēts konsultējoties ar sadales sistēmas operatoru, balstoties uz sadales sistēmas operatoram </w:t>
            </w:r>
            <w:r w:rsidR="00000000" w:rsidRPr="00000000" w:rsidDel="00000000">
              <w:rPr>
                <w:u w:val="single"/>
                <w:rtl w:val="0"/>
              </w:rPr>
              <w:t xml:space="preserve">labvēlīgajiem tiesas spriedumiem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iepriekš minēto informāciju ar atsaucēm uz attiecīgajiem tiesas spriedumiem.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Lietotājam, kura gazificētais objekts aprīkots ar ikdienas uzskaites vietu, ir tiesības iesniegt sistēmas operatoram pieteikumu par zemākas slodzes izmantošanu nekā lietotāja gazificētajam objektam noteiktā atļautā maksimālā slodze (turpmāk – pieteiktā slodze),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ietverto grozījumu Ministru kabineta noteikumu 4.1. apakšpunktā redakcija nav juridiski korekta (tiesību akta vienības svītro, izdarot grozījumu, nevis aizstājot attiecīgās vienības tekstu ar vārdu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minētie grozījumi 4.1. apakšpunktā nav atspoguļoti Ministru kabineta noteikumu konsolidētajā versijā.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izdarīt attiecīgus precizējumus projektā un Ministru kabineta noteikumu konsolidētajā versijā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projektu aktuālā versija nesatur 4.1 punkta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Lietotājam, kura gazificētais objekts aprīkots ar ikdienas uzskaites vietu, ir tiesības iesniegt sistēmas operatoram pieteikumu par zemākas slodzes izmantošanu nekā lietotāja gazificētajam objektam noteiktā atļautā maksimālā slodze (turpmāk – pieteiktā slodze), ja tiek ievēroti šādi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mājsaimniecības lietotājam ir tiesības izbeigt dabasgāzes tirdzniecības līgumu bez līguma pirmstermiņa izbeigšanas maksas piemērošanas, ja tiek mainīti līguma noteikumi dabasgāzes tirdzniecības perioda pirmajos divos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projekta 7. punktā ietvertā Ministru kabineta noteikumu 41.2.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Ministrijas ieskatā minētais punkts ir gramatiski korekts.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mājsaimniecības lietotājam ir tiesības izbeigt dabasgāzes tirdzniecības līgumu bez līguma pirmstermiņa izbeigšanas maksas piemērošanas, ja tiek mainīti līguma noteikumi dabasgāzes tirdzniecības perioda pirmajos divos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mājsaimniecības lietotājs var izbeigt dabasgāzes tirdzniecības līgumu, par to informējot dabasgāzes tirgotāju vismaz septiņas darba dienas iepriekš un norādot dabasgāzes tirdzniecības līguma izbeigšanas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konsolidētās versijas 41.4. apakšpunkta redakciju, kas neatbilst projekta 8. punktā ietvertajiem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netiek ņemts vērā, jo aktuālais Noteikumu projekts nesatur 41.4. punkta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mājsaimniecības lietotājs var izbeigt dabasgāzes tirdzniecības līgumu, par to informējot dabasgāzes tirgotāju vismaz septiņas darba dienas iepriekš un norādot dabasgāzes tirdzniecības līguma izbeigšanas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mājsaimniecības lietotājam ir tiesības izbeigt dabasgāzes tirdzniecības līgumu, iesniedzot dabasgāzes tirgotājam pieteikumu ne vēlāk, kā septiņas darba dienas pirms plānotā dabasgāzes tirdzniecības līguma izbeigšanas, kurā norāda informāciju par gazificēto objektu, kurā plānots izbeigt spēkā esošo dabasgāzes tirdzniecības līgumu, dabasgāzes tirdzniecības līguma izbeigšanas laiku un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sniegto skaidrojumu par Tieslietu ministrijas iepriekš izteikto iebildumu, norādām, ka vēl jo projām nav saskatāma juridiski pamatota nepieciešamība normā iekļaut pienākumu personai norādīt līguma izbeigšanas iemeslu. Tādējādi aicinām izvērtēt nepieciešamību normu attiecīgi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Dabasgāzes piegādi pēdējās garantētās piegādes ietvaros uz laiku, ne ilgāku par sešiem kalendāra mēnešiem,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punktā ietverto grozījumu un Ministru kabineta noteikumu konsolidētās versijas 64. punkta redakcijas, kas ir savstarpējā pretrunā.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64. punkts aktuālajā noteikumu projektā un noteikumu konsolidētajā versijā ir identiski, kā arī, 64. punkts tiek atgriezts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Pārvades sistēmas operators vai cita persona, kas ievada sadales sistēmā dabasgāzi (tai skaitā biometānu, vai gāzveida stāvoklī pārvērsto sašķidrināto dabasgāzi), ir atbildīgi par sadales sistēmā ievadītās dabasgāzes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ietvertajiem gāzes kvalitātes raksturlielumiem. Sadales sistēmas operators ir tiesīgs atteikt dabasgāzes vai aizvietotājgāzes transportēšanu dabasgāzes sadales tīklā, ja tā neatbilst minētajām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paredzēto noteikumu 80. punktu, lietojot vienu terminu, kas attiecas uz </w:t>
            </w:r>
            <w:r w:rsidR="00000000" w:rsidRPr="00000000" w:rsidDel="00000000">
              <w:rPr>
                <w:u w:val="single"/>
                <w:rtl w:val="0"/>
              </w:rPr>
              <w:t xml:space="preserve">dabasgāzi (tai skaitā biometānu, vai gāzveida stāvoklī pārvērsto sašķidrināto dabasgāzi)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to, kas ir noteikumu projektā paredzētajā noteikumu 80. punktā minētā </w:t>
            </w:r>
            <w:r w:rsidR="00000000" w:rsidRPr="00000000" w:rsidDel="00000000">
              <w:rPr>
                <w:u w:val="single"/>
                <w:rtl w:val="0"/>
              </w:rPr>
              <w:t xml:space="preserve">cita persona, kas ievada sadales sistēmā dabasgāzi (tai skaitā biometānu, vai gāzveida stāvoklī pārvērsto sašķidrināto dabasgāzi)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Pārvades sistēmas operators ir atbildīgs par sadales sistēmā ievadītās dabasgāzes kvalitātes atbilstību noteikumos par prasībām gāzveida stāvoklī pārvērstas sašķidrinātās dabasgāzes, no atjaunīgajiem energoresursiem saražota vai iegūta gāzveida kurināmā un mazoglekļa gāzveida kurināmā ievadīšanai dabasgāzes pārvades un sadales sistēmā norādītajiem kvalitātes raksturlielumiem. Sistēmas operatoram ir tiesības pārtraukt dabasgāzes ievadi sadales sistēmā, ja tā neatbilst minētajām kvalitātes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Pārvades sistēmas operators vai cita persona, kas ievada sadales sistēmā dabasgāzi (tai skaitā biometānu, vai gāzveida stāvoklī pārvērsto sašķidrināto dabasgāzi), ir atbildīgi par sadales sistēmā ievadītās dabasgāzes atbilstību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ietvertajiem gāzes kvalitātes raksturlielumiem. Sadales sistēmas operators ir tiesīgs atteikt dabasgāzes vai aizvietotājgāzes transportēšanu dabasgāzes sadales tīklā, ja tā neatbilst minētajām kvalitātes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“aizvietotājgāzes” nav skaidrots ne Projektā, ne Enerģētikas likumā, ne arī citos normatīvajos aktos. Ievērojot minēto, būtu nepieciešams termina “aizvietotājgāzes” skaidrojums, papildinot noteikumu 2.punktu vai sniedzot skaidrojumu 80.punkta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Pārvades sistēmas operators ir atbildīgs par sadales sistēmā ievadītās dabasgāzes kvalitātes atbilstību noteikumos par prasībām gāzveida stāvoklī pārvērstas sašķidrinātās dabasgāzes, no atjaunīgajiem energoresursiem saražota vai iegūta gāzveida kurināmā un mazoglekļa gāzveida kurināmā ievadīšanai dabasgāzes pārvades un sadales sistēmā norādītajiem kvalitātes raksturlielumiem. Sistēmas operatoram ir tiesības pārtraukt dabasgāzes ievadi sadales sistēmā, ja tā neatbilst minētajām kvalitātes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patērētās dabasgāzes apjoms, kas netiek izmantots siltumenerģijas ražošanai, telpu apsildei, tiek aprēķināts, pamatojoties uz sadales sistēmas operatora rīcībā esošajiem datiem par dabasgāzes patēriņu līdzīgā gazificētajā objektā laikposmā, par kuru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ieteic veikt interpunkcijas korekcijas, svītrojot komatu starp vārdiem “ražošanai” un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88.1. patērētās dabasgāzes apjoms, kas netiek izmantots siltumenerģijas ražošanai telpu apsildei, tiek aprēķināts, pamatojoties uz sadales sistēmas operatora rīcībā esošajiem datiem par dabasgāzes patēriņu līdzīgā gazificētajā objektā laikposmā, par kuru konstatēts šo noteikumu 87. punktā minētais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patērētās dabasgāzes apjoms, kas netiek izmantots siltumenerģijas ražošanai telpu apsildei, tiek aprēķināts, pamatojoties uz sadales sistēmas operatora rīcībā esošajiem datiem par dabasgāzes patēriņu līdzīgā gazificētajā objektā laikposmā, par kuru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patērētās dabasgāzes, kas netiek izmantota siltumenerģijas ražošanai, telpu apsildei, apjoms tiek aprēķināts, balstoties uz sadales sistēmas operatora rīcībā esošajiem datiem par dabasgāzes patēriņu līdzīgā gazificētajā objektā laikposmā, par kuru konstatēts šo noteikumu 87. punktā minētais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88.1. patērētās dabasgāzes apjoms, kas netiek izmantots siltumenerģijas ražošanai telpu apsildei, tiek aprēķināts, pamatojoties uz sadales sistēmas operatora rīcībā esošajiem datiem par dabasgāzes patēriņu līdzīgā gazificētajā objektā laikposmā, par kuru konstatēts šo noteikumu 87. punktā minētais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patērētās dabasgāzes apjoms, kas netiek izmantots siltumenerģijas ražošanai telpu apsildei, tiek aprēķināts, pamatojoties uz sadales sistēmas operatora rīcībā esošajiem datiem par dabasgāzes patēriņu līdzīgā gazificētajā objektā laikposmā, par kuru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patērētās dabasgāzes, kas tiek izmantota siltumenerģijas ražošanai telpu apsildei, apjoms tiek aprēķināts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88.2. patērētās dabasgāzes apjoms, kas tiek izmantots siltumenerģijas ražošanai telpu apsildei, tiek aprēķināts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patērētās dabasgāzes apjoms, kas tiek izmantots siltumenerģijas ražošanai telpu apsildei, tiek aprēķināts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88.2.1. sadales sistēmas operators, balstoties uz tā rīcībā esošajiem datiem par gazificēto objektu platību, aprēķina vidējo dabasgāzes patēriņu uz vienu apkurināmās platības kvadrātmetru līdzīgos objektos laikposmā, par kuru konstatēts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88.2.1. sadales sistēmas operators, pamatojoties uz tā rīcībā esošajiem datiem par gazificēto objektu platību, aprēķina vidējo dabasgāzes patēriņu uz vienu apkurināmās platības kvadrātmetru līdzīgos objektos laikposmā, par kuru konstatēts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88.2.1. sadales sistēmas operators, pamatojoties uz tā rīcībā esošajiem datiem par gazificēto objektu platību, aprēķina vidējo dabasgāzes patēriņu uz vienu apkurināmās platības kvadrātmetru līdzīgos objektos laikposmā, par kuru konstatēts pārkāpums;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88.2.2. sadales sistēmas operators šo noteikumu 88.2.1. apakšpunktā minēto iegūto patērētās dabasgāzes apjomu uz vienu apkurināmās telpas kvadrātmetru reizina ar objekta, kurā konstatēts šo noteikumu 87. punktā minētais pārkāpums,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88.2.2. sadales sistēmas operators šo noteikumu 88.2.1. apakšpunktā aprēķināto patērētās dabasgāzes apjomu uz vienu apkurināmās telpas kvadrātmetru reizina ar objekta, kurā konstatēts šo noteikumu 87. punktā minētais pārkāpums, platību;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88.2.2. sadales sistēmas operators šo noteikumu </w:t>
            </w:r>
            <w:r w:rsidR="00000000" w:rsidRPr="00000000" w:rsidDel="00000000">
              <w:rPr>
                <w:rtl w:val="0"/>
              </w:rPr>
              <w:t xml:space="preserve">88.2.1. </w:t>
            </w:r>
            <w:r w:rsidR="00000000" w:rsidRPr="00000000" w:rsidDel="00000000">
              <w:rPr>
                <w:rtl w:val="0"/>
              </w:rPr>
              <w:t xml:space="preserve">apakšpunktā</w:t>
            </w:r>
            <w:r w:rsidR="00000000" w:rsidRPr="00000000" w:rsidDel="00000000">
              <w:rPr>
                <w:rtl w:val="0"/>
              </w:rPr>
              <w:t xml:space="preserve"> aprēķināto patērētās dabasgāzes apjomu uz vienu apkurināmās telpas kvadrātmetru reizina ar objekta, kurā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platību;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88.2.3. ja sadales sistēmas operators nevar identificēt laikposmu, par kuru konstatēts šo noteikumu 87. punktā minētais pārkāpums, tā noteikšanai tiek izmantoti dabasgāzes patēriņa vēsturiskie dati un to izmaiņas, kā arī dati par uzstādīto, dabasgāzes sadales sistēmai pieslēgto iekārtu jaudu un darbības režīmu gazificētajā objektā, kurā konstatēts šo noteikumu 87. punktā minētais pārkāpums. Laikposms, par kuru konstatēts šo noteikumu 87. punktā minētais pārkāpums nepārsniedz 10 gadus. Ja gazificētajā objektā uzstādītā komercuzskaites mēraparāta darbības ilgums nepārsniedz 10 gadus, laikposms, par kuru konstatēts šo noteikumu 87. punktā minētais pārkāpums, nepārsniedz dabasgāzes komercuzskaites mēraparāta darbības ilgumu;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88.2.3. ja sadales sistēmas operators nevar identificēt laikposmu, par kuru konstatēts šo noteikumu 87. punktā minētais pārkāpums, tā noteikšanai tiek izmantoti dabasgāzes patēriņa vēsturiskie dati un to izmaiņas, kā arī dati par dabasgāzes sadales sistēmai pieslēgto iekārtu jaudu un darbības režīmu gazificētajā objektā, kurā konstatēts šo noteikumu 87. punktā minētais pārkāpums. Maksimālais laika periods, par kuru veicams pārrēķins, nevar pārsniegt 10 gadus. Ja komercuzskaites mēraparāts, kas uzstādīts gazificētajā objektā, ir bijis ekspluatācijā mazāk nekā desmit gadus, tad pārkāpuma, kas minēts šī noteikumu 87. punktā, periods nevar pārsniegt komercuzskaites mēraparāta ekspluatācijas laiku;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88.2.3. ja sadales sistēmas operators nevar identificēt laikposmu, par kuru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tā noteikšanai tiek izmantoti dabasgāzes patēriņa vēsturiskie dati un to izmaiņas, kā arī dati par dabasgāzes sadales sistēmai pieslēgto iekārtu jaudu un darbības režīmu gazificētajā objektā, kurā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Maksimālais laika periods, par kuru veicams pārrēķins, nevar pārsniegt 10 gadus. Ja komercuzskaites mēraparāts, kas uzstādīts gazificētajā objektā, ir bijis ekspluatācijā mazāk nekā desmit gadus, tad pārkāpuma, kas minēts šī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periods nevar pārsniegt komercuzskaites mēraparāta ekspluatācijas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w:t>
            </w:r>
            <w:r w:rsidR="00000000" w:rsidRPr="00000000" w:rsidDel="00000000">
              <w:rPr>
                <w:rtl w:val="0"/>
              </w:rPr>
              <w:t xml:space="preserve">88.1.</w:t>
            </w:r>
            <w:r w:rsidR="00000000" w:rsidRPr="00000000" w:rsidDel="00000000">
              <w:rPr>
                <w:rtl w:val="0"/>
              </w:rPr>
              <w:t xml:space="preserve"> un </w:t>
            </w:r>
            <w:r w:rsidR="00000000" w:rsidRPr="00000000" w:rsidDel="00000000">
              <w:rPr>
                <w:rtl w:val="0"/>
              </w:rPr>
              <w:t xml:space="preserve">88.2. </w:t>
            </w:r>
            <w:r w:rsidR="00000000" w:rsidRPr="00000000" w:rsidDel="00000000">
              <w:rPr>
                <w:rtl w:val="0"/>
              </w:rPr>
              <w:t xml:space="preserve">apakšpunktā</w:t>
            </w:r>
            <w:r w:rsidR="00000000" w:rsidRPr="00000000" w:rsidDel="00000000">
              <w:rPr>
                <w:rtl w:val="0"/>
              </w:rPr>
              <w:t xml:space="preserve"> minēto metodi, sadales sistēmas operators patērētās dabasgāzes apjomu aprēķina, pamatojoties uz gazificētajā objektā uzstādīto iekārtu vidējo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aizstāt vārdu “uzstādīto” ar vārdiem “dabasgāzes sadales sistēmai pieslēgto".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88.1. un 88.2. apakšpunktā minēto metodi, sadales sistēmas operators patērētās dabasgāzes apjomu aprēķina, pamatojoties uz gazificētajā objektā dabasgāzes sadales sistēmai pieslēgto iekārtu vidējo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w:t>
            </w:r>
            <w:r w:rsidR="00000000" w:rsidRPr="00000000" w:rsidDel="00000000">
              <w:rPr>
                <w:rtl w:val="0"/>
              </w:rPr>
              <w:t xml:space="preserve">88.1.</w:t>
            </w:r>
            <w:r w:rsidR="00000000" w:rsidRPr="00000000" w:rsidDel="00000000">
              <w:rPr>
                <w:rtl w:val="0"/>
              </w:rPr>
              <w:t xml:space="preserve"> un </w:t>
            </w:r>
            <w:r w:rsidR="00000000" w:rsidRPr="00000000" w:rsidDel="00000000">
              <w:rPr>
                <w:rtl w:val="0"/>
              </w:rPr>
              <w:t xml:space="preserve">88.2. </w:t>
            </w:r>
            <w:r w:rsidR="00000000" w:rsidRPr="00000000" w:rsidDel="00000000">
              <w:rPr>
                <w:rtl w:val="0"/>
              </w:rPr>
              <w:t xml:space="preserve">apakšpunktā</w:t>
            </w:r>
            <w:r w:rsidR="00000000" w:rsidRPr="00000000" w:rsidDel="00000000">
              <w:rPr>
                <w:rtl w:val="0"/>
              </w:rPr>
              <w:t xml:space="preserve"> minēto metodi, sadales sistēmas operators patērētās dabasgāzes apjomu aprēķina, pamatojoties uz gazificētajā objektā dabasgāzes sadales sistēmai pieslēgto iekārtu vidējo dabasgāzes patēriņu.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88.1. un 88.2. apakšpunktā minēto metodi, sadales sistēmas operators patērētās dabasgāzes apjomu aprēķina, balstoties uz gazificētajā objektā uzstādīto iekārtu vidējo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88.3. ja patērētās dabasgāzes apjoma aprēķināšanai nav iespējams izmantot šo noteikumu 88.1. un 88.2. apakšpunktā minēto metodi, sadales sistēmas operators patērētās dabasgāzes apjomu aprēķina, pamatojoties uz gazificētajā objektā dabasgāzes sadales sistēmai pieslēgto iekārtu vidējo dabasgāzes patēriņu.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ja patērētās dabasgāzes apjoma aprēķināšanai nav iespējams izmantot šo noteikumu </w:t>
            </w:r>
            <w:r w:rsidR="00000000" w:rsidRPr="00000000" w:rsidDel="00000000">
              <w:rPr>
                <w:rtl w:val="0"/>
              </w:rPr>
              <w:t xml:space="preserve">88.1.</w:t>
            </w:r>
            <w:r w:rsidR="00000000" w:rsidRPr="00000000" w:rsidDel="00000000">
              <w:rPr>
                <w:rtl w:val="0"/>
              </w:rPr>
              <w:t xml:space="preserve"> un </w:t>
            </w:r>
            <w:r w:rsidR="00000000" w:rsidRPr="00000000" w:rsidDel="00000000">
              <w:rPr>
                <w:rtl w:val="0"/>
              </w:rPr>
              <w:t xml:space="preserve">88.2. </w:t>
            </w:r>
            <w:r w:rsidR="00000000" w:rsidRPr="00000000" w:rsidDel="00000000">
              <w:rPr>
                <w:rtl w:val="0"/>
              </w:rPr>
              <w:t xml:space="preserve">apakšpunktā</w:t>
            </w:r>
            <w:r w:rsidR="00000000" w:rsidRPr="00000000" w:rsidDel="00000000">
              <w:rPr>
                <w:rtl w:val="0"/>
              </w:rPr>
              <w:t xml:space="preserve"> minēto metodi, sadales sistēmas operators patērētās dabasgāzes apjomu aprēķina, pamatojoties uz gazificētajā objektā dabasgāzes sadales sistēmai pieslēgto iekārtu vidējo dabasgāzes patēriņu.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konstatēts šo noteikumu 87. punktā minētais pārkāpums, sadales sistēmas operators veic pārrēķinu un sniedz lietotājam informāciju par aprēķinos piemēroto metodiku un aprēķinātās vērtības  par izlietoto dabasgāzi un sadales sistēmas pakalpojumiem,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w:t>
            </w:r>
            <w:r w:rsidR="00000000" w:rsidRPr="00000000" w:rsidDel="00000000">
              <w:rPr>
                <w:vertAlign w:val="subscript"/>
                <w:rtl w:val="0"/>
              </w:rPr>
              <w:t xml:space="preserve">DG</w:t>
            </w:r>
            <w:r w:rsidR="00000000" w:rsidRPr="00000000" w:rsidDel="00000000">
              <w:rPr>
                <w:rtl w:val="0"/>
              </w:rPr>
              <w:t xml:space="preserve"> – U</w:t>
            </w:r>
            <w:r w:rsidR="00000000" w:rsidRPr="00000000" w:rsidDel="00000000">
              <w:rPr>
                <w:vertAlign w:val="subscript"/>
                <w:rtl w:val="0"/>
              </w:rPr>
              <w:t xml:space="preserve">DG</w:t>
            </w:r>
            <w:r w:rsidR="00000000" w:rsidRPr="00000000" w:rsidDel="00000000">
              <w:rPr>
                <w:rtl w:val="0"/>
              </w:rPr>
              <w:t xml:space="preserve">) x (T</w:t>
            </w:r>
            <w:r w:rsidR="00000000" w:rsidRPr="00000000" w:rsidDel="00000000">
              <w:rPr>
                <w:vertAlign w:val="subscript"/>
                <w:rtl w:val="0"/>
              </w:rPr>
              <w:t xml:space="preserve">m</w:t>
            </w:r>
            <w:r w:rsidR="00000000" w:rsidRPr="00000000" w:rsidDel="00000000">
              <w:rPr>
                <w:rtl w:val="0"/>
              </w:rPr>
              <w:t xml:space="preserve"> + C</w:t>
            </w:r>
            <w:r w:rsidR="00000000" w:rsidRPr="00000000" w:rsidDel="00000000">
              <w:rPr>
                <w:vertAlign w:val="subscript"/>
                <w:rtl w:val="0"/>
              </w:rPr>
              <w:t xml:space="preserve">DG</w:t>
            </w:r>
            <w:r w:rsidR="00000000" w:rsidRPr="00000000" w:rsidDel="00000000">
              <w:rPr>
                <w:rtl w:val="0"/>
              </w:rPr>
              <w:t xml:space="preserve"> + P</w:t>
            </w:r>
            <w:r w:rsidR="00000000" w:rsidRPr="00000000" w:rsidDel="00000000">
              <w:rPr>
                <w:vertAlign w:val="subscript"/>
                <w:rtl w:val="0"/>
              </w:rPr>
              <w:t xml:space="preserve">p</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pārrēķins par izlietoto dabasgāzi un sadales sistēmas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w:t>
            </w:r>
            <w:r w:rsidR="00000000" w:rsidRPr="00000000" w:rsidDel="00000000">
              <w:rPr>
                <w:vertAlign w:val="subscript"/>
                <w:rtl w:val="0"/>
              </w:rPr>
              <w:t xml:space="preserve">DG</w:t>
            </w:r>
            <w:r w:rsidR="00000000" w:rsidRPr="00000000" w:rsidDel="00000000">
              <w:rPr>
                <w:rtl w:val="0"/>
              </w:rPr>
              <w:t xml:space="preserve"> – patērētās dabasgāzes daudzums, kas aprēķināts atbilstoši šo noteikumu 88.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w:t>
            </w:r>
            <w:r w:rsidR="00000000" w:rsidRPr="00000000" w:rsidDel="00000000">
              <w:rPr>
                <w:vertAlign w:val="subscript"/>
                <w:rtl w:val="0"/>
              </w:rPr>
              <w:t xml:space="preserve">DG</w:t>
            </w:r>
            <w:r w:rsidR="00000000" w:rsidRPr="00000000" w:rsidDel="00000000">
              <w:rPr>
                <w:rtl w:val="0"/>
              </w:rPr>
              <w:t xml:space="preserve"> – komercuzskaites mēraparāta uzskaitītais dabasgāzes daudzums periodā, kurā noticis šo noteikumu 87. punktā minētais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m</w:t>
            </w:r>
            <w:r w:rsidR="00000000" w:rsidRPr="00000000" w:rsidDel="00000000">
              <w:rPr>
                <w:rtl w:val="0"/>
              </w:rPr>
              <w:t xml:space="preserve"> – sadales sistēmas pakalpojuma tarifu mainīgā daļa (pēc patēriņa grupas), kas aprēķināta atbilstoši šo noteikumu 88.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DG</w:t>
            </w:r>
            <w:r w:rsidR="00000000" w:rsidRPr="00000000" w:rsidDel="00000000">
              <w:rPr>
                <w:rtl w:val="0"/>
              </w:rPr>
              <w:t xml:space="preserve"> – dabasgāzes pēdējās garantētās piegādes zemākā cena mēnesī, kad konstatēts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w:t>
            </w:r>
            <w:r w:rsidR="00000000" w:rsidRPr="00000000" w:rsidDel="00000000">
              <w:rPr>
                <w:vertAlign w:val="subscript"/>
                <w:rtl w:val="0"/>
              </w:rPr>
              <w:t xml:space="preserve">P</w:t>
            </w:r>
            <w:r w:rsidR="00000000" w:rsidRPr="00000000" w:rsidDel="00000000">
              <w:rPr>
                <w:rtl w:val="0"/>
              </w:rPr>
              <w:t xml:space="preserve">  – pārvades sistēmas pakalpojuma tarifs (izejas punkts Latvijas lietotāju apgādei) kalendārajā mēnesī, kad konstatēts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89. Ja konstatēts šo noteikumu 87. punktā minētais pārkāpums, sadales sistēmas operators veic pārrēķinu par izlietoto dabasgāzi un sadales sistēmas pakalpojumiem, izmantojot šādu formulu un par to informējot lietotāju:</w:t>
            </w:r>
            <w:r w:rsidR="00000000" w:rsidRPr="00000000" w:rsidDel="00000000">
              <w:rPr>
                <w:b w:val="1"/>
                <w:rtl w:val="0"/>
              </w:rPr>
              <w:t xml:space="preserve">K = (P</w:t>
            </w:r>
            <w:r w:rsidR="00000000" w:rsidRPr="00000000" w:rsidDel="00000000">
              <w:rPr>
                <w:b w:val="1"/>
                <w:vertAlign w:val="subscript"/>
                <w:rtl w:val="0"/>
              </w:rPr>
              <w:t xml:space="preserve">DG</w:t>
            </w:r>
            <w:r w:rsidR="00000000" w:rsidRPr="00000000" w:rsidDel="00000000">
              <w:rPr>
                <w:b w:val="1"/>
                <w:rtl w:val="0"/>
              </w:rPr>
              <w:t xml:space="preserve"> – U</w:t>
            </w:r>
            <w:r w:rsidR="00000000" w:rsidRPr="00000000" w:rsidDel="00000000">
              <w:rPr>
                <w:b w:val="1"/>
                <w:vertAlign w:val="subscript"/>
                <w:rtl w:val="0"/>
              </w:rPr>
              <w:t xml:space="preserve">DG</w:t>
            </w:r>
            <w:r w:rsidR="00000000" w:rsidRPr="00000000" w:rsidDel="00000000">
              <w:rPr>
                <w:b w:val="1"/>
                <w:rtl w:val="0"/>
              </w:rPr>
              <w:t xml:space="preserve">) x (T</w:t>
            </w:r>
            <w:r w:rsidR="00000000" w:rsidRPr="00000000" w:rsidDel="00000000">
              <w:rPr>
                <w:b w:val="1"/>
                <w:vertAlign w:val="subscript"/>
                <w:rtl w:val="0"/>
              </w:rPr>
              <w:t xml:space="preserve">m</w:t>
            </w:r>
            <w:r w:rsidR="00000000" w:rsidRPr="00000000" w:rsidDel="00000000">
              <w:rPr>
                <w:b w:val="1"/>
                <w:rtl w:val="0"/>
              </w:rPr>
              <w:t xml:space="preserve"> + C</w:t>
            </w:r>
            <w:r w:rsidR="00000000" w:rsidRPr="00000000" w:rsidDel="00000000">
              <w:rPr>
                <w:b w:val="1"/>
                <w:vertAlign w:val="subscript"/>
                <w:rtl w:val="0"/>
              </w:rPr>
              <w:t xml:space="preserve">DG</w:t>
            </w:r>
            <w:r w:rsidR="00000000" w:rsidRPr="00000000" w:rsidDel="00000000">
              <w:rPr>
                <w:b w:val="1"/>
                <w:rtl w:val="0"/>
              </w:rPr>
              <w:t xml:space="preserve"> + P</w:t>
            </w:r>
            <w:r w:rsidR="00000000" w:rsidRPr="00000000" w:rsidDel="00000000">
              <w:rPr>
                <w:b w:val="1"/>
                <w:vertAlign w:val="subscript"/>
                <w:rtl w:val="0"/>
              </w:rPr>
              <w:t xml:space="preserve">p</w:t>
            </w:r>
            <w:r w:rsidR="00000000" w:rsidRPr="00000000" w:rsidDel="00000000">
              <w:rPr>
                <w:b w:val="1"/>
                <w:rtl w:val="0"/>
              </w:rPr>
              <w:t xml:space="preserve">), kur</w:t>
            </w:r>
            <w:r w:rsidR="00000000" w:rsidRPr="00000000" w:rsidDel="00000000">
              <w:rPr>
                <w:b w:val="1"/>
                <w:rtl w:val="0"/>
              </w:rPr>
              <w:t xml:space="preserve">K – pārrēķins par izlietoto dabasgāzi un sadales sistēmas pakalpojumiem;</w:t>
            </w:r>
            <w:r w:rsidR="00000000" w:rsidRPr="00000000" w:rsidDel="00000000">
              <w:rPr>
                <w:b w:val="1"/>
                <w:rtl w:val="0"/>
              </w:rPr>
              <w:t xml:space="preserve">P</w:t>
            </w:r>
            <w:r w:rsidR="00000000" w:rsidRPr="00000000" w:rsidDel="00000000">
              <w:rPr>
                <w:b w:val="1"/>
                <w:vertAlign w:val="subscript"/>
                <w:rtl w:val="0"/>
              </w:rPr>
              <w:t xml:space="preserve">DG</w:t>
            </w:r>
            <w:r w:rsidR="00000000" w:rsidRPr="00000000" w:rsidDel="00000000">
              <w:rPr>
                <w:b w:val="1"/>
                <w:rtl w:val="0"/>
              </w:rPr>
              <w:t xml:space="preserve"> – patērētās dabasgāzes daudzums, kas aprēķināts atbilstoši šo noteikumu 88. punktam;</w:t>
            </w:r>
            <w:r w:rsidR="00000000" w:rsidRPr="00000000" w:rsidDel="00000000">
              <w:rPr>
                <w:b w:val="1"/>
                <w:rtl w:val="0"/>
              </w:rPr>
              <w:t xml:space="preserve">U</w:t>
            </w:r>
            <w:r w:rsidR="00000000" w:rsidRPr="00000000" w:rsidDel="00000000">
              <w:rPr>
                <w:b w:val="1"/>
                <w:vertAlign w:val="subscript"/>
                <w:rtl w:val="0"/>
              </w:rPr>
              <w:t xml:space="preserve">DG</w:t>
            </w:r>
            <w:r w:rsidR="00000000" w:rsidRPr="00000000" w:rsidDel="00000000">
              <w:rPr>
                <w:b w:val="1"/>
                <w:rtl w:val="0"/>
              </w:rPr>
              <w:t xml:space="preserve"> – komercuzskaites mēraparāta uzskaitītais dabasgāzes daudzums periodā, par kuru veikts pārrēķins;</w:t>
            </w:r>
            <w:r w:rsidR="00000000" w:rsidRPr="00000000" w:rsidDel="00000000">
              <w:rPr>
                <w:b w:val="1"/>
                <w:rtl w:val="0"/>
              </w:rPr>
              <w:t xml:space="preserve">T</w:t>
            </w:r>
            <w:r w:rsidR="00000000" w:rsidRPr="00000000" w:rsidDel="00000000">
              <w:rPr>
                <w:b w:val="1"/>
                <w:vertAlign w:val="subscript"/>
                <w:rtl w:val="0"/>
              </w:rPr>
              <w:t xml:space="preserve">m</w:t>
            </w:r>
            <w:r w:rsidR="00000000" w:rsidRPr="00000000" w:rsidDel="00000000">
              <w:rPr>
                <w:b w:val="1"/>
                <w:rtl w:val="0"/>
              </w:rPr>
              <w:t xml:space="preserve"> – sadales sistēmas pakalpojuma tarifu mainīgā daļa (pēc patēriņa grupas), kas aprēķināta atbilstoši šo noteikumu 88. punktam;</w:t>
            </w:r>
            <w:r w:rsidR="00000000" w:rsidRPr="00000000" w:rsidDel="00000000">
              <w:rPr>
                <w:b w:val="1"/>
                <w:rtl w:val="0"/>
              </w:rPr>
              <w:t xml:space="preserve">C</w:t>
            </w:r>
            <w:r w:rsidR="00000000" w:rsidRPr="00000000" w:rsidDel="00000000">
              <w:rPr>
                <w:b w:val="1"/>
                <w:vertAlign w:val="subscript"/>
                <w:rtl w:val="0"/>
              </w:rPr>
              <w:t xml:space="preserve">DG</w:t>
            </w:r>
            <w:r w:rsidR="00000000" w:rsidRPr="00000000" w:rsidDel="00000000">
              <w:rPr>
                <w:b w:val="1"/>
                <w:rtl w:val="0"/>
              </w:rPr>
              <w:t xml:space="preserve"> – dabasgāzes pēdējās garantētās piegādes zemākā cena mēnesī, kad konstatēts pārkāpums;</w:t>
            </w:r>
            <w:r w:rsidR="00000000" w:rsidRPr="00000000" w:rsidDel="00000000">
              <w:rPr>
                <w:b w:val="1"/>
                <w:rtl w:val="0"/>
              </w:rPr>
              <w:t xml:space="preserve">P</w:t>
            </w:r>
            <w:r w:rsidR="00000000" w:rsidRPr="00000000" w:rsidDel="00000000">
              <w:rPr>
                <w:b w:val="1"/>
                <w:vertAlign w:val="subscript"/>
                <w:rtl w:val="0"/>
              </w:rPr>
              <w:t xml:space="preserve">p</w:t>
            </w:r>
            <w:r w:rsidR="00000000" w:rsidRPr="00000000" w:rsidDel="00000000">
              <w:rPr>
                <w:b w:val="1"/>
                <w:rtl w:val="0"/>
              </w:rPr>
              <w:t xml:space="preserve"> – pārvades sistēmas pakalpojuma tarifs (izejas punkts Latvijas lietotāju apgādei) kalendārajā mēnesī, kad konstatēts pārkāpums.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Ja konstatēts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minētais pārkāpums, sadales sistēmas operators veic pārrēķinu par izlietoto dabasgāzi un sadales sistēmas pakalpojumiem, izmantojot šādu formulu un par to informējot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w:t>
            </w:r>
            <w:r w:rsidR="00000000" w:rsidRPr="00000000" w:rsidDel="00000000">
              <w:rPr>
                <w:vertAlign w:val="subscript"/>
                <w:rtl w:val="0"/>
              </w:rPr>
              <w:t xml:space="preserve">DG</w:t>
            </w:r>
            <w:r w:rsidR="00000000" w:rsidRPr="00000000" w:rsidDel="00000000">
              <w:rPr>
                <w:rtl w:val="0"/>
              </w:rPr>
              <w:t xml:space="preserve"> – U</w:t>
            </w:r>
            <w:r w:rsidR="00000000" w:rsidRPr="00000000" w:rsidDel="00000000">
              <w:rPr>
                <w:vertAlign w:val="subscript"/>
                <w:rtl w:val="0"/>
              </w:rPr>
              <w:t xml:space="preserve">DG</w:t>
            </w:r>
            <w:r w:rsidR="00000000" w:rsidRPr="00000000" w:rsidDel="00000000">
              <w:rPr>
                <w:rtl w:val="0"/>
              </w:rPr>
              <w:t xml:space="preserve">) x (T</w:t>
            </w:r>
            <w:r w:rsidR="00000000" w:rsidRPr="00000000" w:rsidDel="00000000">
              <w:rPr>
                <w:vertAlign w:val="subscript"/>
                <w:rtl w:val="0"/>
              </w:rPr>
              <w:t xml:space="preserve">m</w:t>
            </w:r>
            <w:r w:rsidR="00000000" w:rsidRPr="00000000" w:rsidDel="00000000">
              <w:rPr>
                <w:rtl w:val="0"/>
              </w:rPr>
              <w:t xml:space="preserve"> + C</w:t>
            </w:r>
            <w:r w:rsidR="00000000" w:rsidRPr="00000000" w:rsidDel="00000000">
              <w:rPr>
                <w:vertAlign w:val="subscript"/>
                <w:rtl w:val="0"/>
              </w:rPr>
              <w:t xml:space="preserve">DG</w:t>
            </w:r>
            <w:r w:rsidR="00000000" w:rsidRPr="00000000" w:rsidDel="00000000">
              <w:rPr>
                <w:rtl w:val="0"/>
              </w:rPr>
              <w:t xml:space="preserve"> + P</w:t>
            </w:r>
            <w:r w:rsidR="00000000" w:rsidRPr="00000000" w:rsidDel="00000000">
              <w:rPr>
                <w:vertAlign w:val="subscript"/>
                <w:rtl w:val="0"/>
              </w:rPr>
              <w:t xml:space="preserve">p</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pārrēķins par izlietoto dabasgāzi un sadales sistēmas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w:t>
            </w:r>
            <w:r w:rsidR="00000000" w:rsidRPr="00000000" w:rsidDel="00000000">
              <w:rPr>
                <w:vertAlign w:val="subscript"/>
                <w:rtl w:val="0"/>
              </w:rPr>
              <w:t xml:space="preserve">DG</w:t>
            </w:r>
            <w:r w:rsidR="00000000" w:rsidRPr="00000000" w:rsidDel="00000000">
              <w:rPr>
                <w:vertAlign w:val="subscript"/>
                <w:rtl w:val="0"/>
              </w:rPr>
              <w:t xml:space="preserve"> </w:t>
            </w:r>
            <w:r w:rsidR="00000000" w:rsidRPr="00000000" w:rsidDel="00000000">
              <w:rPr>
                <w:rtl w:val="0"/>
              </w:rPr>
              <w:t xml:space="preserve">– patērētās dabasgāzes daudzums, kas aprēķināts atbilstoši šo noteikumu </w:t>
            </w:r>
            <w:r w:rsidR="00000000" w:rsidRPr="00000000" w:rsidDel="00000000">
              <w:rPr>
                <w:rtl w:val="0"/>
              </w:rPr>
              <w:t xml:space="preserve">88.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w:t>
            </w:r>
            <w:r w:rsidR="00000000" w:rsidRPr="00000000" w:rsidDel="00000000">
              <w:rPr>
                <w:vertAlign w:val="subscript"/>
                <w:rtl w:val="0"/>
              </w:rPr>
              <w:t xml:space="preserve">DG</w:t>
            </w:r>
            <w:r w:rsidR="00000000" w:rsidRPr="00000000" w:rsidDel="00000000">
              <w:rPr>
                <w:vertAlign w:val="subscript"/>
                <w:rtl w:val="0"/>
              </w:rPr>
              <w:t xml:space="preserve"> </w:t>
            </w:r>
            <w:r w:rsidR="00000000" w:rsidRPr="00000000" w:rsidDel="00000000">
              <w:rPr>
                <w:rtl w:val="0"/>
              </w:rPr>
              <w:t xml:space="preserve">– komercuzskaites mēraparāta uzskaitītais dabasgāzes daudzums periodā, par kuru veikts pārrēķins;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w:t>
            </w:r>
            <w:r w:rsidR="00000000" w:rsidRPr="00000000" w:rsidDel="00000000">
              <w:rPr>
                <w:vertAlign w:val="subscript"/>
                <w:rtl w:val="0"/>
              </w:rPr>
              <w:t xml:space="preserve">m</w:t>
            </w:r>
            <w:r w:rsidR="00000000" w:rsidRPr="00000000" w:rsidDel="00000000">
              <w:rPr>
                <w:rtl w:val="0"/>
              </w:rPr>
              <w:t xml:space="preserve"> – sadales sistēmas pakalpojuma tarifu mainīgā daļa (pēc patēriņa grupas), kas aprēķināta atbilstoši šo noteikumu </w:t>
            </w:r>
            <w:r w:rsidR="00000000" w:rsidRPr="00000000" w:rsidDel="00000000">
              <w:rPr>
                <w:rtl w:val="0"/>
              </w:rPr>
              <w:t xml:space="preserve">88.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w:t>
            </w:r>
            <w:r w:rsidR="00000000" w:rsidRPr="00000000" w:rsidDel="00000000">
              <w:rPr>
                <w:vertAlign w:val="subscript"/>
                <w:rtl w:val="0"/>
              </w:rPr>
              <w:t xml:space="preserve">DG</w:t>
            </w:r>
            <w:r w:rsidR="00000000" w:rsidRPr="00000000" w:rsidDel="00000000">
              <w:rPr>
                <w:rtl w:val="0"/>
              </w:rPr>
              <w:t xml:space="preserve"> – dabasgāzes pēdējās garantētās piegādes zemākā cena mēnesī, kad konstatēts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w:t>
            </w:r>
            <w:r w:rsidR="00000000" w:rsidRPr="00000000" w:rsidDel="00000000">
              <w:rPr>
                <w:vertAlign w:val="subscript"/>
                <w:rtl w:val="0"/>
              </w:rPr>
              <w:t xml:space="preserve">p</w:t>
            </w:r>
            <w:r w:rsidR="00000000" w:rsidRPr="00000000" w:rsidDel="00000000">
              <w:rPr>
                <w:rtl w:val="0"/>
              </w:rPr>
              <w:t xml:space="preserve"> – pārvades sistēmas pakalpojuma tarifs (izejas punkts Latvijas lietotāju apgādei) kalendārajā mēnesī, kad konstatēts pārkāpums.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Sadales sistēmas operatoram ir tiesības pieprasīt un saņemt no lietotāja un dabasgāzes tirgotāja lietotāja tālruņa numuru un e-pasta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94. punktā ir regulējums par sadales sistēmas operatora tiesībām pieprasīt un saņemt informāciju no lietotājiem un dabasgāzes tirgotājiem, ierosinām apvienot noteikumu 94. punktu un noteikumu projektā paredzēto noteikumu 94.</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97.12. informēt sadales sistēmas operatoru par laika periodu, kad plānotais dabasgāzes patēriņš lietotāja objektā, kas nav ikdienas uzskaites vieta, būs neatbilstošs lietotāja objekta patēriņa profilam attiecīgajā laika periodā. Lietotājs iesniedz sadales sistēmas operatoram komercuzskaites mēraparāta rādījumu verificējamā foto fiksācijas formātā, ne vēlāk, kā vienu darba dienu pēc minētā perioda sākuma un nākamajā darba dienā pēc minētā perioda beigām. Ar lietotāja objektam neatbilstošu patēriņa profilu attiecīgajā laika periodā saprot dabasgāzes patēriņa pieaugumu par vismaz 50%, salīdzinājumā ar to pašu laika periodu pirms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minētā redakcija attiecas uz visiem dabasgāzes lietotājiem, t.sk. tiem, kuru objektos sadales sistēmai pieslēgta tikai gāzes plīts (dabasgāze tiek lietota vien ēdiena pagatavošanai). Minētajā dabasgāzes lietotāju kategorijā nosacījums, kad mēneša dabasgāzes patēriņa pieaugums ir par vismaz 50%, salīdzinājumā ar to pašu laika periodu pirms gada, izpildīsies ļoti bieži, piemēram, 2024.gada martā patēriņš bijis 2 m</w:t>
            </w:r>
            <w:r w:rsidR="00000000" w:rsidRPr="00000000" w:rsidDel="00000000">
              <w:rPr>
                <w:vertAlign w:val="superscript"/>
                <w:rtl w:val="0"/>
              </w:rPr>
              <w:t xml:space="preserve">3</w:t>
            </w:r>
            <w:r w:rsidR="00000000" w:rsidRPr="00000000" w:rsidDel="00000000">
              <w:rPr>
                <w:rtl w:val="0"/>
              </w:rPr>
              <w:t xml:space="preserve">, bet 2025.gada martā – 3 m</w:t>
            </w:r>
            <w:r w:rsidR="00000000" w:rsidRPr="00000000" w:rsidDel="00000000">
              <w:rPr>
                <w:vertAlign w:val="superscript"/>
                <w:rtl w:val="0"/>
              </w:rPr>
              <w:t xml:space="preserve">3</w:t>
            </w:r>
            <w:r w:rsidR="00000000" w:rsidRPr="00000000" w:rsidDel="00000000">
              <w:rPr>
                <w:rtl w:val="0"/>
              </w:rPr>
              <w:t xml:space="preserve"> (pieaugums par 50%) vai 2024.gada maijā patēriņš bijis 1 m</w:t>
            </w:r>
            <w:r w:rsidR="00000000" w:rsidRPr="00000000" w:rsidDel="00000000">
              <w:rPr>
                <w:vertAlign w:val="superscript"/>
                <w:rtl w:val="0"/>
              </w:rPr>
              <w:t xml:space="preserve">3</w:t>
            </w:r>
            <w:r w:rsidR="00000000" w:rsidRPr="00000000" w:rsidDel="00000000">
              <w:rPr>
                <w:rtl w:val="0"/>
              </w:rPr>
              <w:t xml:space="preserve">, bet 2025.gada maijā – 2 m</w:t>
            </w:r>
            <w:r w:rsidR="00000000" w:rsidRPr="00000000" w:rsidDel="00000000">
              <w:rPr>
                <w:vertAlign w:val="superscript"/>
                <w:rtl w:val="0"/>
              </w:rPr>
              <w:t xml:space="preserve">3</w:t>
            </w:r>
            <w:r w:rsidR="00000000" w:rsidRPr="00000000" w:rsidDel="00000000">
              <w:rPr>
                <w:rtl w:val="0"/>
              </w:rPr>
              <w:t xml:space="preserve"> (pieaugums par 100%). Turklāt pats lietotājs šādu patēriņa atšķirību objektīvi nemaz nevarēs paredzēt. Lai izvairītos no pārpratumiem, minētais regulējums mudina apzinīgos lietotājus katra mēneša sākumā iesūtīt sadales sistēmas operatoram savu komercuzskaites mēraparātu rādījumu foto fiksācijas. Pieņemot, ka vairums dabasgāzes lietotāju ir apzinīgi, sadales sistēmas operators saņemtu milzīgu, pēc būtības lieku, analizējamo datu apjomu. Lai lieki nenoslogotu lietotājus, kuru dabasgāzes patēriņš, tostarp tā pieaugums, kubikmetros ir neliels un pēc būtības nerada nekādu risku ar patēriņa datu manipulēšanu, kā arī nenoslogotu sadales sistēmas operatoru ar lieku datu analīzi un uzkrāšanu, Regulators aicina precizēt minēto redakciju, nosakot, ka minētais pienākums neattiecas uz tiem dabasgāzes lietotājiem, kuru objektos sadales sistēmai pieslēgta tikai gāzes plīts.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neradītu lietotājos neizpratni, Regulators aicina ietvert skaidrojumu, ko nozīmē “verificējams foto fiksācijas formāts”.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97.12. informēt sadales sistēmas operatoru par laika periodu, kad plānotais dabasgāzes patēriņš lietotāja objektā, kas nav ikdienas uzskaites vieta, būs neatbilstošs lietotāja objekta patēriņa profilam attiecīgajā laika periodā. Lietotājs iesniedz sadales sistēmas operatoram komercuzskaites mēraparāta rādījumu verificējamā foto fiksācijas formātā, ne vēlāk, kā vienu darba dienu pēc minētā perioda sākuma un nākamajā darba dienā pēc minētā perioda beigām. Ar lietotāja objektam neatbilstošu patēriņa profilu attiecīgajā laika periodā saprot dabasgāzes patēriņa pieaugumu par vismaz 50%, salīdzinājumā ar to pašu laika periodu pirms gada. </w:t>
            </w:r>
            <w:r w:rsidR="00000000" w:rsidRPr="00000000" w:rsidDel="00000000">
              <w:rPr>
                <w:i w:val="1"/>
                <w:u w:val="single"/>
                <w:rtl w:val="0"/>
              </w:rPr>
              <w:t xml:space="preserve">Minētais pienākums neattiecas uz tiem dabasgāzes lietotājiem, kuru objektos sadales sistēmai pieslēgta tikai gāzes plīts.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97.12. informēt sadales sistēmas operatoru par laika periodu, kad plānotais dabasgāzes patēriņš lietotāja objektā, kas nav ikdienas uzskaites vieta, būs neatbilstošs lietotāja objekta patēriņa profilam attiecīgajā laika periodā. Lietotājs iesniedz sadales sistēmas operatoram komercuzskaites mēraparāta rādījumu ne vēlāk, kā vienu darba dienu pēc minētā perioda sākuma un nākamajā darba dienā pēc minētā perioda beigām. Ar lietotāja objektam neatbilstošu patēriņa profilu attiecīgajā laika periodā saprot dabasgāzes patēriņa pieaugumu vai samazinājumu par vismaz 50%, salīdzinājumā ar to pašu laika periodu pirms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lietderību noteikt pienākumu informēt ne vien par patēriņa pieaugumu par vismaz 50%, bet arī par samazinājumu, ņemot vērā, ka praksē šādi gadījumu varētu būt ļoti daudz, piemēram, ilgstošas prombūtnes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97.12. informēt sadales sistēmas operatoru par laika periodu, kad plānotais dabasgāzes patēriņš lietotāja objektā, kas nav ikdienas uzskaites vieta, būs neatbilstošs gazificētā objekta patēriņa profilam attiecīgajā laika periodā. Lietotājs iesniedz sadales sistēmas operatoram komercuzskaites mēraparāta rādījumu ne vēlāk, kā vienu darba dienu pēc minētā perioda sākuma un nākamajā darba dienā pēc minētā perioda beigām. Ar lietotāja objektam neatbilstošu patēriņa profilu attiecīgajā laika periodā saprot dabasgāzes patēriņa pieaugumu par vismaz 50%, salīdzinājumā ar to pašu laika periodu pirms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97.13. informēt sadales sistēmas operatoru par laika periodu, kad plānotais dabasgāzes patēriņš lietotāja objektā būs neatbilstošs gazificētā objekta patēriņa profilam attiecīgajā laika periodā. Lietotājs iesniedz sadales sistēmas operatoram komercuzskaites mēraparāta rādījumu ne vēlāk, kā vienu darba dienu pēc laika perioda sākuma, kad plānots lietotāja objektam neatbilstošs patēriņa profils attiecīgajā periodā, kā arī iesniedz sadales sistēmas operatoram komercuzskaites mēraparāta rādījumu nākamajā darba dienā pēc laika perioda noslēguma, kad plānots lietotāja objektam neatbilstošs patēriņa profils. Ar lietotāja objektam neatbilstošu patēriņa profilu attiecīgajā laika periodā saprot dabasgāzes patēriņa pieaugumu par vismaz 50%, salīdzinājumā ar to pašu laika periodu pirms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97.13. informēt sadales sistēmas operatoru par laika periodu, kad plānotais dabasgāzes patēriņš lietotāja objektā būs neatbilstošs lietotāja objekta patēriņa profilam attiecīgajā laika periodā. Lietotājs iesniedz sadales sistēmas operatoram komercuzskaites mēraparāta rādījumu ne vēlāk kā vienu darba dienu pēc perioda sākuma un nākamajā darba dienā pēc perioda beigām. Ar lietotāja objektam neatbilstošu patēriņa profilu attiecīgajā laika periodā saprot dabasgāzes patēriņa pieaugumu par vismaz 50%, salīdzinājumā ar to pašu laika periodu pirms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atbilstoši sadales sistēmas operatora noteiktajai komercuzskaites mēraparātu rādījumu paziņošanas kārtībai informēt par komercuzskaites mēraparātu 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99.2. informēt par komercuzskaites mēraparātu rādījumiem atbilstoši sadales sistēmas operatora noteiktajai komercuzskaites mēraparātu rādījumu paziņošanas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informēt sadales sistēmas operatoru vai tirgotāju, ja starp sadales sistēmas operatoru un tirgotāju pastāv savstarpēja vienošanās par komercuzskaites mēraparātu rādījumu nodošanu ar tirgotāja starpniecību, par komercuzskaites mēraparātu rādījumiem atbilstoši sadales sistēmas operatora noteiktajai komercuzskaites mēraparātu rādījumu paziņošanas kārtībai;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101.5. dabasgāzes piegādes pārtraukšanas gadījumā pieprasīt un saņemt no sistēmas operatora informāciju par dabasgāzes piegādes pārtraukšanu, norādot dabasgāzes piegādes pārtraukšanas laiku un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101.5. dabasgāzes piegādes pārtraukšanas gadījumā pieprasīt un saņemt no sistēmas operatora informāciju par dabasgāzes piegādes pārtraukšanas laiku un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101.5. dabasgāzes piegādes pārtraukšanas gadījumā pieprasīt un saņemt no sistēmas operatora informāciju par dabasgāzes piegādes pārtraukšanas laiku un iemeslu.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Gazificētajos objektos ar neikdienas uzskaites vietu norēķinu periodā patērēto dabasgāzi kWh sadales sistēmas operators nosaka, izmantojot </w:t>
            </w:r>
            <w:r w:rsidR="00000000" w:rsidRPr="00000000" w:rsidDel="00000000">
              <w:rPr>
                <w:rtl w:val="0"/>
              </w:rPr>
              <w:t xml:space="preserve">124. </w:t>
            </w:r>
            <w:r w:rsidR="00000000" w:rsidRPr="00000000" w:rsidDel="00000000">
              <w:rPr>
                <w:rtl w:val="0"/>
              </w:rPr>
              <w:t xml:space="preserve">punktā</w:t>
            </w:r>
            <w:r w:rsidR="00000000" w:rsidRPr="00000000" w:rsidDel="00000000">
              <w:rPr>
                <w:rtl w:val="0"/>
              </w:rPr>
              <w:t xml:space="preserve"> minēto formulu, pārrēķina piemērojot norēķinu perioda vidējo svērto gāzes augstāko siltumspēju siltumspējas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izmantots neskaidrs formulējums. Regulators aicina aizstāt vārdu “pārrēķina” ar vārdu “aprēķinā".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Gazificētajos objektos ar neikdienas uzskaites vietu norēķinu periodā patērēto dabasgāzi kWh sadales sistēmas operators nosaka, izmantojot 124. punktā minēto formulu, aprēķinā piemērojot norēķinu perioda vidējo svērto gāzes augstāko siltumspēju siltumspējas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Gazificētajos objektos ar neikdienas uzskaites vietu norēķinu periodā patērēto dabasgāzi kWh sadales sistēmas operators nosaka, izmantojot </w:t>
            </w:r>
            <w:r w:rsidR="00000000" w:rsidRPr="00000000" w:rsidDel="00000000">
              <w:rPr>
                <w:rtl w:val="0"/>
              </w:rPr>
              <w:t xml:space="preserve">124. </w:t>
            </w:r>
            <w:r w:rsidR="00000000" w:rsidRPr="00000000" w:rsidDel="00000000">
              <w:rPr>
                <w:rtl w:val="0"/>
              </w:rPr>
              <w:t xml:space="preserve">punktā</w:t>
            </w:r>
            <w:r w:rsidR="00000000" w:rsidRPr="00000000" w:rsidDel="00000000">
              <w:rPr>
                <w:rtl w:val="0"/>
              </w:rPr>
              <w:t xml:space="preserve"> minēto formulu, aprēķinā piemērojot norēķinu perioda vidējo svērto gāzes augstāko siltumspēju siltumspējas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Gazificētajos objektos ar neikdienas uzskaites vietu norēķinu periodā patērēto dabasgāzi kWh sadales sistēmas operators nosaka, periodā uzskaitīto dabasgāzes daudzumu m</w:t>
            </w:r>
            <w:r w:rsidR="00000000" w:rsidRPr="00000000" w:rsidDel="00000000">
              <w:rPr>
                <w:vertAlign w:val="superscript"/>
                <w:rtl w:val="0"/>
              </w:rPr>
              <w:t xml:space="preserve">3</w:t>
            </w:r>
            <w:r w:rsidR="00000000" w:rsidRPr="00000000" w:rsidDel="00000000">
              <w:rPr>
                <w:rtl w:val="0"/>
              </w:rPr>
              <w:t xml:space="preserve">, reizinot ar lietotāja norēķinu perioda vidējo svērto gāzes augstāko siltumspēju siltumspējas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125. Gazificētajos objektos ar neikdienas uzskaites vietu norēķinu periodā patērēto dabasgāzi kWh sadales sistēmas operators nosaka, reizinot uzskaitīto dabasgāzes daudzumu m</w:t>
            </w:r>
            <w:r w:rsidR="00000000" w:rsidRPr="00000000" w:rsidDel="00000000">
              <w:rPr>
                <w:b w:val="1"/>
                <w:vertAlign w:val="superscript"/>
                <w:rtl w:val="0"/>
              </w:rPr>
              <w:t xml:space="preserve">3</w:t>
            </w:r>
            <w:r w:rsidR="00000000" w:rsidRPr="00000000" w:rsidDel="00000000">
              <w:rPr>
                <w:b w:val="1"/>
                <w:rtl w:val="0"/>
              </w:rPr>
              <w:t xml:space="preserve"> ar lietotāja norēķinu perioda vidējo svērto gāzes augstāko siltumspēju siltumspējas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tiek daļēji ņemts vērā, ir precizēts Noteikumu 125.punkts, taču pamatojoties uz AS "Gaso" iebildumu un sniegto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Gazificētajos objektos ar neikdienas uzskaites vietu norēķinu periodā patērēto dabasgāzi kWh sadales sistēmas operators nosaka, izmantojot </w:t>
            </w:r>
            <w:r w:rsidR="00000000" w:rsidRPr="00000000" w:rsidDel="00000000">
              <w:rPr>
                <w:rtl w:val="0"/>
              </w:rPr>
              <w:t xml:space="preserve">124. </w:t>
            </w:r>
            <w:r w:rsidR="00000000" w:rsidRPr="00000000" w:rsidDel="00000000">
              <w:rPr>
                <w:rtl w:val="0"/>
              </w:rPr>
              <w:t xml:space="preserve">punktā</w:t>
            </w:r>
            <w:r w:rsidR="00000000" w:rsidRPr="00000000" w:rsidDel="00000000">
              <w:rPr>
                <w:rtl w:val="0"/>
              </w:rPr>
              <w:t xml:space="preserve"> minēto formulu, aprēķinā piemērojot norēķinu perioda vidējo svērto gāzes augstāko siltumspēju siltumspējas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r w:rsidR="00000000" w:rsidRPr="00000000" w:rsidDel="00000000">
              <w:rPr>
                <w:vertAlign w:val="superscript"/>
                <w:rtl w:val="0"/>
              </w:rPr>
              <w:t xml:space="preserve">2</w:t>
            </w:r>
            <w:r w:rsidR="00000000" w:rsidRPr="00000000" w:rsidDel="00000000">
              <w:rPr>
                <w:rtl w:val="0"/>
              </w:rPr>
              <w:t xml:space="preserve"> Ja sadales sistēmas operators konstatē, ka lietotāja, ar patēriņu virs 250 m</w:t>
            </w:r>
            <w:r w:rsidR="00000000" w:rsidRPr="00000000" w:rsidDel="00000000">
              <w:rPr>
                <w:vertAlign w:val="superscript"/>
                <w:rtl w:val="0"/>
              </w:rPr>
              <w:t xml:space="preserve">3</w:t>
            </w:r>
            <w:r w:rsidR="00000000" w:rsidRPr="00000000" w:rsidDel="00000000">
              <w:rPr>
                <w:rtl w:val="0"/>
              </w:rPr>
              <w:t xml:space="preserve"> gadā, ziņotais komercuzskaites mēraparāta rādījums gazificētajā objektā pārsniedz faktisko patēriņu vairāk par 60 m</w:t>
            </w:r>
            <w:r w:rsidR="00000000" w:rsidRPr="00000000" w:rsidDel="00000000">
              <w:rPr>
                <w:vertAlign w:val="superscript"/>
                <w:rtl w:val="0"/>
              </w:rPr>
              <w:t xml:space="preserve">3</w:t>
            </w:r>
            <w:r w:rsidR="00000000" w:rsidRPr="00000000" w:rsidDel="00000000">
              <w:rPr>
                <w:rtl w:val="0"/>
              </w:rPr>
              <w:t xml:space="preserve">, sadales sistēmas operators ir tiesīgs piedzīt no lietotāja zudumu novēršanas kompensāciju. Zudumu novēršanas kompensācija atbilst samaksai par dabasgāzes apjomu, ko veido ziņotā un faktiskā komercuzkaites mēraparāta rādījuma starpība (m</w:t>
            </w:r>
            <w:r w:rsidR="00000000" w:rsidRPr="00000000" w:rsidDel="00000000">
              <w:rPr>
                <w:vertAlign w:val="superscript"/>
                <w:rtl w:val="0"/>
              </w:rPr>
              <w:t xml:space="preserve">3</w:t>
            </w:r>
            <w:r w:rsidR="00000000" w:rsidRPr="00000000" w:rsidDel="00000000">
              <w:rPr>
                <w:rtl w:val="0"/>
              </w:rPr>
              <w:t xml:space="preserve">) par pārkāpuma konstatēšanas dienā  noteikto dabasgāzes tirdzniecības perioda vidējā dabasgāzes biržas Title Transfer Facility (TTF) līguma cena. Zudumu novēršanas kompensācijas rēķina sagatavošanā enerģijas vienību pārrēķināšanai no kubikmetriem uz kilovatstundām izmanto iepriekšējā mēneša siltumspējas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labākai uztveramībai veikt redakcionālus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167.2 Ja sadales sistēmas operators konstatē, ka lietotāja, ar patēriņu virs 250 m</w:t>
            </w:r>
            <w:r w:rsidR="00000000" w:rsidRPr="00000000" w:rsidDel="00000000">
              <w:rPr>
                <w:b w:val="1"/>
                <w:vertAlign w:val="superscript"/>
                <w:rtl w:val="0"/>
              </w:rPr>
              <w:t xml:space="preserve">3</w:t>
            </w:r>
            <w:r w:rsidR="00000000" w:rsidRPr="00000000" w:rsidDel="00000000">
              <w:rPr>
                <w:b w:val="1"/>
                <w:rtl w:val="0"/>
              </w:rPr>
              <w:t xml:space="preserve"> gadā, ziņotais komercuzskaites mēraparāta rādījums gazificētajā objektā pārsniedz faktisko patēriņu vairāk par 60 m</w:t>
            </w:r>
            <w:r w:rsidR="00000000" w:rsidRPr="00000000" w:rsidDel="00000000">
              <w:rPr>
                <w:b w:val="1"/>
                <w:vertAlign w:val="superscript"/>
                <w:rtl w:val="0"/>
              </w:rPr>
              <w:t xml:space="preserve">3</w:t>
            </w:r>
            <w:r w:rsidR="00000000" w:rsidRPr="00000000" w:rsidDel="00000000">
              <w:rPr>
                <w:b w:val="1"/>
                <w:rtl w:val="0"/>
              </w:rPr>
              <w:t xml:space="preserve">, sadales sistēmas operators ir tiesīgs piedzīt no lietotāja zudumu novēršanas kompensāciju. Zudumu novēršanas kompensācija atbilst samaksai par dabasgāzes apjomu, ko veido ziņotā un faktiskā komercuzskaites mēraparāta rādījuma starpība (m</w:t>
            </w:r>
            <w:r w:rsidR="00000000" w:rsidRPr="00000000" w:rsidDel="00000000">
              <w:rPr>
                <w:b w:val="1"/>
                <w:vertAlign w:val="superscript"/>
                <w:rtl w:val="0"/>
              </w:rPr>
              <w:t xml:space="preserve">3</w:t>
            </w:r>
            <w:r w:rsidR="00000000" w:rsidRPr="00000000" w:rsidDel="00000000">
              <w:rPr>
                <w:b w:val="1"/>
                <w:rtl w:val="0"/>
              </w:rPr>
              <w:t xml:space="preserve">) pārkāpuma konstatēšanas dienā, kas reizināta ar attiecīgā dabasgāzes tirdzniecības perioda vidējo dabasgāzes biržas Title Transfer Facility (TTF) līguma cenu. Zudumu novēršanas kompensācijas rēķina sagatavošanā enerģijas vienību pārrēķināšanai no m</w:t>
            </w:r>
            <w:r w:rsidR="00000000" w:rsidRPr="00000000" w:rsidDel="00000000">
              <w:rPr>
                <w:b w:val="1"/>
                <w:vertAlign w:val="superscript"/>
                <w:rtl w:val="0"/>
              </w:rPr>
              <w:t xml:space="preserve">3 </w:t>
            </w:r>
            <w:r w:rsidR="00000000" w:rsidRPr="00000000" w:rsidDel="00000000">
              <w:rPr>
                <w:b w:val="1"/>
                <w:rtl w:val="0"/>
              </w:rPr>
              <w:t xml:space="preserve">uz kWh izmanto iepriekšējā mēneša siltumspējas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r w:rsidR="00000000" w:rsidRPr="00000000" w:rsidDel="00000000">
              <w:rPr>
                <w:vertAlign w:val="superscript"/>
                <w:rtl w:val="0"/>
              </w:rPr>
              <w:t xml:space="preserve">2</w:t>
            </w:r>
            <w:r w:rsidR="00000000" w:rsidRPr="00000000" w:rsidDel="00000000">
              <w:rPr>
                <w:rtl w:val="0"/>
              </w:rPr>
              <w:t xml:space="preserve"> Ja sadales sistēmas operators konstatē, ka lietotāja, ar patēriņu virs 250 m</w:t>
            </w:r>
            <w:r w:rsidR="00000000" w:rsidRPr="00000000" w:rsidDel="00000000">
              <w:rPr>
                <w:vertAlign w:val="superscript"/>
                <w:rtl w:val="0"/>
              </w:rPr>
              <w:t xml:space="preserve">3</w:t>
            </w:r>
            <w:r w:rsidR="00000000" w:rsidRPr="00000000" w:rsidDel="00000000">
              <w:rPr>
                <w:rtl w:val="0"/>
              </w:rPr>
              <w:t xml:space="preserve"> gadā, ziņotais komercuzskaites mēraparāta rādījums gazificētajā objektā pārsniedz faktisko patēriņu vairāk par 60 m</w:t>
            </w:r>
            <w:r w:rsidR="00000000" w:rsidRPr="00000000" w:rsidDel="00000000">
              <w:rPr>
                <w:vertAlign w:val="superscript"/>
                <w:rtl w:val="0"/>
              </w:rPr>
              <w:t xml:space="preserve">3</w:t>
            </w:r>
            <w:r w:rsidR="00000000" w:rsidRPr="00000000" w:rsidDel="00000000">
              <w:rPr>
                <w:rtl w:val="0"/>
              </w:rPr>
              <w:t xml:space="preserve">, sadales sistēmas operatoram ir tiesības pieprasīt lietotājam zudumu novēršanas kompensāciju. Zudumu novēršanas kompensācija atbilst samaksai par dabasgāzes apjomu, ko veido ziņotā un faktiskā komercuzskaites mēraparāta rādījuma starpība (m</w:t>
            </w:r>
            <w:r w:rsidR="00000000" w:rsidRPr="00000000" w:rsidDel="00000000">
              <w:rPr>
                <w:vertAlign w:val="superscript"/>
                <w:rtl w:val="0"/>
              </w:rPr>
              <w:t xml:space="preserve">3</w:t>
            </w:r>
            <w:r w:rsidR="00000000" w:rsidRPr="00000000" w:rsidDel="00000000">
              <w:rPr>
                <w:rtl w:val="0"/>
              </w:rPr>
              <w:t xml:space="preserve">) pārkāpuma konstatēšanas dienā, kas reizināta ar attiecīgā dabasgāzes tirdzniecības perioda vidējo dabasgāzes biržas Title Transfer Facility (TTF) līguma cenu. Zudumu novēršanas kompensācijas rēķina sagatavošanā enerģijas vienību pārrēķināšanai no m</w:t>
            </w:r>
            <w:r w:rsidR="00000000" w:rsidRPr="00000000" w:rsidDel="00000000">
              <w:rPr>
                <w:vertAlign w:val="superscript"/>
                <w:rtl w:val="0"/>
              </w:rPr>
              <w:t xml:space="preserve">3</w:t>
            </w:r>
            <w:r w:rsidR="00000000" w:rsidRPr="00000000" w:rsidDel="00000000">
              <w:rPr>
                <w:rtl w:val="0"/>
              </w:rPr>
              <w:t xml:space="preserve"> uz kWh izmanto iepriekšējā mēneša siltumspējas rādītājus.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24-TA-1012</w:t>
    </w:r>
    <w:r>
      <w:br/>
    </w:r>
    <w:r w:rsidR="00000000" w:rsidRPr="00000000" w:rsidDel="00000000">
      <w:rPr>
        <w:rtl w:val="0"/>
      </w:rPr>
      <w:t xml:space="preserve">15.05.2025. 15.16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24-TA-1012</w:t>
    </w:r>
    <w:r>
      <w:br/>
    </w:r>
    <w:r w:rsidR="00000000" w:rsidRPr="00000000" w:rsidDel="00000000">
      <w:rPr>
        <w:rtl w:val="0"/>
      </w:rPr>
      <w:t xml:space="preserve">15.05.2025. 15.16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Izziņa_24-TA-1012.docx</dc:title>
</cp:coreProperties>
</file>

<file path=docProps/custom.xml><?xml version="1.0" encoding="utf-8"?>
<Properties xmlns="http://schemas.openxmlformats.org/officeDocument/2006/custom-properties" xmlns:vt="http://schemas.openxmlformats.org/officeDocument/2006/docPropsVTypes"/>
</file>