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23-TA-2711: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Patērētāju tiesību aizsardzības centra lietu pārvaldības un bīstamo iekārtu reģistrācijas valsts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Patērētāju tiesību aizsardzības centra lietu pārvaldības un bīstamo iekārtu reģistrācijas valsts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anotācijas 1.2. sadaļai paredzēts, ka noteikumu projekts stājas spēkā 2024.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Patērētāju tiesību aizsardzības centra lietu pārvaldības un bīstamo iekārtu reģistrācijas valsts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Patērētāju tiesību aizsardzības centra (turpmāk - Centrs) lietu pārvaldības un bīstamo iekārtu reģistrācijas valsts informācijas sistēmas Uzraugs 2.0 (turpmāk –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"Patērētāju tiesību aizsardzības centra lietu pārvaldības un bīstamo iekārtu reģistrācijas valsts informācijas sistēmas noteikumi" 1. punktu atbilstoši Valsts informācijas sistēmu likuma 5. panta 1.</w:t>
            </w:r>
            <w:r w:rsidR="00000000" w:rsidRPr="00000000" w:rsidDel="00000000">
              <w:rPr>
                <w:vertAlign w:val="superscript"/>
                <w:rtl w:val="0"/>
              </w:rPr>
              <w:t xml:space="preserve">2</w:t>
            </w:r>
            <w:r w:rsidR="00000000" w:rsidRPr="00000000" w:rsidDel="00000000">
              <w:rPr>
                <w:rtl w:val="0"/>
              </w:rPr>
              <w:t xml:space="preserve"> daļā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2009. gada 3. februāra noteikumu Nr. 108 "Normatīvo aktu projektu sagatavošanas noteikumi" (turpmāk – Noteikumi Nr. 108) 100. punktam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Patērētāju tiesību aizsardzības centra (turpmāk – Centrs) lietu pārvaldības un bīstamo iekārtu reģistrācijas valsts informācijas sistēmas (turpmāk – sistēma) izveides, uzturēšanas un aktualizēšanas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informācijas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sistēmas saturu un tajā iekļautās informācijas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sistēmā iekļaujamās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kārtību, kādā informāciju apstrādā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nosacījumus piekļuves nodrošināšanai sistēmā iekļautajai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1.punkts precizēts atbilstoši TM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darbības citu Centram normatīvajos aktos noteikto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3.9. apakšpunktā un 4., 18. un 21. punktā ietverto atsauci uz normatīvajiem aktiem atbilstoši Noteikumu Nr. 108 3.7. nodaļā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precizēti atbilstoši Noteikumu Nr. 108 3.7. nodaļā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darbības citu Centram noteikto funkciju izpildei, kas noteiktas normatīvajos aktos patērētāju tiesību aizsardzības vai preču un pakalpojumu uzraudzības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reģionālā piederība un valsts;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5.1.8.apakšpunkta izriet, ka Patērētāju tiesību aizsardzības centra lietu pārvaldības un bīstamo iekārtu reģistrācijas valsts informācijas sistēmā iekļauj ziņas par iesnieguma iesniedzēja reģionālo piederību un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17.1.apakšpunktā norādīts, ka Patērētāju tiesību aizsardzības centra lietu pārvaldības un bīstamo iekārtu reģistrācijas valsts informācijas sistēma projekta 5.1.1., 5.1.2., 5.1.3., 5.1.4., 5.1.5., 5.1.6., 5.1.7., 5.1.8. un 5.1.9.apakšpunktā norādīto informāciju saņem no Pilsonības un migrācijas lietu pārvaldes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pamatojoties uz Fizisko personu reģistra likuma 11.pantu, valsts informācijas sistēmā “Fizisko personu reģistrs” netiek iekļauta informācija par personas reģionālo piederību un valsti. Saskaņā ar Fizisko personu reģistra likuma  11.panta pirmās daļas 10.punktu valsts informācijas sistēmā “Fizisko personu reģistrs” tiek iekļauta informācija par personas valstisko piederību un tās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17.1.apakšpunktu, svītrojot no tā atsauci uz projekta 5.1.8.apakšpunktu vai precizēt projekta 5.1.8.apakšpunktu, aizstājot vārdus “reģionālā piederība un valsts” ar vārdiem “valstiskā piederība un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5.1.10. komercdarbības informācija (reģistrācijas numurs un datumu, t.sk. pazīme vai persona ir saimnieciskās darbības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5.1.10.apakšpunkts paredz, lai nodrošinātu palīdzības sniegšanu patērētājiem strīdu risināšanā ar pārdevējiem vai pakalpojuma sniedzējiem, sistēmā iekļauj ziņas par iesnieguma iesniedzēju - komercdarbības informācija (reģistrācijas numurs un datumu, t.sk. pazīme vai persona ir saimnieciskās darbības veicējs). No minētā noteikuma projekta var secināt, ka ziņas par iesnieguma iesniedzēju ir ziņas, kuras iesniedz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Komerclikuma 1.panta pirmo un otro daļu  komersants ir komercreģistrā ierakstīta fiziskā persona (individuālais komersants) vai komercsabiedrība (personālsabiedrība un kapitālsabiedrība). Komercdarbība ir atklāta saimnieciskā darbība, kuru savā vārdā peļņas gūšanas nolūkā veic komersants. Komercdarbība ir viens no uzņēmējdarbības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15.</w:t>
            </w:r>
            <w:r w:rsidR="00000000" w:rsidRPr="00000000" w:rsidDel="00000000">
              <w:rPr>
                <w:vertAlign w:val="superscript"/>
                <w:rtl w:val="0"/>
              </w:rPr>
              <w:t xml:space="preserve">1</w:t>
            </w:r>
            <w:r w:rsidR="00000000" w:rsidRPr="00000000" w:rsidDel="00000000">
              <w:rPr>
                <w:rtl w:val="0"/>
              </w:rPr>
              <w:t xml:space="preserve"> panta pirmajā daļā noteikts, ka Uzņēmumu reģistrs likumā "Par Latvijas Republikas Uzņēmumu reģistru" un citos likumos noteiktajā kārtībā reģistrē komersantus un to filiāles, kooperatīvās sabiedrības, individuālos uzņēmumus, zemnieku vai zvejnieku saimniecības, ārvalstu komersanta filiāles, ārvalstu komersanta pārstāvniecības, ārvalstu komersanta pārstāvjus, organizāciju pārstāvniecības un pārstāvjus, Eiropas ekonomisko interešu grupas, Eiropas komercsabiedrības, Eiropas kooperatīvās sabiedrības, politiskās partijas, biedrības un nodibinājumus, arodbiedrības, reliģiskās organizācijas un to iestādes arī kā nodokļu maksātājus un piešķir vienoto vienpadsmitzīmju reģistrācijas numuru, kas vienlaikus ir arī nodokļu maksātāja reģistrācijas kods. Savukārt  personas, kuras saskaņā ar likumiem nav jāreģistrē Uzņēmumu reģistrā, kā nodokļu maksātājus reģistrē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2015.gada 22.septembra noteikumu Nr.537 “Noteikumi par nodokļu maksātāju un nodokļu maksātāju struktūrvienību reģistrāciju Valsts ieņēmumu dienestā”  (turpmāk -  MK 2015.gada 22.septembra noteikumi Nr.537) 1.punktā noteikts, ka noteikumi nosaka kārtību, kādā nodokļu maksātājus un nodokļu maksātāju struktūrvienības, kas nav jāreģistrē Latvijas Republikas Uzņēmumu reģistrā, reģistrē Valsts ieņēmumu dienestā, kā arī Valsts ieņēmumu dienestā iesniedzamos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informācija par fiziskās personas komercdarbību sniedz Latvijas Republikas Uzņēmumu reģistrs, nevis VID. Ievērojot minēto, Uzņēmumu reģistrs ir šo datu pirmavots, nevis VID. Līdz ar to VID nevar 5.1.10.apakšpunktā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VID reģistrējas tikai tās personas, kuras nav reģistrētas Latvijas Republikas Uzņēmumu reģistrā, t.i., fiziskās personas saimnieciskās darbības veicējas.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plānots iegūt informāciju par fiziskām personām saimnieciskās darbības veicējiem, tad attiecīgi ir precizējams 5.1.10.apakšpunkts.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var sniegt datus, kas ir publiski pieejami ,t.i., datums, kad fiziskā persona reģistrēta Valsts ieņēmumu dienesta nodokļu maksātāju reģistrā kā saimnieciskās darbības veicēja vai tā izmanto tiesības nereģistrēties Valsts ieņēmumu dienestā kā saimnieciskās darbības veicēja, bet ir paziņojusi Valsts ieņēmumu dienestam par saimnieciskās darbības veikšanu, un saimnieciskās darbības izbeigšanas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2015.gada 22.septembra noteikumu Nr.537 “Noteikumi par nodokļu maksātāju un nodokļu maksātāju struktūrvienību reģistrāciju Valsts ieņēmumu dienestā” 21.1.apakšpunktam nodokļu maksātājiem un nodokļu maksātāju struktūrvienībām piešķir šādus nodokļu maksātāju reģistrācijas kodus - personām, kurām Pilsonības un migrācijas lietu pārvalde ir piešķīrusi personas kodu, piešķirtais nodokļu maksātāja reģistrācijas kods ir identisks personas kodam.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informācija par fiziskās personas saimnieciskās darbības veicēja reģistrācijas numuru atbilst fiziskās personas kodam, līdz ar tā jau ir PTAC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 struktūrvienības, ietverot nosaukumu, reģistrācijas kods, struktūrvienības veids un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17.4.apakšpunktam projekts paredz, ka VID sniedz informāciju par juridisko personu struktūrvienībām, ietverot nosaukumu, reģistrācijas kodu, struktūrvienības veidu un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Juridisko personu struktūrvienības reģistrē VID. Atbilstoši MKinistru kabineta 2015.gada 22.septembra noteikumiem Nr.537 “Noteikumi par nodokļu maksātāju un nodokļu maksātāju struktūrvienību reģistrāciju Valsts ieņēmumu dienestā”  VID netiek reģistrēts struktūrvienības veids, ievērojot minēto, lūdzam svītrot projekta 5.2.12.apakšpunktā vārdus “veids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Patērētāju strīdu risināšanas komisijas sekretariāta funkciju īstenošanu, sistēmā iekļauj šādus datus par komisijas locekļiem un lietas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kopumā, nosakot, kādus fizisko personu datus plānots apstrādāt Patērētāju tiesību aizsardzības centra lietu pārvaldības un bīstamo iekārtu reģistrācijas valsts informācijas sistēmā (turpmāk - sistēma) noteikumu projekta 6., 7., 8., 9. un 12.punktā minētajiem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(ES) 2016/679 (2016. gada 27. aprīlis) par fizisku personu aizsardzību attiecībā uz personas datu apstrādi un šādu datu brīvu apriti un ar ko atceļ Direktīvu 95/46/EK (Vispārīgā datu aizsardzības regula; turpmāk - Regula)  5.panta 1.punkta “b” apakšpunktā noteiktajam nolūka ierobežojuma principam, personas dati tiek vākti konkrētos, skaidros un leģitīmos nolūkos, un to turpmāku apstrādi neveic ar minētajiem nolūkiem nesavietojamā veidā. Vēršam uzmanību, ka noteikumu projekta 5.1. apakšpunkts paredz, ka tiek apstrādāti iesnieguma iesniedzēja personas dati nolūkā nodrošināt palīdzības sniegšanu patērētājiem strīdu risināšanā ar pārdevējiem vai pakalpojuma sniedzējiem. Savukārt noteikumu projekta 6., 7., 8., 9. un 12.punktā tiek noteikti citi datu apstrādes nolūki, kā arī citi datu subjekti – fiziskas personas. Līdz ar to nav korekti atsaukties un norādīt, ka citiem noteikumu projektā noteiktajiem nolūkiem sistēmā tiek apstrādāti tādi paši fizisko personu dati kā noteikumu projekta 5.1. apakšpunktā minētā datu subjekta personas dati, kas vākti noteikumu projekta 5. punktā minētajam nolūkam.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projektā norādīt vispārīgi sistēmā apstrādājamos fizisko personu datus un tad uz tiem veikt atsauci, katrā gadījumā papildus norādot nolūku un datu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Patērētāju strīdu risināšanas komisijas sekretariāta funkciju īstenošanu, sistēmā iekļauj šādus datus par komisijas locekļiem un lietas dalībniekiem: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3. un 4. punktā paredzētās informācijas apstrādei par fizisko personu sistēmā var iekļaut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no noteikumu projekta 6. punkta nav iespējams secināt, kāds fiziskās personas datu apjoms ir nepieciešams un tiks apstrādāts Sistēmā katram šo noteikumu 3. un 4. punktā minētajam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pamatojoties uz Vispārīgās datu aizsardzības regulas (turpmāk - Datu regula) 5. panta 1. punkta "a" apakšpunktā minēto godprātības un pārredzamības principu, kā arī  "c" apakšpunktā minēto datu minimizēšanas principu, lūdzu noteikumu projektā skaidri noteikt fiziskās personas datu apjomu, kas tiks apstrādāts katram šo noteikumu 3. un 4. punktā minētajam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iekļaujot jaunu 5.-12.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palīdzības sniegšanu patērētājiem strīdu risināšanā ar pārdevējiem vai pakalpojuma sniedzējiem, sistēmā iekļauj šādus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6.3.5. statuss (aktīvs/pasīvs);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normai ir jābūt skaidrai un saprotamai, lai tās lietotājs un piemērotājs gūtu nepārprotamu priekšstatu par savām tiesībām, pienākumiem un juridiskām sekām, precizēt projektu, norādot projekta 6.3.5.apakšpunktā minētās informācijas iegūšanas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projekta 6.3.5.apakšpunktā minētās informācijas iegūšanas avots būs valsts informācijas sistēma “Fizisko personu reģistrs”, tad attiecīgi precizēt projekta 17.1.apakšpunktu.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8.3.5. personas statuss Fizisko personu reģistrā (aktīvs/pasīvs);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deklarētās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projekta 6.6.apakšpunktā norādītas ziņas paredzēts iegūt no Pilsonības un migrācijas lietu pārvaldes pārziņā esošās valsts informācijas sistēmas “Fizisko personu reģistrs”, aizstāt projektā 6.6.apakšpunktā vārdus “deklarētās dzīvesvietas adrese” ar vārdiem “deklarētās, reģistrētās vai personas norādītās dzīvesvietas adrese”, ņemot vērā, ka atbilstoši Dzīvesvietas deklarēšanas likumā un Fizisko personu reģistra likuma 11.panta pirmās daļas 12.punktā noteiktajam valsts informācijas sistēmā “Fizisko personu reģistrs” iekļauj ziņas par personas deklarētās, reģistrētās vai norādītās dzīvesvietas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5.1.3.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Sistēma informāciju saņem tiešsaistē vai regulārā datu apmaiņā no citām valsts informācijas sistēmām vai to sistēmā ievieto lietotāji.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sistēmas ieviešana produkcijā pēc vienošanās noslēgšanas var aizņemt vismaz 6 mēnešus, nepieciešami pārejas noteikumi, kas noteiktu, ka Fizisko personu reģistra datu nodošana sistēma - sistēma ietvaros tiks īstenota no brīža, kad tiks izveidots starpsistēmu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Sistēma informāciju saņem tiešsaistē vai regulārā datu apmaiņā no citām valsts informācijas sistēmām vai to sistēmā ievieto lietotāji.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Sistēma saņem informāciju no šādām valsts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punktā ir noteikts no kādām valsts informācijas sistēmām Sistēma saņems datus. Vienlaikus anotācijā sniegts skaidrojums, kādā apjomā no katras noteikumu projekta 11. punktā minētās valsts informācijas sistēmas tiks iegūti dati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skatījumā, lai nodrošinātu Datu regulas 5. panta 1. punkta "a" apakšpunktā minētā godprātības un pārredzamības principa ievērošanu, tieši noteikumu projektā, nevis tā anotācijā, būtu norādāms datu apjoms, kas tiks saņemts sistēmā no citām valsts informācijas sistēmām. Ņemot vērā minēto, lūdzam atbilstoši papildināt noteikumu projekta 11.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17.punkts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Sistēma saņem informāciju no šādām valsts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Pilsonības un migrācijas lietu pārvaldes Fizisko personu reģistrs – šo noteikumu 5.1.1. – 5.1.9. punktā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5.1.4., 5.1.5. un 5.1.9.apakšpunkta izriet, ka Patērētāju tiesību aizsardzības centra lietu pārvaldības un bīstamo iekārtu reģistrācijas valsts informācijas sistēmā iekļauj ziņas par iesnieguma iesniedzēja paziņoto elektroniskā pasta adresi un tālruņa numuru, kā arī ziņas par rezidences pazīmi un rezidences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17.1.apakšpunktā norādīts, ka Patērētāju tiesību aizsardzības centra lietu pārvaldības un bīstamo iekārtu reģistrācijas valsts informācijas sistēma projekta 5.1.1., 5.1.2., 5.1.3., 5.1.4., 5.1.5., 5.1.6., 5.1.7., 5.1.8. un 5.1.9.apakšpunktā norādīto informāciju saņem no Pilsonības un migrācijas lietu pārvaldes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pamatojoties uz Fizisko personu reģistra likuma 11.pantu, valsts informācijas sistēmā “Fizisko personu reģistrs” netiek iekļauta informācija par personas paziņoto elektronisko pasta adresi un tālruņa numuru, kā arī ziņas par rezidences pazīmi un rezidences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17.1.apakšpunktu, svītrojot no tā atsauci uz projekta 5.1.4., 5.1.5. un 5.1.9.apakšpunktu.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Pilsonības un migrācijas lietu pārvaldes pārziņā esošā valsts informācijas sistēma “Fizisko personu reģistrs” – šo noteikumu 5.1. – 5.3., 5.6. - 5.9. un 8.3.5. apakšpunktā norādīto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Pilsonības un migrācijas lietu pārvaldes Fizisko personu reģistrs – šo noteikumu 5.1.1. – 5.1.9. punktā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un noteikumu projektā no Fizisko personu reģistra  saņemamo datu apjomu un to apstrādes mērķi. Ņemot vērā, ka anotācijā un noteikumu projektā norādītais datu apjoms un to apstrādes mērķi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Pilsonības un migrācijas lietu pārvaldes pārziņā esošā valsts informācijas sistēma “Fizisko personu reģistrs” – šo noteikumu 5.1. – 5.3., 5.6. - 5.9. un 8.3.5. apakšpunktā norādīto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Pilsonības un migrācijas lietu pārvaldes Fizisko personu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11.1.apakšpunktā norādīts, ka Sistēma saņem informāciju no Pilsonības un migrācijas lietu pārvaldes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Pilsonības un migrācijas lietu pārvalde kā valsts informācijas sistēmas “Fizisko personu reģistrs” pārzinis ir atbildīga par personas datu apstrādes atbilstību Datu regulai. Pilsonības un migrācijas lietu pārvaldei attiecīgajā gadījumā jābūt precīzi zināmam datu apjomam, kuru būs jāsniedz (vai kuru jādara pieejamu) Patērētāju tiesību aizsardzības centra lietu pārvaldības un bīstamo iekārtu reģistrācijas valsts informācijas sistēmai Uzraugs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un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valsts informācijas sistēmas “Fizisko personu reģistrs” saņemamo datu apjomu un to apstrādes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kāda risinājuma ietvaros Patērētāju tiesību aizsardzības centrs plāno datu saņemšanu no valsts informācijas sistēmas “Fizisko personu reģistrs”. Vēršam uzmanību, ka atkarībā no izvēlētā risinājuma attiecīgi izriet tā nodrošināšanai nepieciešamais laika resurss un darbietilpība.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informācija norādīta 5. un 17.punktā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Pilsonības un migrācijas lietu pārvaldes pārziņā esošā valsts informācijas sistēma “Fizisko personu reģistrs” – šo noteikumu 5.1. – 5.3., 5.6. - 5.9. un 8.3.5. apakšpunktā norādīto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Valsts ieņēmumu dienesta Struktūrvienību reģistrs un Saimnieciskās darbības veicēju  reģistrs – šo noteikumu 5.1.10. un 5.2.12. punktā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18.panta pirmās daļas 22.punktā noteikts, ka nodrošināt publiski pieejamu datubāzi (reģistru) par šā likuma 15.</w:t>
            </w:r>
            <w:r w:rsidR="00000000" w:rsidRPr="00000000" w:rsidDel="00000000">
              <w:rPr>
                <w:vertAlign w:val="superscript"/>
                <w:rtl w:val="0"/>
              </w:rPr>
              <w:t xml:space="preserve">1</w:t>
            </w:r>
            <w:r w:rsidR="00000000" w:rsidRPr="00000000" w:rsidDel="00000000">
              <w:rPr>
                <w:rtl w:val="0"/>
              </w:rPr>
              <w:t xml:space="preserve"> panta septītajā daļā noteiktajā kārtībā Valsts ieņēmumu dienesta Nodokļu maksātāju reģistrā reģistrētajiem nodokļu maksātājiem un nodokļu maksātāju struktūrvienībām, turklāt atbilstoši sestajai daļai  ievadot attiecīgā nodokļu maksātāja nosaukumu un reģistrācijas kodu vai fiziskās personas vārdu, uzvārdu un reģistrācijas kodu, var saņemt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datums, kad nodokļu maksātājs vai nodokļu maksātāja struktūrvienība reģistrēta Valsts ieņēmumu dienesta Nodokļu maksātāju reģistrā vai izslēgta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patentmaksas maksātāja patentmaksas piemērošanas periods (patentmaksas maksājuma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datums, kad Valsts ieņēmumu dienestā apstiprināts tās personas saimnieciskās darbības paziņojums, kura normatīvajos aktos noteiktajos gadījumos var nereģistrēties Valsts ieņēmumu dienestā kā saimnieciskās darbības veicēja, bet ir paziņojusi Valsts ieņēmumu dienestam par saimnieciskās darbības veikšanu, vai saimnieciskās darbības izbeigšanas datums, ko minētā persona paziņojusi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minēto dati par fiziskām personām, kuras reģistrētas kā saimnieciskās darbības veicējas vai izmanto tiesības nereģistrēt saimniecisko darbību, saimnieciskās darbības izbeigšanas datums un juridisko personu reģistrētām struktūrvienībām, to nosaukums, reģistrācijas numurs, adrese, statuss ir publiski pieejami VID publiskojamā datu bāzē. Līdz ar to, lūdzam izvērtēt, vai šī informācija nav iegūstama no VID publiskojamās datu bāzes vai sistēmām apmainoties tieššaistē.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Tiešsaistē var iegūt līdzvērtīgus datus atbilstoši VID publiskojamo datu bāzei.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Valsts ieņēmumu dienesta nodokļu maksātāju, kas ir saimnieciskās darbības veicēji, un nodokļu maksātāju struktūrvienību informāciju iegūst tiešsaistē no Valsts ieņēmumu dienesta informācijas sistēmām – šo noteikumu 5.10. un 6.12. apakšpunktā norādīto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Valsts ieņēmumu dienesta Struktūrvienību reģistrs un Saimnieciskās darbības veicēju  reģistrs – šo noteikumu 5.1.10. un 5.2.12. punktā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norādīts, skatīt iebildumu pie projekta 5.1.10 apakšpunkta, informācija par fiziskās personas komercdarbību sniedz Latvijas Republikas Uzņēmumu reģistrs, nevis VID. Ievērojot minēto, Uzņēmumu reģistrs ir šo datu pirmavots, nevis VID.  Līdz ar to lūdzam svītrot atsauci uz 5.1.10. apakšpunktu vai precizēt projekta  5.1.10.apakšpunktu paredzot, ka informācija tiek sniegta par fizisko personu saimnieciskās darbības veicēju reģistrācijas datumu un saimnieciskās darbības izbeigšanas datumu.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Valsts ieņēmumu dienesta nodokļu maksātāju, kas ir saimnieciskās darbības veicēji, un nodokļu maksātāju struktūrvienību informāciju iegūst tiešsaistē no Valsts ieņēmumu dienesta informācijas sistēmām – šo noteikumu 5.10. un 6.12. apakšpunktā norādīto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Valsts ieņēmumu dienesta Struktūrvienību reģistrs un Saimnieciskās darbības veicēju  reģistrs – šo noteikumu 5.1.10. un 5.2.12. punktā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17.4. apakšpunktā noteikts, ka sistēma saņem informāciju no šādām valsts informācijas sistēmām - Valsts ieņēmumu dienesta Struktūrvienību reģistrs un Saimnieciskās darbības veicēju  reģistrs – šo noteikumu 5.1.10. un 5.2.12. 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projektā minētās sistēmas Valsts ieņēmumu dienestā nepastāv. Vēršam uzmanību, ka atbilstoši Ministru kabineta 2015.gada 22.septembra noteikumu Nr.537 “Noteikumi par nodokļu maksātāju un nodokļu maksātāju struktūrvienību reģistrāciju Valsts ieņēmumu dienestā”  2.punktam nodokļu maksātājus un nodokļu maksātāju struktūrvienības reģistrē Valsts ieņēmumu dienesta nodokļu maksātāju reģistrā, kas ir Nodokļu informācijas sistēmas sastāvdaļa. Tās pārzinis un turētājs ir Valsts ieņēmumu dienests. Tādējādi, lūdzam precizēt sistēmu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Valsts ieņēmumu dienesta nodokļu maksātāju, kas ir saimnieciskās darbības veicēji, un nodokļu maksātāju struktūrvienību informāciju iegūst tiešsaistē no Valsts ieņēmumu dienesta informācijas sistēmām – šo noteikumu 5.10. un 6.12. apakšpunktā norādīto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Valsts ieņēmumu dienesta Nodokļu maksātāju un nodokļu maksātāju struktūrvienību reģistrs un Saimnieciskās darbības veicēju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11.4.apakšpunkts paredz, ka sistēma saņem informāciju no šādām valsts informācijas sistēmām: Valsts ieņēmumu dienesta Nodokļu maksātāju un nodokļu maksātāju struktūrvienību reģistrs un Saimnieciskās darbības veicēju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 no noteikumu projekta, ne no tā anotācijas neizriet, kādu informāciju plānots saņemt no Valsts ieņēmumu dienesta. Vienlaikus  projektā minētās sistēmas Valsts ieņēmumu dienestā nepastāv. Atbilstoši Ministru kabineta 2015.gada 22.septembra noteikumu Nr.537 "Noteikumi par nodokļu maksātāju un nodokļu maksātāju struktūrvienību reģistrāciju Valsts ieņēmumu dienestā" 2.punktam nodokļu maksātājus un nodokļu maksātāju struktūrvienības reģistrē Valsts ieņēmumu dienesta nodokļu maksātāju reģistrā (turpmāk – nodokļu maksātāju reģistrs), kas ir Nodokļu informācijas sistēmas sastāvdaļa. Tās pārzinis un turētājs ir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publiskojamā datu bāzē publiski ir pieejama informācija par Nodokļu maksātāju reģistrā reģistrētajiem nodokļu maksātājiem un nodokļu maksātāju struktūrvienībām, kā arī reģistrētiem saimnieciskās darbības veicējiem. Līdz ar to nav nepieciešama datu apmaiņa starp sistēmām, bet to Patērētāju tiesību aizsardzības centrs var iegūt no publiskojamās datu bāzes. Ievērojot minēto lūdzu izvērtēt, kādā veidā plānots iegūt informāciju par Nodokļu maksātāju reģistrā reģistrētajiem nodokļu maksātājiem un nodokļu maksātāju struktūrvienībām, kā arī reģistrētiem saimnieciskās darbības veicējiem. Patreiz VID nenodod projektā ietvertai sistēmai datus, bet Patērētāju tiesību aizsardzības centrs izmanto Valsts ieņēmumu dienesta publiskojamā datu bāzē publiski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projektu skaidri definējot kādu informāciju plānots no VID saņemt un veidu, kādā tā tiks iegūta, kā arī precizēt no kādām VID informācijas sistēmām attiecīgā informācija tiks iegūta.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norādīta 17.4.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Valsts ieņēmumu dienesta nodokļu maksātāju, kas ir saimnieciskās darbības veicēji, un nodokļu maksātāju struktūrvienību informāciju iegūst tiešsaistē no Valsts ieņēmumu dienesta informācijas sistēmām – šo noteikumu 5.10. un 6.12. apakšpunktā norādīto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Sistēma nodod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punktā noteikts kādām informācijas sistēmām ir paredzēts nodot Sistēmas datus. Vienlaikus anotācijas 1.3. apakšpunktā  skaidrots, ka noteikumu projektā ir noteiktas personas un iestādes, kam ir tiesības bez maksas saņemt ziņas no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satiksmes drošības direkcijas turējumā esošajai valsts informācijas sistēmai “Transportlīdzekļu un to vadītāju valsts reģistrs” – šīs institūcijas funkciju izpildei nepieciešamos datus normatīvajos aktos noteiktajā apjomā, pamatojoties uz Ministru kabineta 2022. gada 14. jūnija noteikumu Nr. 341 80.punktu;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un komunikācijas sistēmu tirgus uzraudzībai Eiropas Savienībā (ICSMS) – šīs institūcijas funkciju izpildei nepieciešamos datus normatīvajos aktos noteiktajā apjomā, pamatojoties uz 2019. gada 20. jūnija Eiropas Parlamenta un Padomes  regulu (ES) 2019/1020 par tirgus uzraudzību un produktu atbilstību un ar ko groza Direktīvu 2004/42/EK un Regulas (EK) Nr. 765/2008 un (ES) Nr. 305/2011;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Atvērto datu portālam – normatīvajos aktos noteikto funkciju un uzdevumu izpildei, pamatojoties uz Informācijas atklātības likuma 10.panta 2</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minētajiem datu saņēmējiem pamatā tiks nodoti dati, kas nesatur fizisko personu datus (ziņas par precēm, transportlīdzekļiem, atvērtie dati), tomēr gadījumā, ja saņēmējam normatīvie akti paredz tiesības saņemt arī personas datus, tad tie tiks nodoti saņēmējam normatīvajos aktos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anotācijas nav iespējams secināt, kāds datu apjoms tiks nodots katram no minētajiem saņēmējiem un vai šie dati citastarp saturēs arī fiziskas personas datus. Līdz ar to, lūdzam konkretizēt un normā noteikt datu apjomu, kas tiks nodots no Sistēmas norādītajiem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20.punkts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Sistēma nodod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Sistēmā uzkrātos personas datus Centrs glabā saskaņā ar normatīvajos aktos noteikto kārtību un termiņiem, kā arī Centra nolikumā un citos ārējos normatīvajos aktos noteiktajiem tiesiskajiem mērķiem noteikto pienākumu vai pilnvaru izpildes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Datu regulas 5. panta 1. punkta "e" apakšpunktu personas datus glabā veidā, kas pieļauj datu subjekta identifikāciju, ne ilgāk kā nepieciešams nolūkiem, kādos attiecīgos personas datus apstrādā. Minētais izriet no apstākļa, ka nav pieļaujama pamattiesību ierobežošana ilgāk kā tas patiesi ir nepieciešams. Konkrētajā gadījumā no noteikumu projekta 18. punkta nav saprotams,  cik ilgi un  kādā veidā personas dati tiks glabāti.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18.punktā noteikt skaidru Sistēmā uzkrāto datu glabāšanas termiņu, kā arī papildināt anotāciju ar atbilstošu skaidrojumu, kāpēc personas dati glabājami konkrēto laika posmu.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norādīta 25.punktā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Sistēmā uzkrātos personas datus Centrs glabā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Sistēma auditē datu apstrādi. Auditācijas pierakstus sistēmā glabā ne ilgāk kā 24 mēnešus un izmanto sistēmas uzturēšanai un Centra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uztur 08.01.2024. sniegto iebildumu,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minētajā normā nav noteikts </w:t>
            </w:r>
            <w:r w:rsidR="00000000" w:rsidRPr="00000000" w:rsidDel="00000000">
              <w:rPr>
                <w:u w:val="single"/>
                <w:rtl w:val="0"/>
              </w:rPr>
              <w:t xml:space="preserve">konkrēts </w:t>
            </w:r>
            <w:r w:rsidR="00000000" w:rsidRPr="00000000" w:rsidDel="00000000">
              <w:rPr>
                <w:rtl w:val="0"/>
              </w:rPr>
              <w:t xml:space="preserve">auditācijas pierakstu glabāšanas termiņš. Proti, norma nosaka maksimālo glabāšanas termiņu, vienlaikus pieļaujot, ka šie dati var tik dzēsti arī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 nosaka, ka auditācijas pierakstus norādīto termiņu ir nepieciešams glabāt, lai tos izmantotu sistēmas uzturēšanai un Centra funkciju izpildei. Vienlaikus anotācijas 8.1.13. apakšpunktā skaidrots, ka auditācijas pierakstu glabāšanas termiņš 24 mēneši ir nosakāms tikai ar mērķi nodrošināt pierādījumus disciplinārlietās.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Fizisko personu datu apstrādes likuma (turpmāk - FPDAL)  37. panta pirmajā daļā paskaidrots auditācijas pierakstu veikšanas un glabāšanas nolūks, proti, auditācijas pieraksti ir analīzei pieejami reģistrēti dati par noteiktiem notikumiem informācijas sistēmā (piemēram, dati par piekļuvi informācijas sistēmai, datu ievadi, grozīšanu, dzēšanu un nosūtīšanu), līdz ar to primāri auditācijas pieraksti ir vērsti uz notikumu informācijas sistēmā izsekojamību jeb informācijas sistēmas drošību. Atzīmējams, ka auditācijas pieraksti satur personas datus, tādejādi, glabājot auditācijas pierakstus, tiek veikta personas datu apstrāde glabāšanas veidā. Viens no Datu regulas personas datu apstrādes principiem nosaka, ka personas dati tiek glabāti veidā, kas pieļauj datu subjektu identifikāciju, ne ilgāk kā nepieciešams nolūkiem, kādos attiecīgos personas datus apstrādā (“glabāšanas ierobežojums”). Ievērojot to, ka auditācijas pieraksti satur personas datus, FPDAL 37.panta otrā daļa ieviesta, lai ierobežotu personas datu glabāšanu auditācijas pierakstos, t.i., attiecīgās tiesību normas mērķis, nosakot auditācijas pierakstiem glabāšanas termiņu, ir ierobežot personas datu glabāšanu auditācijas pierakstos.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norādāms, ka auditācijas pierakstu glabāšanas termiņš ilgāk kā vienu gadu pēc ieraksta izdarīšanas, ir nosakāms, izvērtējot konkrētās informācijas sistēmas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norādīto, lūdzam izvērtēt šo jautājumu pēc būtības un normā noteikt skaidru auditācijas pierakstu glabāšanas termiņu, piemērām, nosakot, ka auditācijas pieraksti glabājās 24 mēnešus,  kā arī anotācijā precizēt pamatojumu auditācijas pierakstu glabāšanai, paskaidrojot kādiem mērķiem un nolūkiem auditācijas pieraksti varētu tikt izmantoti.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auditē datu apstrādi. Auditācijas pierakstus sistēmā glabā  24 mēnešus un izmanto sistēmas uzturēšanai un Centra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Sistēma auditē datu apstrādi. Auditācijas pierakstus sistēmā glabā 24 mēnešus un izmanto sistēmas uzturēšanai un Centra funkciju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Sistēma auditē datu apstrādi. Auditācijas pierakstus sistēmā glabā ne ilgāk kā 24 mēnešus un izmanto sistēmas uzturēšanai un Centra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skaidru un konkrētu auditācijas pierakstu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auditācijas pierakstu glabāšanas termiņš "ne ilgāk kā 24 mēneši" nesniedz skaidru priekšstatu, cik ilgi auditācijas pieraksti var tikt glabāti, proti, šāds formulējums ietver arī iespējamību, ka auditācijas pieraksti varētu tikt glabāti krietni īsāku laiku, piemēram, trīs mēnešus. Turklāt noteikumu projekta anotācijā tiek norādīts konkrēts auditācijas pierakstu glabāšanas termiņš - 24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auditē datu apstrādi. Auditācijas pierakstus sistēmā glabā 24 mēnešus un izmanto sistēmas uzturēšanai un Centra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Sistēma auditē datu apstrādi. Auditācijas pierakstus sistēmā glabā 24 mēnešus un izmanto sistēmas uzturēšanai un Centra funkciju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Sistēma auditē datu apstrādi. Auditācijas pieraksti ir ierobežotas pieejamības informācija. Auditācijas pierakstus sistēmā glabā ne ilgāk kā 24 mēnešus un izmanto sistēmas uzturēšanai un Centra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Datu regulas 5. panta 1. punkta "e" apakšpunktā ietverto glabāšanas ierobežojuma principu, aicinu izvērtēt normā norādīto auditācijas pierakstu glabāšanas termiņu un konkretizēt to, kā arī anotācijā ietvert pamatojumu šāda termiņa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Termiņa pamatojums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Sistēma auditē datu apstrādi. Auditācijas pierakstus sistēmā glabā 24 mēnešus un izmanto sistēmas uzturēšanai un Centra funkciju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Sistēma auditē datu apstrādi. Auditācijas pieraksti ir ierobežotas pieejamības informācija. Auditācijas pierakstus sistēmā glabā ne ilgāk kā 24 mēnešus un izmanto sistēmas uzturēšanai un Centra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19.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informācijas iedalījumu, tostarp kārtību, kādā informācijai tiek noteikts ierobežotas informācijas statuss, regulē Informācijas atklātības likums. Informācijas atklātības likuma 2. panta trešā daļa noteic, ka informācija ir pieejama sabiedrībai visos gadījumos, kad </w:t>
            </w:r>
            <w:r w:rsidR="00000000" w:rsidRPr="00000000" w:rsidDel="00000000">
              <w:rPr>
                <w:u w:val="single"/>
                <w:rtl w:val="0"/>
              </w:rPr>
              <w:t xml:space="preserve">likumā</w:t>
            </w:r>
            <w:r w:rsidR="00000000" w:rsidRPr="00000000" w:rsidDel="00000000">
              <w:rPr>
                <w:rtl w:val="0"/>
              </w:rPr>
              <w:t xml:space="preserve"> nav noteikts citādi. Šā likuma 5. panta trešā un piektā daļa noteic, ka informācijas autors vai iestādes vadītājs, norādot šajā likumā vai citos likumos paredzēto pamatojumu, nosaka informācijai ierobežotas pieejamības statusu, izņemot, ja informācijai ierobežotas pieejamības statuss noteikts ar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Sistēma auditē datu apstrādi. Auditācijas pierakstus sistēmā glabā 24 mēnešus un izmanto sistēmas uzturēšanai un Centra funkciju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18.punktā minēto datu nodošana sistēmai no Fizisko personu reģistra  un Valsts ieņēmumu dienesta, kā arī datu nodošana no sistēmas Ceļu satiksmes drošības direkcijai, tiks  īstenota sākot ar brīdi, kad tiks izveidots starpsistēmu risinājums.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31. punktu vai precizēt tajā noteikto noteikumu projekta 18. punkta spēkā stāšanās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2009. gada 3. februāra noteikumu Nr. 108 "Normatīvo aktu projektu sagatavošanas noteikumi" 157. punktam, ja nepieciešams, norādi uz Ministru kabineta noteikumu vienības spēkā stāšanās laiku raksta, ievērojot šo noteikumu 156. punktā minētās prasības, un šo noteikumu 156.1. apakšpunktā minēto vārdu vietā raksta norādi uz attiecīgo noteikumu vienību un vārdus "stājas spēkā", aiz kuriem raksta attiecīgās noteikumu vienības </w:t>
            </w:r>
            <w:r w:rsidR="00000000" w:rsidRPr="00000000" w:rsidDel="00000000">
              <w:rPr>
                <w:u w:val="single"/>
                <w:rtl w:val="0"/>
              </w:rPr>
              <w:t xml:space="preserve">spēkā stāšanās datumu</w:t>
            </w:r>
            <w:r w:rsidR="00000000" w:rsidRPr="00000000" w:rsidDel="00000000">
              <w:rPr>
                <w:rtl w:val="0"/>
              </w:rPr>
              <w:t xml:space="preserve"> attiecīgā locījumā. Vēršam uzmanību, ka noteikumu projekta 31. punkts neparedz noteikumu projekta 18. punkta spēkā stāšanās datumu, bet gan abstraktu datumu, kas nav objektīvi paredzams.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19.1. apakšpunkts attiecībā uz datu nodošanu sistēmai no Pilsonības un migrācijas lietu pārvaldes pārziņā esošās valsts informācijas sistēmas “Fizisko personu reģistrs” stājas spēkā 2024. gada 15. jūlijā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Patērētāju tiesību aizsardzības centra lietu pārvaldības un bīstamo iekārtu reģistrācijas valsts informācijas sistēma (turpmāk - sistēma) vēl tiek izstrādāta un no projekta anotācijas secināms, ka precīzs sistēmas ieviešanas datums nav zināms, lūdzam papildināt projektu ar tā spēkā stāšanās datumu, nodrošinot, ka projekts stājas spēkā pēc tam, kad sistēma ir izstrādāta un gatava lietošanai.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noteikumu spēkā stāšanās datums - 1.aprīlis.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1.3.sadaļu, svītrojot no datu apjoma, ko paredzēts saņemt no Pilsonības un migrācijas lietu pārvaldes, datu kopu “rezidences pazīme un rezidences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pamatojoties uz Fizisko personu reģistra likuma 11.pantu, valsts informācijas sistēmā “Fizisko personu reģistrs” netiek iekļautas ziņas par rezidences pazīmi un rezidences valsti.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uztur iepriekš izteikto iebildumu daļā par anotācijas papildināšanu saistībā ar to, ka noteikumu projektā ir saglabāta tiešasistes informācijas apmaiņa ievērojot projekta 16.punktu un plānos saņemt informāciju par fiziskās personām. Ievērojot minēto, lūdzam papildināt  projekta anotāciju ar izvērtējumu par datu izmantošanas nolūku atbilstoši Vispārīgai datu aizsardzības regulai.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13.3.apakšpunkta izriet, ka Portāls nodos datus Atvērto datu portālam.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sākotnējās ietekmes (</w:t>
            </w:r>
            <w:r w:rsidR="00000000" w:rsidRPr="00000000" w:rsidDel="00000000">
              <w:rPr>
                <w:i w:val="1"/>
                <w:rtl w:val="0"/>
              </w:rPr>
              <w:t xml:space="preserve">ex-</w:t>
            </w:r>
            <w:r w:rsidR="00000000" w:rsidRPr="00000000" w:rsidDel="00000000">
              <w:rPr>
                <w:i w:val="1"/>
                <w:rtl w:val="0"/>
              </w:rPr>
              <w:t xml:space="preserve">ante</w:t>
            </w:r>
            <w:r w:rsidR="00000000" w:rsidRPr="00000000" w:rsidDel="00000000">
              <w:rPr>
                <w:rtl w:val="0"/>
              </w:rPr>
              <w:t xml:space="preserve">) novērtējuma ziņojumu (anotāciju), norādot, no kurām informācijas sistēmām izgūtie dati tiks publicēti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noteikts, lai varētu iegūt Patērētāju tiesību aizsardzības centra funkciju un uzdevumu izpildei nepieciešamo informāciju, noteikumu projektā ir noteiktas institūcijas, no kurām iegūst atsevišķus Patērētāju tiesību aizsardzības centra informācijas Sistēmā iekļaujamos datus: 4) Valsts ieņēmumu dienests, no kura tiek iegūta informācija par juridiskajām personām, saimnieciskās darbībās veicējiem, nodarbinātajām personām, darba attiecību statusu u.c. Šobrīd ne noteikumu projekta, ne no anotācijas nevar izsecināt, kādus datus un kādam mērķim ir nepieciešams saņemt. No anotācijās izriet, ka Patērētāju tiesību aizsardzības centrs plāno no VID saņemt informāciju par fiziskās personām, to nodarbināšanu un darba attiecību statusu. Pārzinim, apstrādājot fizisku personas datus (turpmāk – dati) ir jānodrošina, ka tie tiek apstrādāti (tostarp, izsniegti vai nodoti) likumīgi, godprātīgi un datu subjektam pārredzamā veidā; dati tiek apstrādāti konkrētos, skaidros un leģitīmos nolūkos, un to turpmāku apstrādi neveic ar minētajiem nolūkiem nesavietojamā veidā; dati ir adekvāti, atbilstīgi un ietver tikai to, kas nepieciešams to apstrādes nolūkos. (Datu regulas 5. panta 1. punkta “a”, “b”, “c” apakšpunkti). Datu apstrāde ir likumīga tikai tādā apmērā un tikai tad, ja piemērojams vismaz viens no Datu regulas 6. panta 1. punktā uzskaitītajiem pamatojumiem, savukārt, lai īstenotu datu apstrādi, izpildot uz pārzini attiecināmu juridisku pienākumu – kā tas ir plānots šajā gadījumā – datu apstrādes nolūkam (mērķim) jābūt noteiktam tiesību aktos, kas piemērojami pārzinim. Vienlaikus datu apstrāde nevar tikt pamatota ar šķietamu nepieciešamību vai nepamatota vispār; datu subjektam vajadzētu gūt pārliecību ka normatīvajos aktos noteiktais datu apjoms ir samērīgi vērtēts un atbilst nolūka (mērķa) sasniegšanai nepieciešamajam, kā arī norādīts, ka šos datus neapstrādājot vispār nolūks (mērķis) nav sasniedzams, vai arī tas ir sasniedzams ar mazāku datu apjomu; tādējādi mazāk aizskarot fiziskas personas tiesības uz privātumu.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Patērētāju tiesību aizsardzības centrs plāno no VID saņemt datus, kas nav publiski pieejami, tad tam ir jābūt pamatotam ar tiesību normām un jābūt norādītam datu apstrādes apjomam un mērķim kādam plānots attiecīgo informāciju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Valsts ieņēmumu dienests nenodod informāciju Patērētāju tiesību aizsardzības centra lietu pārvaldības un bīstamo iekārtu reģistrācijas valsts informācijas sistēmai Uzraugs. Tāpat projektā minētās sistēmas Valsts ieņēmumu dienestā  nepastāv.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likuma "Par Nodokļiem un Nodevām" 18.panta pirmās daļas 22.punktam nodokļu administrācijas pienākumi ir nodrošināt publiski pieejamu datubāzi (reģistru) par šā likuma 15.1 panta septītajā daļā noteiktajā kārtībā Valsts ieņēmumu dienesta Nodokļu maksātāju reģistrā reģistrētajiem nodokļu maksātājiem un nodokļu maksātāju struktūrvienībām. Minētā panta sestajā daļā noteikts, ka šā panta pirmās daļas 22. punktā minētajā datubāzē esošā informācija par fiziskajām personām, kas reģistrētas Valsts ieņēmumu dienesta Nodokļu maksātāju reģistrā, ir pieejama normatīvajos aktos noteikto nodokļu maksātāju pienākumu izpildes nodrošināšanai, saimnieciskās darbības vides drošības, godīgas konkurences un labprātīgas nodokļu (nodevu) saistību izpildes veicināšanai. Šā panta pirmās daļas 22. punktā minētajā datubāzē, ievadot attiecīgā nodokļu maksātāja nosaukumu un reģistrācijas kodu vai fiziskās personas vārdu, uzvārdu un reģistrācijas kodu, var saņemt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datums, kad nodokļu maksātājs vai nodokļu maksātāja struktūrvienība reģistrēta Valsts ieņēmumu dienesta Nodokļu maksātāju reģistrā vai izslēgta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patentmaksas maksātāja patentmaksas piemērošanas periods (patentmaksas maksājuma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datums, kad Valsts ieņēmumu dienestā apstiprināts tās personas saimnieciskās darbības paziņojums, kura normatīvajos aktos noteiktajos gadījumos var nereģistrēties Valsts ieņēmumu dienestā kā saimnieciskās darbības veicēja, bet ir paziņojusi Valsts ieņēmumu dienestam par saimnieciskās darbības veikšanu, vai saimnieciskās darbības izbeigšanas datums, ko minētā persona paziņojusi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nerezidenta (ārvalstu komersanta) pastāvīgās pārstāvniecības Latvijā patieso labuma guvēju, izņemot gadījumus, kad informācija par patieso labuma guvēju saskaņā ar Noziedzīgi iegūtu līdzekļu legalizācijas un terorisma un proliferācijas finansēšanas novēršanas likumu ir ierobežotas pieejamības, — vārdu, uzvārdu, daļu no personas koda, valstspiederību un dzīvesvietas valsti un, ja fiziskā persona ir nerezidents, — arī dzimšanas datumu, mēnesi un gadu un personu apliecinoša dokumenta numuru, izdošanas datumu, valsti un iestādi,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anotācijā sniegt skaidrojumu  kādu informāciju plānots saņemt no Valsts ieņēmuma dienesta, kādā veidā un kāds ir datu izmantošanas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 un noteikumu projekta 17.4.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nodaļas virsrakstu, to izsakot daudzskaitlī, jo nodaļā ir ietvērti divi punkti nevis viens.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Patērētāju tiesību aizsardzības centra (turpmāk - Centrs) lietu pārvaldības un bīstamo iekārtu reģistrācijas valsts informācijas sistēmas Uzraugs 2.0 (turpmāk –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saturu atbilstoši Projekta 1. punktam un saskaņā ar Ministru kabineta 2009. gada 18. februāra noteikumu Nr. 108 “Normatīvo aktu projektu sagatavošanas noteikumi” 2.4. apakšpunktu, proti normatīvā akta projekta tekstu raksta izklāstot to loģiskā secībā. No minētā izriet, ka vispirms būtu jāparedz valsts informācijas sistēmas Uzraugs 2.0 (turpmāk – sistēma) izveides, uzturēšanas un aktualizēšanas kārtība, tad informācijas iesniegšanas kārtību, sekojoši - sistēmas saturu un tajā iekļautās informācijas aprites kārtību un visbeidzot nosacījumi piekļuves nodrošināšanai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ziņas par iesnieguma iesniedzēju: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projekta 5.1.apakšpunkta ietvaros paredzēt arī datu par personas statusu Fizisko personu reģistrā “aktīvs/pasīvs” saņemšanu. Atbilstoši Fizisko personu reģistra likuma 9. panta pirmās daļas 1. punktam Fizisko personu reģistrā norāda personas statusu aktīvs, ja Fizisko personu reģistrā iekļautas ziņas par Latvijas pilsoni, Latvijas nepilsoni un ārzemnieku, kurš Latvijā saņēmis uzturēšanās atļauju, Eiropas Savienības pilsoņa reģistrācijas apliecību vai Eiropas Savienības pilsoņa pastāvīgās uzturēšanās apliecību. Šā likuma 9. panta pirmās daļas 2. punkta “b” apakšpunktā noteiks, ka Fizisko personu reģistrā norāda personas statusu pasīvs, ja personai Latvijā zudis tiesiskais statuss un jauns statuss nav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valstiskā piederība un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5.8.apakšpunktu pēc vārda "un" ar vārdu "tās".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valstiskā piederība un tās veids;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statuss (aktīvs/pasīvs);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5.9.apakšpunktu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personas statuss Fizisko personu reģistrā (aktīvs/pasīvs);".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personas statuss Fizisko personu reģistrā (aktīvs/pasīvs);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3. un 4. punktā paredzētās informācijas apstrādei par fizisko personu sistēmā var iekļaut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noteikumu projekta ietvaros paredzēt arī datu par personas statusu Fizisko personu reģistrā “aktīvs/pasīvs” saņemšanu, atbilstoši Fizisko personu reģistra likuma 9. panta pirmās daļas 1. punktam Fizisko personu reģistrā norāda personas statusu aktīvs, ja Fizisko personu reģistrā iekļautas ziņas par Latvijas pilsoni, Latvijas nepilsoni un ārzemnieku, kurš Latvijā saņēmis uzturēšanās atļauju, Eiropas Savienības pilsoņa reģistrācijas apliecību vai Eiropas Savienības pilsoņa pastāvīgās uzturēšanās apliecību. Šā likuma 9. panta pirmās daļas 2. punkta “b” apakšpunktā noteiks, ka Fizisko personu reģistrā norāda personas statusu pasīvs, ja personai Latvijā zudis tiesiskais statuss un jauns statuss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palīdzības sniegšanu patērētājiem strīdu risināšanā ar pārdevējiem vai pakalpojuma sniedzējiem, sistēmā iekļauj šādus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ziņas par gāzes balonu tirdzniecības vietu, ja atbildīgā persona ir fiziska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minētās normas redakcijas skaidri neizriet vai ir sniedzama informācija par gāzes balonu tirdzniecības vietu vai arī par šādas tirdzniecības vietas atbildīgo fizisko personu. Skaidrības nodrošināšanai, lūdzam precizēt 8.1.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šādas ziņas, ja par gāzes balonu tirdzniecību atbildīgā persona ir fiziska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8.3.5. statuss (aktīvs/pasīvs);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8.3.5.apakšpunktu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"8.3.5. personas statuss Fizisko personu reģistrā (aktīvs/pasīvs);".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8.3.5. personas statuss Fizisko personu reģistrā (aktīvs/pasīvs);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12.3.4. valsts piederība;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12.3.4.apakšpunktu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"12.3.4. valstiskā piederība un tās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12.3.4. valsts piederība un tās veids;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Pilsonības un migrācijas lietu pārvaldes Fizisko personu reģistrs – šo noteikumu 5.1.1. – 5.1.9. punktā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17.1.apakspunktā vārdus "Fizisko personu reģistrs" ar vārdiem "pārziņā esošā valsts informācijas sistēma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Pilsonības un migrācijas lietu pārvaldes pārziņā esošā valsts informācijas sistēma “Fizisko personu reģistrs” – šo noteikumu 5.1. – 5.3., 5.6. - 5.9. un 8.3.5. apakšpunktā norādīto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Valsts zemes dienesta Adrešu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11.2. apakšpunktu atbilstoši Administratīvo teritoriju un apdzīvoto vietu likuma 13. panta pirmajā daļā noteiktajam </w:t>
            </w:r>
            <w:r w:rsidR="00000000" w:rsidRPr="00000000" w:rsidDel="00000000">
              <w:rPr>
                <w:u w:val="single"/>
                <w:rtl w:val="0"/>
              </w:rPr>
              <w:t xml:space="preserve">Valsts adrešu reģistra</w:t>
            </w:r>
            <w:r w:rsidR="00000000" w:rsidRPr="00000000" w:rsidDel="00000000">
              <w:rPr>
                <w:rtl w:val="0"/>
              </w:rPr>
              <w:t xml:space="preserve">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Valsts zemes dienesta Valsts adrešu reģistrs – strukturētus datus par adresēm;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Valsts ieņēmumu dienesta Struktūrvienību reģistrs un Saimnieciskās darbības veicēju  reģistrs – šo noteikumu 5.1.10. un 5.2.12. punktā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teksta iedalījuma pamatvienība ir punkts. Ja punktā ietverts uzskaitījums, tad punktu iedala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korekti atsauces,  jo noteikumu projektā ir 5.1.10. un 5.2.12. apakšpunkti, nevis punkti. Vienlaikus lūdzam minēto pārskatīt arī citos projekta punktos, piemēram, projekta 7.3.apakšpunktā, 8.2.,  8.3. un 8.4.apakšpunktā.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Valsts ieņēmumu dienesta nodokļu maksātāju, kas ir saimnieciskās darbības veicēji, un nodokļu maksātāju struktūrvienību informāciju iegūst tiešsaistē no Valsts ieņēmumu dienesta informācijas sistēmām – šo noteikumu 5.10. un 6.12. apakšpunktā norādīto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Valsts ieņēmumu dienesta Nodokļu maksātāju un nodokļu maksātāju struktūrvienību reģistrs un Saimnieciskās darbības veicēju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11.4. apakšpunktu atbilstoši Ministru kabineta 2015. gada 22. septembra noteikumu Nr. 537 "Noteikumi par nodokļu maksātāju un nodokļu maksātāju struktūrvienību reģistrāciju Valsts ieņēmumu dienestā" 2. punktā noteiktajam </w:t>
            </w:r>
            <w:r w:rsidR="00000000" w:rsidRPr="00000000" w:rsidDel="00000000">
              <w:rPr>
                <w:u w:val="single"/>
                <w:rtl w:val="0"/>
              </w:rPr>
              <w:t xml:space="preserve">nodokļu maksātāju reģistra</w:t>
            </w:r>
            <w:r w:rsidR="00000000" w:rsidRPr="00000000" w:rsidDel="00000000">
              <w:rPr>
                <w:rtl w:val="0"/>
              </w:rPr>
              <w:t xml:space="preserve"> nosaukumam. Vēršam uzmanību, ka atbilstoši šo noteikumu 3. punktam nodokļu maksātāju reģistrā reģistrē arī ziņas par saimnieciskās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Valsts ieņēmumu dienesta nodokļu maksātāju, kas ir saimnieciskās darbības veicēji, un nodokļu maksātāju struktūrvienību informāciju iegūst tiešsaistē no Valsts ieņēmumu dienesta informācijas sistēmām – šo noteikumu 5.10. un 6.12. apakšpunktā norādīto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Ceļu satiksmes drošības direkcijas turējumā esošajai valsts informācijas sistēmai “Transportlīdzekļu un to vadītāju valsts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13.1. apakšpunkta regulējums anotācijas 1.3. apakšpunktā ir pamatots ar Ministru kabineta 2022. gada 14. jūnija noteikumu Nr. 341 80.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minētajā normā ir noteikts, ka Patērētāju tiesību aizsardzības centrs ir tiesīgs iegūt datus no traktortehnikas un tās vadītāju informatīvās sistēmas par šo noteikumu ​pielikuma 2.1.1. apakšpunktā minētajiem kravas celtņiem un datus no transportlīdzekļu un to vadītāju valsts reģistra par šo noteikumu ​pielikuma 2.1.2. apakšpunktā minētajiem kravas celtņiem. Proti, norma paredz datu iegūšanu no Ceļu satiksmes drošības direkcijas turējumā esošās valsts informācijas sistēmas “Transportlīdzekļu un to vadītāju valsts reģistrs" nevis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noteikumu projekta 13.1. apakšpunkta precizēšanu un pārcelšanu uz noteikumu projekta 11. punktu, kā arī anotācijas precizēšanu.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Ceļu satiksmes drošības direkcijas turējumā esošajai valsts informācijas sistēmai “Transportlīdzekļu un to vadītāju valsts reģistrs” nodos datus par bīstamo iekārtu, tās pārbaudi un valdītāju, kā arī šo noteikumu 5.1. un 5.3. apakšpunktā minēto informāciju (ja bīstamās iekārtas valdītājs ir fiziska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Atvērto datu portālam.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13.3. apakšpunktu atbilstoši Ministru kabineta 2020. gada 14. jūlija noteikumu Nr. 445 "Kārtība, kādā iestādes ievieto informāciju internetā" 28. punktā noteiktajam </w:t>
            </w:r>
            <w:r w:rsidR="00000000" w:rsidRPr="00000000" w:rsidDel="00000000">
              <w:rPr>
                <w:u w:val="single"/>
                <w:rtl w:val="0"/>
              </w:rPr>
              <w:t xml:space="preserve">Latvijas Atvērto datu portāla</w:t>
            </w:r>
            <w:r w:rsidR="00000000" w:rsidRPr="00000000" w:rsidDel="00000000">
              <w:rPr>
                <w:rtl w:val="0"/>
              </w:rPr>
              <w:t xml:space="preserve"> nosaukumam.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Latvijas Atvērto datu portālam.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Sistēma nodod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regulējuma piemērošanu praksē, aicinām konkretizēt nododamo datu apjomu attiecīgajām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20. punktā netiek norādīts, kādi fizisko personu dati varētu tikt nodoti citām informācijas sistēmām, jo teksta papildinājums iekavās liecina, ka tam ir papildinoša, ne izslēdzoša satura raksturs. Proti, no minētā papildinājuma var secināts, ka var tikt nodoti gan minētie fizisko personu dati (tajā skaitā), gan arī citi informācijas sistēmas dati, ieskaitot fizisko personu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Sistēma nodod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Autentifikācija ir sistēmas lietotāja identifikācijas process, kura gaitā sistēmas lietotājs apliecina savu identitāti. Pēc lietotāja autentifikācijas tiek veikts autorizācijas process, kura laikā noskaidro, vai sistēmas lietotājs ir pilnvarots izmantot vai apstrādāt informāciju, kā arī izmantot noteiktus sistēmas darbības režīmus.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14. punkta pirmo teikumu, jo tas daļēji dublē Fizisko personu elektroniskās identifikācijas likuma 1. panta 1. punktu. Ar minēto izpildot Ministru kabineta 2009. gada 18. februāra noteikumu Nr. 108 “Normatīvo aktu projektu sagatavošanas noteikumi” 3.2. apakšpunktu, proti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Pēc lietotāja autentifikācijas tiek veikts autorizācijas process, kura laikā noskaidro, vai sistēmas lietotājs ir pilnvarots izmantot vai apstrādāt informāciju, kā arī izmantot noteiktus sistēmas darbības režīmus.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sadaļā "Apraksts" iekļauto informāciju, paredzot, ka projekts tiek izstrādāts arī uz Valsts informācijas sistēmu likuma 5. panta 1</w:t>
            </w:r>
            <w:r w:rsidR="00000000" w:rsidRPr="00000000" w:rsidDel="00000000">
              <w:rPr>
                <w:vertAlign w:val="subscript"/>
                <w:rtl w:val="0"/>
              </w:rPr>
              <w:t xml:space="preserve">2</w:t>
            </w:r>
            <w:r w:rsidR="00000000" w:rsidRPr="00000000" w:rsidDel="00000000">
              <w:rPr>
                <w:rtl w:val="0"/>
              </w:rPr>
              <w:t xml:space="preserve"> daļas pamata, nevis Valsts informācijas sistēmu likuma 5. panta divpadsmitās daļas pamata. Vienlaikus lūdzam precizēt arī anotācijas 1.3. sadaļu "Problēmas apraksts", iekļaujot korektu atsauci uz Valsts informācijas sistēmu likumu, proti, tā 5. panta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punkts nosaka, ka auditācijas pierakstus sistēmā glabā 24 mēnešus un izmanto </w:t>
            </w:r>
            <w:r w:rsidR="00000000" w:rsidRPr="00000000" w:rsidDel="00000000">
              <w:rPr>
                <w:u w:val="single"/>
                <w:rtl w:val="0"/>
              </w:rPr>
              <w:t xml:space="preserve">sistēmas uzturēšanai un Centra funkciju izpildei</w:t>
            </w:r>
            <w:r w:rsidR="00000000" w:rsidRPr="00000000" w:rsidDel="00000000">
              <w:rPr>
                <w:rtl w:val="0"/>
              </w:rPr>
              <w:t xml:space="preserve">. Vienlaikus anotācijas 8.1.3. apakšpunktā skaidrots, ka šāds termiņš ir noteikts, </w:t>
            </w:r>
            <w:r w:rsidR="00000000" w:rsidRPr="00000000" w:rsidDel="00000000">
              <w:rPr>
                <w:u w:val="single"/>
                <w:rtl w:val="0"/>
              </w:rPr>
              <w:t xml:space="preserve">lai nodrošinātu pierādījumus disciplinārlietās</w:t>
            </w:r>
            <w:r w:rsidR="00000000" w:rsidRPr="00000000" w:rsidDel="00000000">
              <w:rPr>
                <w:rtl w:val="0"/>
              </w:rPr>
              <w:t xml:space="preserve">. Proti, no anotācijas 8.1.3. apakšpunkta izriet, ka citiem mērķiem auditācijas pierakstu glabāšana norādīto laika periodu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jau sākotnējā saskaņošanā norādīja uz nepieciešamību, pirmkārt, noteikt precīzu glabāšanas termiņu, otrkārt, šo termiņu pamatot, salāgojot ar sākotnēji noteikto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tiesību akts ir precizēts, nosakot precīzu glabāšanas termiņu, un pret šādu regulējumu Datu valsts inspekcija neiebilst.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Vispārīgās datu aizsardzības regulas 5. panta 2. punktā noteikto pārskatatbildības principu, Centrs kā pārzinis ir atbildīgs par apstrādes atbilstību visiem šīs regulas 1. punktā noteiktajiem pamatprincipiem un to var uzskatāmi pierādīt. Ņemot vērā minēto, lai arī Inspekcija uzskata, ka anotācijā norādītais pamatojums nav pietiekams, jo iespējamās disciplinārlietas nav nolūks, kādam auditācijas pieraksti tiek izveidoti un glabāti, kā arī nav norādīts pamatojums, kādēļ šajā sistēmā ir saskatāmi paaugstināti pārkāpuma riski, un attiecīgi arī garāks auditācijas pierakstu glabāšanas termiņš, tā savu iebildumu neuztur, jo strīdus gadījumā tieši Centram būs pienākums pierādīt, ka termiņš ir izvēlēts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28.punktā noteikts konkrēts auditācijas pierakstu glabāšanas laiks un nolūks.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personas datu apstrādi, lūdzam papildināt anotācijas 8.1.13. apakšpunktu ar informāciju, pamatojoties uz kādu Datu regulas 6. panta 1. punktā minēto tiesisko pamatu plānots veikt noteikumu projektā minēto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8.1.13.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23-TA-2711</w:t>
    </w:r>
    <w:r>
      <w:br/>
    </w:r>
    <w:r w:rsidR="00000000" w:rsidRPr="00000000" w:rsidDel="00000000">
      <w:rPr>
        <w:rtl w:val="0"/>
      </w:rPr>
      <w:t xml:space="preserve">19.04.2024. 16.54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23-TA-2711</w:t>
    </w:r>
    <w:r>
      <w:br/>
    </w:r>
    <w:r w:rsidR="00000000" w:rsidRPr="00000000" w:rsidDel="00000000">
      <w:rPr>
        <w:rtl w:val="0"/>
      </w:rPr>
      <w:t xml:space="preserve">19.04.2024. 16.54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Izziņa_23-TA-2711.docx</dc:title>
</cp:coreProperties>
</file>

<file path=docProps/custom.xml><?xml version="1.0" encoding="utf-8"?>
<Properties xmlns="http://schemas.openxmlformats.org/officeDocument/2006/custom-properties" xmlns:vt="http://schemas.openxmlformats.org/officeDocument/2006/docPropsVTypes"/>
</file>