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24-TA-1806: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13. februāra noteikumos Nr. 86 "Muitas maksājumu parāda galvojumu un avansa iemaksu administrēšanas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(24.02.2018.)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13. februāra noteikumos Nr. 86 "Muitas maksājumu parāda galvojumu un avansa iemaksu administrēšanas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izskatījusi likumprojektu un iebilst tā 4. pantā ietvertajai noteikumu 16.1. apakšpunkta redakcijai: “16.1. ja parādnieks, piemērojot muitas procedūras – laišana brīvā apgrozībā un galapatēriņš (muitas maksājumu parādam, kas radies), izmanto īpašo pievienotās vērtības nodokļa režīmu preču importa darījumos;". LDDK ieskatā nav skaidri saprotams formulējums apakšpunkta tekstā, kas norādīts iekavās, proti, palīgteikums “kas radies” bez tālāka paskaidrojuma par apstākļiem, kādos parāds radies, ir lieks. Nevar pastāvēt parāds, kas nebūtu radies.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likumprojekta 7. pantā norādītajiem noteikumu 25. punkta grozījumiem, kas paredz izslēgt Valsts ieņēmumu dienesta pienākumu par parādu vienlaikus informēt arī galvinieku. Galvinieka savlaicīga informēšana par parādsaistību iespējamu iestāšanos palielina iespējamību savlaicīgai parādsaistību dzēšanai pirms saistības termiņa, saskaņā ar Civillikuma 1706. pantu, kas vienlaikus palielina līdzekļu ātrākas atgūšanas iespēju valsts budžetā. Administratīvais resurss minētajā gadījumā netiek patērēts vairāk, kā īstenojot likumprojekta 8. pantā ietverto noteikumu, bet šādi tiek palielināta iespēja līdzekļus atgūt pēc iespējas ātrākā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noteikumu projekta 5.punktu ar kuru tiek veikti grozījumi MK noteikumu Nr.86 16.1.apakšpunktā.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 jau skaidrots noteikumu projekta anotācijā, piemērojot MK noteikumu Nr.86 16.1.apakšpunktu praksē, secināts, ka nepieciešams skaidri noteikt, kādam </w:t>
            </w:r>
            <w:r w:rsidR="00000000" w:rsidRPr="00000000" w:rsidDel="00000000">
              <w:rPr>
                <w:b w:val="1"/>
                <w:rtl w:val="0"/>
              </w:rPr>
              <w:t xml:space="preserve">tieši</w:t>
            </w:r>
            <w:r w:rsidR="00000000" w:rsidRPr="00000000" w:rsidDel="00000000">
              <w:rPr>
                <w:rtl w:val="0"/>
              </w:rPr>
              <w:t xml:space="preserve"> muitas maksājumu parādam par pievienotās vērtības nodokli nav jāsniedz galvojums </w:t>
            </w:r>
            <w:r w:rsidR="00000000" w:rsidRPr="00000000" w:rsidDel="00000000">
              <w:rPr>
                <w:b w:val="1"/>
                <w:rtl w:val="0"/>
              </w:rPr>
              <w:t xml:space="preserve">galapatēriņa procedūrā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procedūras - galapatēriņš gadījumā iespējami divi parāda veidi - </w:t>
            </w:r>
            <w:r w:rsidR="00000000" w:rsidRPr="00000000" w:rsidDel="00000000">
              <w:rPr>
                <w:i w:val="1"/>
                <w:rtl w:val="0"/>
              </w:rPr>
              <w:t xml:space="preserve">parāds, kas radies</w:t>
            </w:r>
            <w:r w:rsidR="00000000" w:rsidRPr="00000000" w:rsidDel="00000000">
              <w:rPr>
                <w:rtl w:val="0"/>
              </w:rPr>
              <w:t xml:space="preserve"> un </w:t>
            </w:r>
            <w:r w:rsidR="00000000" w:rsidRPr="00000000" w:rsidDel="00000000">
              <w:rPr>
                <w:i w:val="1"/>
                <w:rtl w:val="0"/>
              </w:rPr>
              <w:t xml:space="preserve">parāds, kas var rastie</w:t>
            </w:r>
            <w:r w:rsidR="00000000" w:rsidRPr="00000000" w:rsidDel="00000000">
              <w:rPr>
                <w:rtl w:val="0"/>
              </w:rPr>
              <w:t xml:space="preserve">s un jāgalvo ir abi parādi.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Citās MK noteikumu Nr.86 normās tas ir konkrēti minēts, kurš no abiem parāda veidiem ietverts normas tvērumā. Piemēram, MK noteikumu Nr.86 2.punkts paredz, ka preču muitošanā muitas maksājumu parādu, </w:t>
            </w:r>
            <w:r w:rsidR="00000000" w:rsidRPr="00000000" w:rsidDel="00000000">
              <w:rPr>
                <w:i w:val="1"/>
                <w:rtl w:val="0"/>
              </w:rPr>
              <w:t xml:space="preserve">kas radies</w:t>
            </w:r>
            <w:r w:rsidR="00000000" w:rsidRPr="00000000" w:rsidDel="00000000">
              <w:rPr>
                <w:rtl w:val="0"/>
              </w:rPr>
              <w:t xml:space="preserve"> vai </w:t>
            </w:r>
            <w:r w:rsidR="00000000" w:rsidRPr="00000000" w:rsidDel="00000000">
              <w:rPr>
                <w:i w:val="1"/>
                <w:rtl w:val="0"/>
              </w:rPr>
              <w:t xml:space="preserve">var rasties</w:t>
            </w:r>
            <w:r w:rsidR="00000000" w:rsidRPr="00000000" w:rsidDel="00000000">
              <w:rPr>
                <w:rtl w:val="0"/>
              </w:rPr>
              <w:t xml:space="preserve">, nodrošina ar galvojumu.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esošajā redakcijā no MK noteikumu Nr.86 16.punkta ievaddaļas var izsecināt, ka punkta saturs attiecināms uz visiem muitas maksājumu parāda veidiem. Tomēr, jau konkrēti no 16.1.apakšpunkta satura viennozīmīgi nav saprotams, par kuru no muitas maksājumu parāda veidiem galapatēriņa gadījumā galvojums par pievienotās vērtības nodokli nav jāsniedz. Līdz ar to nepieciešams precizēt 16.1.apakšpunktu nosakot, ka galvojums par pievienotās vērtības nodokli nav jāsniedz tādam muitas maksājumu parādam, kas radies.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attiecas arī uz grozījumiem MK noteikumu Nr.86 60.punktā (noteikumu projekta 23.punkts).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Par noteikumu projekta 8.punktu ar kuru tiek veikti grozījumi MK noteikumu Nr.86 25.punktā.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Vienlaicīga galvinieka un parādnieka informēšana neietekmē  iespēju ātrāk atgūt līdzekļus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Galvinieks tikai saņemtu informāciju, ka parādniekam ir paziņota prasība samaksāt muitas maksājumu parādu. Galviniekam tajā brīdī nav nekādu pienākumu attiecībā uz maksājumu samaksu. Tikai tad, ja parādnieks nesamaksā noteiktajā termiņā muitas maksājumu parādu, VID vēršas pie galvinieka ar prasību samaksāt muitas maksājumu parādu. Tādējādi vienlaicīgas informēšanas fakts nekādi nevar paātrināt nodokļu nomaksu un to ieskaitīšanu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Turklāt anotācijā norādīts "</w:t>
            </w:r>
            <w:r w:rsidR="00000000" w:rsidRPr="00000000" w:rsidDel="00000000">
              <w:rPr>
                <w:i w:val="1"/>
                <w:rtl w:val="0"/>
              </w:rPr>
              <w:t xml:space="preserve">Pirmajos astoņos mēnešos par īpašo procedūru (izņemot tranzīts) izpildes nosacījumu neizpildi  no 20 gadījumiem izdots viens nodokļu kontroles rēķins, kuru noteiktajā termiņā samaksāja parādnieks, pārējos 19 gadījumos parādnieki labprātīgi izpildīja saistības</w:t>
            </w:r>
            <w:r w:rsidR="00000000" w:rsidRPr="00000000" w:rsidDel="00000000">
              <w:rPr>
                <w:rtl w:val="0"/>
              </w:rPr>
              <w:t xml:space="preserve">". Līdz ar to, lietderīgāk galvinieku informēt gadījumos, kad iestājoties nodokļu rēķinā noteiktajiem samaksas termiņiem, nodokļu parādnieks nepilda savas saistības.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anotācijas 1.3. apakšsadaļā ietvertajiem skaidrojumiem izriet, ka projektā ir ieviestas vēl kādu Eiropas Savienības regulu normas (sk., piemēram, skaidrojumu par projekta 5., 6. un 23. punktā ietverto grozījumu nepieciešamību, tostarp atsauces uz Komisijas 2023. gada 1. jūnija Īstenošanas regulas (ES) 2023/1070 par Eiropas Parlamenta un Padomes Regulā (ES) Nr. 952/2013 paredzēto informācijas apmaiņas un glabāšanas elektronisko sistēmu izstrādes, uzturēšanas un izmantošanas tehniskajiem noteikumiem (turpmāk - Regula Nr. 2023/1070) vienībām, kā arī skaidrojumu par projekta 21. punkta nepieciešamību, tostarp atsauci uz Regulas Nr. 2023/1070 8. pantu un Eiropas Parlamenta un Padomes 2013. gada 9. oktobra Regulas (ES) Nr. 952/2013, ar ko izveido Savienības Muitas kodeksu (turpmāk – Regula Nr. 952/2013) 6. pantu). Attiecīgi lūdzam izvērtēt un papildināt anotācijas 5.1. apakšsadaļu un 5.4. apakšsadaļas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dažās no anotācijas 5.4. apakšsadaļas 1. tabulā minētajām vienībām nav paredzēta dalībvalsts rīcības brīvība (piemēram, Komisijas 2015. gada 28. jūlija Deleģētās regulas (ES) 2015/2446, ar ko papildina Eiropas Parlamenta un Padomes Regulu (ES) Nr. 952/2013 attiecībā uz sīki izstrādātiem noteikumiem, kuri attiecas uz dažiem Savienības Muitas kodeksa noteikumiem, 82. panta 2. punktā), attiecīgi aicinām precizēt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vieglākas pārskatāmības labad tehniski precizēt tabulu, katras regulas vienības norādot atsevišķā tabulas daļā atbilstoši regulas nosaukumam. Aicinām arī nedublēt informāciju anotācijas 5.1. apakšsadaļas tiesību aktu aprakstā, norādot nepieciešamo informāciju par regulu vienību ieviešanu tikai anotācijas 5.4. apakšsadaļas 1.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6.punkts paredz veikt grozījumus MK noteikumu Nr.86 17.punktā un noteikt, ka persona informāciju un dokumentus VID iesniedz nevis papīra formā vai elektroniska dokumenta veidā, vai izmantojot VID EDS, bet gan tikai VID EDS, kā to paredz Muitas likuma 13.pants. Vienlaikus grozījumi MK noteikumu Nr.86 17.punktā paredz, ka minētais neattiecas uz MK noteikumu Nr.86 18.punktā noteiktiem gadījumiem.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noteikumu projekta 7.punktu tiek veikti grozījumi MK noteikumu Nr.86 18.punktā paredzot, ka attiecībā uz dokumentu apriti izmanto regulas Nr. 952/2013 6. panta 1. punktā paredzētās elektroniskās datu apstrādes metodes, proti, Muitas lēmumu sistēmu, kurā autentificējas caur  Valsts ieņēmumu dienesta elektroniskās deklarēšanas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regula Nr.2023/1070 (kura paredz Muitas lēmumu sistēmas darbību) minēta skaidrības un izpratnes par to, ko nozīmē Muitas lēmumu sistēma, dēļ. Muitas lēmumu sistēmā iesniedz attiecīgo muitas atļauju pieteikumus (t. sk., piesakot atļaujas, lai sniegtu vispārējo galvojumu, un atļaujas, lai atliktu muitas  maksājumu) un, pieņemot lēmumu, izsniedz Muitas lēmumu sistēmā pieteiktās muitas atļaujas. Ar noteikumu projektu netiek ieviestas minētās regulas normas. Dalībvalstīm netiek dota rīcības brīvība šajā sakarā un Muitas lēmumu sistēma jāizmanto atbilstoši regulā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 noteikumu projekta 6.punktu un 7.punktu netiek ieviestas ES regulas, tomēr, ņemot vērā izteikto iebildumu, anotācijas 5.sadaļa papildināta ar informāciju saistībā ar noteikumu projekta 6.punktā iekļauto atsauci uz regulas Nr.952/2013 6. panta 1. punktā minēto elektroniskās datu apstrādes metodi.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22.punkts paredz veikt grozījumus MK noteikumu Nr.86 59.2.apakšpunktā paredzot, ka veidlapu par galvinieka saistībām persona aizpildīs un iesniegs Muitas lēmumu sistēmā nevis iesniegs elektroniska dokumenta veidā, kā tas ir 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 noteikumu projekta 22.punktu netiek ieviestas ES regulas un anotācijas 5.sadaļā tas nav jāatspoguļo.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24.punkts paredz svītrot MK noteikumu Nr.86 61.punktu, jo šī punkta regulējums ir iekļauts MK noteikumu Nr.86 18.punktā (noteikumu projekta 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 noteikumu projekta 24.punktu netiek ieviestas ES regulas un anotācijas 5.sadaļā tas nav jāatspoguļo.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5.4.sadaļas 1.tabulā svītrota atsauce uz Regulas Nr.2015/2446 82. panta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Vieglākas pārskatāmības labad tehniski precizēts tabula, katras regulas vienības norādot atsevišķā tabulas daļā atbilstoši regulas nosaukumam.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nepieciešamo informāciju par regulu vienību ieviešanu norādot tikai anotācijas 5.4. apakšsadaļas 1. tabulā.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muitas maksājumu parāda samaksas termiņa atlikšanas un atliktā muitas maksājumu parāda samaksas kontroles un uzskaites kārtību, kā arī kārtību, kādā izsniedz, groza, aptur, atjauno, atceļ un anulē atļauju, lai atliktu muitas maksājumu samaksu (turpmāk-atliktā maksājuma atļauja);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Finanšu ministrijas sagatavotais Ministru kabineta noteikumu projekts “Grozījumi Ministru kabineta 2018. gada 13. februāra noteikumos Nr.86 “Muitas maksājumu parāda galvojumu un avansa iemaksu administrēšanas noteikumi”” (turpmāk – projekts) un par to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punktu, kas paredz Ministru kabineta 2018. gada 13. februāra noteikumu Nr.86 “Muitas maksājumu parāda galvojumu un avansa iemaksu administrēšanas noteikumi” (turpmāk – noteikumi) 1.8. apakšpunktu izteikt jaunā redakcijā, nepieciešams svītrot. Vēršam uzmanību, ka atbilstoši Ministru kabineta 2009. gada 3. februāra noteikumu Nr.108 “Normatīvo aktu projektu sagatavošanas noteikumi” (turpmāk – noteikumi Nr.108) 100.2. apakšpunktā noteiktajam, noteikumu pirmajā punktā raksta likumā noteikto pilnvarojumu Ministru kabinetam. Šobrīd noteikumu 1.8. apakšpunkts ir izteiks precīzi atbilstoši Muitas likuma (turpmāk – likums) 26. panta otrās daļas 5. punktam un šī apakšpunkta grozīšana bez likuma atbilstošās normas grozījumiem nav pieļaujama. Vienlaikus norādām, ka Tieslietu ministrija neiebilst pret noteikumos iekļautu tiesisko regulējumu par atliktā maksājuma atļauju, kas būtu veidots muitas maksājumu parāda samaksas termiņa atlikšanas un atliktā muitas maksājumu parāda samaksas kontroles un uzskaites kārtības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tiek precizēts noteikumu projekta 3.punkts, papildinot MK noteikumus Nr.86 ar jaunu 1.8.</w:t>
            </w:r>
            <w:r w:rsidR="00000000" w:rsidRPr="00000000" w:rsidDel="00000000">
              <w:rPr>
                <w:vertAlign w:val="superscript"/>
                <w:rtl w:val="0"/>
              </w:rPr>
              <w:t xml:space="preserve">1 </w:t>
            </w:r>
            <w:r w:rsidR="00000000" w:rsidRPr="00000000" w:rsidDel="00000000">
              <w:rPr>
                <w:rtl w:val="0"/>
              </w:rPr>
              <w:t xml:space="preserve">apakšpunktu paredzot Ministru kabinetam noteikt kārtību, kādā izsniedz, groza, aptur, atjauno, atceļ un anulē atļauju, lai atliktu muitas maksājumu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minētās atļaujas izsniegšanai izriet no Muitas likuma 25.panta, kurā dots deleģējums Ministru kabinetam noteikt kārtību, kādā izsniedz, groza, aptur, atjauno, anulē un atceļ normatīvajos aktos muitas jomā noteiktās muitošanas darbību veikšanai nepieciešamās atļaujas, sertifikātus, pilnvaras, apstiprinājumus un piešķir attiecīgus statusus.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1 </w:t>
            </w:r>
            <w:r w:rsidR="00000000" w:rsidRPr="00000000" w:rsidDel="00000000">
              <w:rPr>
                <w:rtl w:val="0"/>
              </w:rPr>
              <w:t xml:space="preserve">kārtību, kādā izsniedz, groza, aptur, atjauno, atceļ un anulē atļauju, lai atliktu muitas maksājumu samaksu (turpmāk-atliktā maksājuma atļauja);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Lai iesniegtu un apstrādātu vispārējā galvojuma atļauju un atliktā maksājuma atļauju pieteikumus, kā arī pārvaldītu ar pieteikumiem vai atļaujām saistītos lēmumus, t. sk. atļauju grozījumu, apturēšanas, atcelšanas, anulēšanas gadījumos, izmanto Muitas lēmumu sistēmu. Lai veiktu autentificēšanu un piekļuves verificēšanu Muitas lēmumu sistēmā, izmanto Valsts ieņēmumu dienesta elektroniskās deklarēšanas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punktā paredzēto noteikumu 18. punktu nepieciešams precizēt, lai Muitas lēmumu sistēmas skaidrojums un saīsinātais apzīmējums noteikumos tiktu saglabāts šobrīd spēkā esošajā redakcijā. Vēršam uzmanību, ka normatīvajos aktos ir pieļaujama vispārzināmu nosaukumu (īpašvārdu) izmantošana, bet visos citos gadījumos normās ir nepieciešami izvērstāki skaidrojumi, jo īpaši normās, kas privātpersonām paredz noteiktu rīcību.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precizēts noteikumu projekta 7.punkts, saglabājot tajā Muitas lēmumu sistēmas skaidrojumu un saīsināto apzīmējumu, kā tas ir šobrīd spēkā esošajā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paredzot, ka </w:t>
            </w:r>
            <w:r w:rsidR="00000000" w:rsidRPr="00000000" w:rsidDel="00000000">
              <w:rPr>
                <w:i w:val="1"/>
                <w:rtl w:val="0"/>
              </w:rPr>
              <w:t xml:space="preserve">izmanto regulas Nr. 952/2013 6. panta 1. punktā minētās elektroniskās datu apstrādes metodes (turpmāk – Muitas lēmumu sistēma)</w:t>
            </w:r>
            <w:r w:rsidR="00000000" w:rsidRPr="00000000" w:rsidDel="00000000">
              <w:rPr>
                <w:rtl w:val="0"/>
              </w:rPr>
              <w:t xml:space="preserve">. Pēc analoģijas, kā tas noteikts citos muitas jomas normatīvajos aktos, piemēram, Ministru kabineta 2017. gada 22. augusta noteikumu Nr. 500 "Muitas noliktavu, pagaidu uzglabāšanas un brīvo zonu noteikumi" 2.</w:t>
            </w:r>
            <w:r w:rsidR="00000000" w:rsidRPr="00000000" w:rsidDel="00000000">
              <w:rPr>
                <w:vertAlign w:val="superscript"/>
                <w:rtl w:val="0"/>
              </w:rPr>
              <w:t xml:space="preserve">1 </w:t>
            </w:r>
            <w:r w:rsidR="00000000" w:rsidRPr="00000000" w:rsidDel="00000000">
              <w:rPr>
                <w:rtl w:val="0"/>
              </w:rPr>
              <w:t xml:space="preserve">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Lai iesniegtu un apstrādātu vispārējā galvojuma atļauju un atliktā maksājuma atļauju pieteikumus, kā arī pārvaldītu ar pieteikumiem vai atļaujām saistītos lēmumus, t. sk. atļauju grozījumu, apturēšanas, atcelšanas, anulēšanas gadījumos, izmanto regulas Nr. 952/2013 6. panta 1. punktā minētās elektroniskās datu apstrādes metodes (turpmāk – Muitas lēmumu sistēma). Lai veiktu autentificēšanu un piekļuves verificēšanu Muitas lēmumu sistēmā, izmanto Valsts ieņēmumu dienesta elektroniskās deklarēšanas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konstatēts muitas maksājumu parāds, Valsts ieņēmumu dienests normatīvajos aktos noteiktajā termiņā izdod nodokļu kontroles rēķinu un paziņo parādniekam prasību samaksāt muitas maksājumu parādu. Ja parādnieks muitas lietu un nodokļu jomu reglamentējošos normatīvajos aktos noteiktajā termiņā nav samaksājis muitas maksājumu parādu, Valsts ieņēmumu dienests par muitas maksājumu parādu informē galvinieku, kura galvojuma saistības ir spēkā, piemērojot muitas procedūras vai pagaidu uzglabāšanu.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LAA iebilst, ka noteikumu 25.punktā tiek dzēsts pienākums vienlaikus ar parādnieku informēt galvinieku un tas aizstāts ar nosacījumu informēt galvinieku vēlāk, kad parāds netiek samaksāts - “</w:t>
            </w:r>
            <w:r w:rsidR="00000000" w:rsidRPr="00000000" w:rsidDel="00000000">
              <w:rPr>
                <w:i w:val="1"/>
                <w:rtl w:val="0"/>
              </w:rPr>
              <w:t xml:space="preserve">Ja parādnieks muitas lietu un nodokļu jomu reglamentējošos normatīvajos aktos noteiktajā termiņā nav samaksājis muitas maksājumu parādu, Valsts ieņēmumu dienests par muitas maksājumu parādu informē galvinieku, kura galvojuma saistības ir spēkā, piemērojot muitas procedūras vai pagaidu uzglabāšanu”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normai bija savlaicīgi informēt galvinieku par iespēju, ka iestāsies tā atbildība. Iespējams, ka tas nav būtiski pie mazām summām, bet par lielām summām galviniekam būtu nepieciešams saņemt informāciju savlaicīgi.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Vienlaicīga galvinieka un parādnieka informēšana neietekmē  iespēju ātrāk atgūt līdzekļus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Galvinieks tikai saņemtu informāciju, ka parādniekam ir paziņota prasība samaksāt muitas maksājumu parādu. Galviniekam tajā brīdī nav nekādu pienākumu attiecībā uz maksājumu samaksu. Tikai tad, ja parādnieks nesamaksā noteiktajā termiņā muitas maksājumu parādu, VID vēršas pie galvinieka ar prasību samaksāt muitas maksājumu parādu. Tādējādi vienlaicīgas informēšanas fakts nekādi nevar paātrināt nodokļu nomaksu un to ieskaitīšanu valsts budžetā. Muitas pārvaldes ieskatā konkrētas summas noteikšana nav nepieciešama, jo kā norādīts anotācijā “</w:t>
            </w:r>
            <w:r w:rsidR="00000000" w:rsidRPr="00000000" w:rsidDel="00000000">
              <w:rPr>
                <w:i w:val="1"/>
                <w:rtl w:val="0"/>
              </w:rPr>
              <w:t xml:space="preserve">Pirmajos astoņos mēnešos par īpašo procedūru (izņemot tranzīts) izpildes nosacījumu neizpildi  no 20 gadījumiem izdots viens nodokļu kontroles rēķins, kuru noteiktajā termiņā samaksāja parādnieks, pārējos 19 gadījumos parādnieki labprātīgi izpildīja saistības</w:t>
            </w:r>
            <w:r w:rsidR="00000000" w:rsidRPr="00000000" w:rsidDel="00000000">
              <w:rPr>
                <w:rtl w:val="0"/>
              </w:rPr>
              <w:t xml:space="preserve">". Līdz ar to, lietderīgāk galvinieku informēt gadījumos, kad iestājoties nodokļu rēķinā noteiktajiem samaksas termiņiem, nodokļu parādnieks nepilda savas saistības.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konstatēts muitas maksājumu parāds, Valsts ieņēmumu dienests normatīvajos aktos noteiktajā termiņā izdod nodokļu kontroles rēķinu un paziņo parādniekam prasību samaksāt muitas maksājumu parādu. Ja parādnieks muitas lietu un nodokļu jomu reglamentējošos normatīvajos aktos noteiktajā termiņā nav samaksājis muitas maksājumu parādu, Valsts ieņēmumu dienests par muitas maksājumu parādu informē galvinieku, kura galvojuma saistības ir spēkā, piemērojot muitas procedūras vai pagaidu uzglabāšanu.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Ja Valsts ieņēmumu dienestam ir pierādījumi, kas apstiprina tarifu kvotas 100 % piešķiršanu, pagaidu antidempinga vai kompensācijas maksājuma pilnīgu atmaksāšanu, piemērojot muitas procedūru laišana brīvā apgrozībā vai pagaidu uzglabāšanas pabeigšanas vai īpašās muitas procedūras noslēgšanas faktu, tas pieņem lēmumu par iemaksātās drošības naudas atmaksāšanu. Personai labvēlīgu lēmumu par drošības naudas atmaksāšanu izdod, atmaksājot drošības naudu uz šo noteikumu 4. punktā minētās personas iesniegumā par drošības naudas atmaksu norādīto kredītiestādes kontu un vienlaikus nosūtot personai par to informāciju Valsts ieņēmumu dienesta elektroniskās deklarēšanas sistēmā, ja persona ir tās lietotājs, vai atbilstoši Paziņošanas likumam norādot, ka personai ir tiesības viena mēneša laikā pieprasīt, lai lēmumu par drošības naudas atmaksāšanu noformētu rakstveidā atbilstoši Administratīvā procesa likuma 67.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16. punktā paredzēto noteikumu 50. punktu un projekta 17. punktā paredzēto noteikumu 51. punktu nepieciešams precizēt atbilstoši noteikumu Nr.108 3.2. apakšpunktā noteiktajam, jo normatīvā akta projektā neietver normas, kas dublē augstāka vai tāda paša spēka normatīvā akta tiesību normās ietverto normatīvo regulējumu. Tādējādi noteikumos kā ārējās atsauces nav jāveido regulējums par likumos noteiktu privātpersonai labvēlīga vai nelabvēlīga lēmuma noformēšanas vai paziņošanas veidu, jo šādos gadījumos likuma normas ir tieši piemērojamas.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17.punktā (MK noteikumu Nr.86 50.punkts) un 18.punktā</w:t>
            </w:r>
            <w:r w:rsidR="00000000" w:rsidRPr="00000000" w:rsidDel="00000000">
              <w:rPr>
                <w:b w:val="1"/>
                <w:rtl w:val="0"/>
              </w:rPr>
              <w:t xml:space="preserve"> </w:t>
            </w:r>
            <w:r w:rsidR="00000000" w:rsidRPr="00000000" w:rsidDel="00000000">
              <w:rPr>
                <w:rtl w:val="0"/>
              </w:rPr>
              <w:t xml:space="preserve">(MK noteikumu Nr.86 51.punkts) svītrotas atsauces uz augstāka vai tāda paša spēka normatīvā akta tiesību normās ietverto normatīvo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Ja Valsts ieņēmumu dienestam ir pierādījumi, kas apstiprina tarifu kvotas 100 % piešķiršanu, pagaidu antidempinga vai kompensācijas maksājuma pilnīgu atmaksāšanu, piemērojot muitas procedūru laišana brīvā apgrozībā vai pagaidu uzglabāšanas pabeigšanas vai īpašās muitas procedūras noslēgšanas faktu, tas pieņem lēmumu par iemaksātās drošības naudas atmaksāšanu. Personai labvēlīgu lēmumu par drošības naudas atmaksāšanu izdod, atmaksājot drošības naudu uz šo noteikumu 4. punktā minētās personas iesniegumā par drošības naudas atmaksu norādīto kredītiestādes kontu.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izvērstāk skaidrot, kādēļ projekta 33. punktā jaunā redakcijā izteiktajā noteikumu 75. punktā ietverta teikuma daļa "</w:t>
            </w:r>
            <w:r w:rsidR="00000000" w:rsidRPr="00000000" w:rsidDel="00000000">
              <w:rPr>
                <w:i w:val="1"/>
                <w:rtl w:val="0"/>
              </w:rPr>
              <w:t xml:space="preserve">kā noteikts Regulas 2015/2446 82. panta 2. punktā, atceļ saskaņā ar šo noteikumu 59.2. apakšpunktu sniegtās galvinieka saistības</w:t>
            </w:r>
            <w:r w:rsidR="00000000" w:rsidRPr="00000000" w:rsidDel="00000000">
              <w:rPr>
                <w:rtl w:val="0"/>
              </w:rPr>
              <w:t xml:space="preserve">" un vai normas tvērums netiek sašaurināts. Papildus aicinām skaidrot, kādēļ ietverta atsauce tieši un tikai uz minētās regulas 82. panta 2. punktu, kurā ir runa par galvinieka </w:t>
            </w:r>
            <w:r w:rsidR="00000000" w:rsidRPr="00000000" w:rsidDel="00000000">
              <w:rPr>
                <w:u w:val="single"/>
                <w:rtl w:val="0"/>
              </w:rPr>
              <w:t xml:space="preserve">apstiprinājuma</w:t>
            </w:r>
            <w:r w:rsidR="00000000" w:rsidRPr="00000000" w:rsidDel="00000000">
              <w:rPr>
                <w:rtl w:val="0"/>
              </w:rPr>
              <w:t xml:space="preserve"> vai galvinieka saistību</w:t>
            </w:r>
            <w:r w:rsidR="00000000" w:rsidRPr="00000000" w:rsidDel="00000000">
              <w:rPr>
                <w:u w:val="single"/>
                <w:rtl w:val="0"/>
              </w:rPr>
              <w:t xml:space="preserve"> atsaukšanu</w:t>
            </w:r>
            <w:r w:rsidR="00000000" w:rsidRPr="00000000" w:rsidDel="00000000">
              <w:rPr>
                <w:rtl w:val="0"/>
              </w:rPr>
              <w:t xml:space="preserve">, bet ne 3. punktu, kurā ir runa par galvinieka saistību </w:t>
            </w:r>
            <w:r w:rsidR="00000000" w:rsidRPr="00000000" w:rsidDel="00000000">
              <w:rPr>
                <w:u w:val="single"/>
                <w:rtl w:val="0"/>
              </w:rPr>
              <w:t xml:space="preserve">atcelšanu</w:t>
            </w:r>
            <w:r w:rsidR="00000000" w:rsidRPr="00000000" w:rsidDel="00000000">
              <w:rPr>
                <w:rtl w:val="0"/>
              </w:rPr>
              <w:t xml:space="preserve">. Ja nepieciešams,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2015/2446 82. panta 2. punkts noteic regulējumu, kad galvinieka saistības vai galvinieka apstiprinājumu atsauc muitas iestāde. Savukārt minētā panta 3. punkts noteic regulējumu kad pats galvinieks atceļ savas saistības. Līdz ar to normas tvērums netiek sašaurināts. Minētais iekļauts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34.punkts (MK noteikumu Nr.86 75. punkts) precizēts paredzot, ka gadījumos, kad galvinieka saistības vai galvinieka apstiprinājumu atsauc muitas iestāde, par to tiek paziņots arī galviniekam, lai galvinieks būtu informēts par muitas iestādes pieņemto lēmumu un tiek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Ja Valsts ieņēmumu dienests, kā noteikts Regulas 2015/2446 82. panta 2. punktā, atceļ saskaņā ar šo noteikumu 59.2. apakšpunktu sniegtās galvinieka saistības, vai pieņem lēmumu apturēt, atjaunot, atcelt vai anulēt vispārējā galvojuma atļauju, tas divu darbdienu laikā pēc lēmuma pieņemšanas informē galvinieku, izmantojot Valsts ieņēmumu dienesta elektroniskās deklarēšanas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izvērstāk skaidrot projekta 22. punktā ietvertā noteikumu 60. punkta papildināšanu ar vārdiem "muitas maksājumu parādam, kas radies" nepieciešamību, tostarp skaidrojot, vai un kā grozījums atbilst Regulas Nr. 952/2013 95. pantam, ņemot vērā, ka tajā ir ietverta arī norāde uz parādu, kas </w:t>
            </w:r>
            <w:r w:rsidR="00000000" w:rsidRPr="00000000" w:rsidDel="00000000">
              <w:rPr>
                <w:u w:val="single"/>
                <w:rtl w:val="0"/>
              </w:rPr>
              <w:t xml:space="preserve">var rasties</w:t>
            </w:r>
            <w:r w:rsidR="00000000" w:rsidRPr="00000000" w:rsidDel="00000000">
              <w:rPr>
                <w:rtl w:val="0"/>
              </w:rPr>
              <w:t xml:space="preserve">, un 110. pantam. Ja nepieciešams,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atliktu maksājamo nodokļu (muitas nodoklis un PVN) samaksu, personai, kura ir saņēmusi vispārējā galvojuma atļauju muitas procedūru – laišana brīvā apgrozībā un galapatēriņš – nodrošināšanai, papildus jāsaņem atļauja muitas maksājumu atlikšanai.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 952/2013 77. panta 1. punktu, piemērojot muitas procedūru - laišana brīvā apgrozībā, rodas ievedmuitas parāds un attiecīgi PVN parāds. Savukārt piemērojot galapatēriņa procedūru iespējami divi parāda veidi - </w:t>
            </w:r>
            <w:r w:rsidR="00000000" w:rsidRPr="00000000" w:rsidDel="00000000">
              <w:rPr>
                <w:b w:val="1"/>
                <w:rtl w:val="0"/>
              </w:rPr>
              <w:t xml:space="preserve">parāds, kas radies</w:t>
            </w:r>
            <w:r w:rsidR="00000000" w:rsidRPr="00000000" w:rsidDel="00000000">
              <w:rPr>
                <w:rtl w:val="0"/>
              </w:rPr>
              <w:t xml:space="preserve"> un </w:t>
            </w:r>
            <w:r w:rsidR="00000000" w:rsidRPr="00000000" w:rsidDel="00000000">
              <w:rPr>
                <w:b w:val="1"/>
                <w:rtl w:val="0"/>
              </w:rPr>
              <w:t xml:space="preserve">parāds, kas var rasties</w:t>
            </w:r>
            <w:r w:rsidR="00000000" w:rsidRPr="00000000" w:rsidDel="00000000">
              <w:rPr>
                <w:rtl w:val="0"/>
              </w:rPr>
              <w:t xml:space="preserve">, un jāgalvo ir abi parādi.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galapatēriņa procedūras gadījumā rodas abi parāda veidi, bet muitas maksājumu atlikšanai atļauja nepieciešama tikai </w:t>
            </w:r>
            <w:r w:rsidR="00000000" w:rsidRPr="00000000" w:rsidDel="00000000">
              <w:rPr>
                <w:b w:val="1"/>
                <w:rtl w:val="0"/>
              </w:rPr>
              <w:t xml:space="preserve">parāda, kas radies</w:t>
            </w:r>
            <w:r w:rsidR="00000000" w:rsidRPr="00000000" w:rsidDel="00000000">
              <w:rPr>
                <w:rtl w:val="0"/>
              </w:rPr>
              <w:t xml:space="preserve"> iestāšanās gadījumā, ir lietderīgi konkretizēt, par kādu parāda veidu ir runa - šajā gadījumā muitas </w:t>
            </w:r>
            <w:r w:rsidR="00000000" w:rsidRPr="00000000" w:rsidDel="00000000">
              <w:rPr>
                <w:b w:val="1"/>
                <w:rtl w:val="0"/>
              </w:rPr>
              <w:t xml:space="preserve">parāds, kas radies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Citās MK noteikumu Nr. 86 normās tas ir konkrēti minēts, kurš no abiem parāda veidiem ietverts normas tvērumā. Piemēram, MK noteikumu Nr. 86 2. punkts paredz, ka preču muitošanā muitas maksājumu parādu, kas radies vai var rasties, nodrošina ar galvojumu.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projekta 11. un 12. punkts pamatots šādi: "</w:t>
            </w:r>
            <w:r w:rsidR="00000000" w:rsidRPr="00000000" w:rsidDel="00000000">
              <w:rPr>
                <w:i w:val="1"/>
                <w:rtl w:val="0"/>
              </w:rPr>
              <w:t xml:space="preserve">Vienlaikus, lai novērstu gadījumus, kad nodokļu maksātājam </w:t>
            </w:r>
            <w:r w:rsidR="00000000" w:rsidRPr="00000000" w:rsidDel="00000000">
              <w:rPr>
                <w:i w:val="1"/>
                <w:u w:val="single"/>
                <w:rtl w:val="0"/>
              </w:rPr>
              <w:t xml:space="preserve">būtu iespējams dažādi interpretēt</w:t>
            </w:r>
            <w:r w:rsidR="00000000" w:rsidRPr="00000000" w:rsidDel="00000000">
              <w:rPr>
                <w:i w:val="1"/>
                <w:rtl w:val="0"/>
              </w:rPr>
              <w:t xml:space="preserve"> pārbaudes par drošības naudu izskatīšanas termiņu, atsaucoties uz Iesniegumu likumā noteikto kārtību attiecībā uz iesnieguma pēc personas iniciatīvas izskatīšanas termiņu 30 dienās, </w:t>
            </w:r>
            <w:r w:rsidR="00000000" w:rsidRPr="00000000" w:rsidDel="00000000">
              <w:rPr>
                <w:i w:val="1"/>
                <w:u w:val="single"/>
                <w:rtl w:val="0"/>
              </w:rPr>
              <w:t xml:space="preserve">kā arī, lai nodrošinātu regulas Nr.952/2013 98. panta 1. punkta </w:t>
            </w:r>
            <w:r w:rsidR="00000000" w:rsidRPr="00000000" w:rsidDel="00000000">
              <w:rPr>
                <w:i w:val="1"/>
                <w:rtl w:val="0"/>
              </w:rPr>
              <w:t xml:space="preserve">(muitas dienesti atbrīvo galvojumu, tiklīdz muitas parāds vai pienākums samaksāt citus maksājumus ir dzēsts vai vairs nevar rasties) </w:t>
            </w:r>
            <w:r w:rsidR="00000000" w:rsidRPr="00000000" w:rsidDel="00000000">
              <w:rPr>
                <w:i w:val="1"/>
                <w:u w:val="single"/>
                <w:rtl w:val="0"/>
              </w:rPr>
              <w:t xml:space="preserve">korektu piemērošanu</w:t>
            </w:r>
            <w:r w:rsidR="00000000" w:rsidRPr="00000000" w:rsidDel="00000000">
              <w:rPr>
                <w:i w:val="1"/>
                <w:rtl w:val="0"/>
              </w:rPr>
              <w:t xml:space="preserve">; samazinātu administratīvo slogu uzņēmumiem, iestādei un nepārprotami noteiktu kārtību par drošības naudas atmaksāšanu/ieskaitīšanu valsts budžetā, nepieciešams precizēt MK noteikumu Nr.86. 40.punktu, svītrojot vārdus “un pārbaudes rezultātā pieņem lēmumu par iemaksātās drošības naudas ieskaitīšanu valsts budžetā, atmaksāšanu vai daļēju atmaksāšanu šo noteikumu 4.1., 4.2. vai 4.4. apakšpunktā minētajai personai”, kā arī svītrot MK noteikumu Nr.86 42. punktu</w:t>
            </w:r>
            <w:r w:rsidR="00000000" w:rsidRPr="00000000" w:rsidDel="00000000">
              <w:rPr>
                <w:rtl w:val="0"/>
              </w:rPr>
              <w:t xml:space="preserve">." Lūdzam izvērstāk skaidrot, kas tieši pašreizējā regulējumā ir dažādi interpretējams un neatbilstošs un kā tieši grozījums nodrošina Eiropas Savienības tiesiskā regulējuma korektu piemērošanu.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952/2013 98. panta 1. punkts noteic, ka muitas dienesti atbrīvo galvojumu, tiklīdz muitas parāds vai pienākums samaksāt citus maksājumus ir dzēsts vai vairs nevar rasties.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drošības nauda ir atmaksājama tiklīdz attiecīgā muitas procedūra ir noslēgta un muitas iestāde ir veikusi regulas Nr. 952/2013 48. pantā noteikto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MK noteikumu Nr.86 42. punktā bija noteikts, ka šo noteikumu 4.3. apakšpunktā minētā persona iesniedz iesniegumu par drošības naudas atmaksāšanu pēc tam, kad preces ir izvestas. Tātad, tikai pēc tam, kad iesniegts iesniegums par drošības naudas atmaksāšanu (dažkārt iesniegums tiek iesniegts pēc mēneša, vai ilgāka laika perioda), muitas iestādes var atbrīvot galvojumu. Arī tad, ja muitas procedūra faktiski ir noslēgta un muitas parāds vairs nevar rasties, bet iesniegums nav iesniegts. Tas nozīmē, ka muitas iestāde nevar atbrīvot galvojumu saskaņā ar regulas Nr.952/2013 98. panta 1. punktā noteikto tiklīdz muitas parāds vai pienākums samaksāt citus maksājumus ir dzēsts vai vairs nevar rasties.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MK noteikumu Nr.86 48.punktā pienākumu iesniegumu par drošības naudas atmaksāšanu iesniegt piesakot muitas procedūru vai pagaidu uzglabāšanu un 40.punktā nosakot pienākumu muitas iestādei veikt pārbaudi pēc preču izlaišanas, tiek nodrošināts regulas Nr. 952/2013 98. panta 1. punktā noteiktais, t.i., muitas dienesti atbrīvo galvojumu, tiklīdz muitas parāds vai pienākums samaksāt citus maksājumus ir dzēsts vai vairs nevar rasties.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sniegt pamatojumu par projekta 36. punktā paredzētā noteikumu 76. punkta 2. teikuma svītrošanu, jo anotācijā attiecīgs pamatojums anotācijā nav ietverts.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952/2013 22. panta 3. punkts noteic, ka kompetentais muitas dienests pieņem lēmumu un par to paziņo pieteikuma iesniedzējam nekavējoties un vēlākais 120 dienu laikā no pieteikuma pieņemšanas dienas. Tātad regulā ir noteikts regulējums, ka lēmuma pieņemšanai muitas iestādei varētu būt nepieciešams termiņš līdz 120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 regulas Nr. 952/2013 22. panta 3. punkta otrās daļas izriet, ka šādu termiņu muitas iestādes var pagarināt līdz 30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spēkā esošais regulējums MK noteikumos noteic, ka Valsts ieņēmumu dienests 15 dienu laikā pēc iesnieguma saņemšanas pieņem lēmumu par grozījumu izdarīšanu vispārējā galvojuma atļaujā, līdz ar to tiek sašaurināts Regulas Nr. 952/2013 22. panta 3. punktā noteiktās normas tvērums, t.i., tiek ierobežota muitas amatpersonu iespēja veikt pilnvērtīgu atļaujas nosacījumu pārbaudi, lai lemtu par grozījumu veikšanu atļaujā.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lemtu par grozījumiem vispārējā galvojuma atļaujā, muitas iestādei var būt jāpārbauda nosacījumi un kritēriji, kā pie atļaujas izsniegšanas. Piemēram, gadījumos, kad atļaujas turētājs sniedz grozījumus vispārējā galvojuma atļaujā iesniedzot jaunu galvinieka saistību dokumentu, tiek vērtēta atļaujas turētāja atbilstība regulas Nr. 952/2013 95. panta prasībām. Lai pārbaudītu atbilstību regulas 95. panta 1. punkta b) apakšpunkta kritērijam, muitas amatpersona pieprasa informāciju Sodu reģistram, kuram pienākums saskaņā ar Muitas likuma 28. panta piektajā daļā noteikto šo informāciju sniegt 10 darbdienu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datus (2024. gads) par termiņu, kādā tiek izdarīti grozījumi vispārējā galvojuma atļaujās, secināms, ka lēmums par grozījumiem vispārējā galvojuma atļaujā tiek pieņemts vidēji 10 darba dienu laikā. Tas liecina, ka muitas iestāde nevilcinās ar pārbaužu veikšanu. Tomēr 20% gadījumu objektīvu apstākļu dēļ (informācijas pieprasījums Sodu reģistram, persona nav sniegusi visu nepieciešamo informāciju lēmuma pieņemšanai u.tml.) lēmums par grozījumiem atļaujā tiek pieņemts laika posmā, kas pārsniedz šobrīd noteiktās 15 dienas, tomēr nepārsniedzot regulas Nr. 952/2013 22. panta 3. punktā noteikto termiņu lēmuma pieņemšanai un paziņošanai par grozījumu veikšanu vispārējā galvojuma atļaujā.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gadījumā muitas iestādei ir jātērē papildus resursi, palielinot administratīvo slogu gan iestādei, gan personai, kas pieprasa grozījumus vispārējā galvojuma atļaujā, lai saskaņā ar Administratīvā procesa likuma 64.panta pirmo daļu sagatavotu administratīvo aktu, kas ļautu pagarināt lēmuma par grozījumiem vispārējā galvojuma atļaujā pieņemšanas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pamata MK noteikumos iekļaut normu, kas samazina regulas Nr. 952/2013 22. panta 3. punktā noteikto termiņu lēmuma pieņemšanai un paziņošanai par grozījumu veikšanu vispārējā galvojuma atļaujā.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izvērstāk skaidrot projekta 6. un 23. punktā paredzēto grozījumu nepieciešamību kontekstā ar Eiropas Savienības tiesisko regulējumu, kā arī Muitas likuma 13.</w:t>
            </w:r>
            <w:r w:rsidR="00000000" w:rsidRPr="00000000" w:rsidDel="00000000">
              <w:rPr>
                <w:vertAlign w:val="superscript"/>
                <w:rtl w:val="0"/>
              </w:rPr>
              <w:t xml:space="preserve">1</w:t>
            </w:r>
            <w:r w:rsidR="00000000" w:rsidRPr="00000000" w:rsidDel="00000000">
              <w:rPr>
                <w:rtl w:val="0"/>
              </w:rPr>
              <w:t xml:space="preserve"> panta trešajā daļā jau ietverto regulējumu. Proti, aicinām skaidrot, vai attiecīgo dokumentu aprite Muitas lēmumu sistēmā neizriet jau no Eiropas Savienības tiesiskā regulējuma, kā arī minētās Muitas likuma normas, izvērstāk skaidrojot projekta 6. un 23. punkta nepieciešamību. Lūdzam arī izvērstāk skaidrot projekta 33. punkta, kas paredz gadījumus, kad informācijas apmaiņai saistībā ar vispārējā galvojuma atļauju tiek izmantota </w:t>
            </w:r>
            <w:r w:rsidR="00000000" w:rsidRPr="00000000" w:rsidDel="00000000">
              <w:rPr>
                <w:u w:val="single"/>
                <w:rtl w:val="0"/>
              </w:rPr>
              <w:t xml:space="preserve">elektroniskās deklarēšanas sistēma</w:t>
            </w:r>
            <w:r w:rsidR="00000000" w:rsidRPr="00000000" w:rsidDel="00000000">
              <w:rPr>
                <w:rtl w:val="0"/>
              </w:rPr>
              <w:t xml:space="preserve">, nepieciešamību un saskanīgumu ar projekta 6. punktā ietverto regulējumu, kas paredz, ka, lai iesniegtu un apstrādātu vispārējā galvojuma atļauju un atliktā maksājuma atļauju pieteikumus, kā arī pārvaldītu ar pieteikumiem vai atļaujām saistītos lēmumus, t. sk. atļauju grozījumu, apturēšanas, atcelšanas, anulēšanas gadījumos, izmanto </w:t>
            </w:r>
            <w:r w:rsidR="00000000" w:rsidRPr="00000000" w:rsidDel="00000000">
              <w:rPr>
                <w:u w:val="single"/>
                <w:rtl w:val="0"/>
              </w:rPr>
              <w:t xml:space="preserve">Muitas lēmumu sistēmu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Nr.86 18. punkts noteic regulējumu par datu apmaiņu saistībā ar atļauju (lai iesniegtu un apstrādātu vispārējā galvojuma atļauju un atliktā maksājuma atļauju pieteikumus, kā arī pārvaldītu ar pieteikumiem vai atļaujām saistītos lēmumus). Tātad komunikācija lēmumu sistēmā notiek starp pieteikuma iesniedzēju/atļaujas turētāju un muitas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Nr.86 75. punktā noteikts, ka muitas dienests informē galvinieku, kas nav ne pieteikuma iesniedzējs, ne atļaujas turētājs. Tātad, informēt galvinieku izmantojot muitas lēmumu sistēmu nav iespējams. Šajā gadījumā galvinieka informēšanai jāizmanto citas iespējas – Valsts ieņēmumu dienesta elektroniskā deklarēšanas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iesniegtu un apstrādātu vispārējā galvojuma atļauju un atliktā maksājuma atļauju pieteikumus, kā arī pārvaldītu ar pieteikumiem vai atļaujām saistītos lēmumus, t. sk. atļauju grozījumu, apturēšanas, atcelšanas, anulēšanas gadījumos, izmanto regulas Nr. 952/2013 6. panta 1. punktā minēto Muitas lēmumu sistēmu, bet, lai veiktu autentificēšanu un piekļuves verificēšanu Muitas lēmumu sistēmā, izmanto Valsts ieņēmumu dienesta elektroniskās deklarēšanas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24-TA-1806</w:t>
    </w:r>
    <w:r>
      <w:br/>
    </w:r>
    <w:r w:rsidR="00000000" w:rsidRPr="00000000" w:rsidDel="00000000">
      <w:rPr>
        <w:rtl w:val="0"/>
      </w:rPr>
      <w:t xml:space="preserve">17.01.2025. 09.48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24-TA-1806</w:t>
    </w:r>
    <w:r>
      <w:br/>
    </w:r>
    <w:r w:rsidR="00000000" w:rsidRPr="00000000" w:rsidDel="00000000">
      <w:rPr>
        <w:rtl w:val="0"/>
      </w:rPr>
      <w:t xml:space="preserve">17.01.2025. 09.48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Izziņa_24-TA-1806.docx</dc:title>
</cp:coreProperties>
</file>

<file path=docProps/custom.xml><?xml version="1.0" encoding="utf-8"?>
<Properties xmlns="http://schemas.openxmlformats.org/officeDocument/2006/custom-properties" xmlns:vt="http://schemas.openxmlformats.org/officeDocument/2006/docPropsVTypes"/>
</file>