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25-TA-2620: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“Dimdas A” Raiskuma pagastā, Cēsu novadā, pirkšanu valsts reģionālā autoceļa P14 “Umurga–Cēsis–Līvi”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30.10.2025. 21:48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w:t>
            </w:r>
            <w:r w:rsidR="00000000" w:rsidRPr="00000000" w:rsidDel="00000000">
              <w:rPr>
                <w:b w:val="1"/>
                <w:rtl w:val="0"/>
              </w:rPr>
              <w:t xml:space="preserve">"Problēmas un risinājumi"</w:t>
            </w:r>
            <w:r w:rsidR="00000000" w:rsidRPr="00000000" w:rsidDel="00000000">
              <w:rPr>
                <w:rtl w:val="0"/>
              </w:rPr>
              <w:t xml:space="preserve"> lūdzam papildināt anotāciju ar informāciju par iepriekšējā rīkojuma izpildi. Ņemot vērā, ka nekustamā īpašuma sastāvā esošajai zemes vienībai ar kadastra apzīmējumu 4274 011 0015 Zemesgrāmatā noteikts aizliegums atsavināt vai apgrūtināt ar lietu tiesībām, kura pamats ir Ministru kabineta 2016. gada 29. novembra rīkojums Nr. 732.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Ministru kabineta 2021. gada 7. septembra noteikumu Nr.606 “Ministru kabineta kārtības rullis” 44.punkts paredz, ka tiesību akta lietai jāpievieno visi nepieciešamie dokumenti un informācija, bez kuriem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25-TA-2620</w:t>
    </w:r>
    <w:r>
      <w:br/>
    </w:r>
    <w:r w:rsidR="00000000" w:rsidRPr="00000000" w:rsidDel="00000000">
      <w:rPr>
        <w:rtl w:val="0"/>
      </w:rPr>
      <w:t xml:space="preserve">27.11.2025. 10.10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25-TA-2620</w:t>
    </w:r>
    <w:r>
      <w:br/>
    </w:r>
    <w:r w:rsidR="00000000" w:rsidRPr="00000000" w:rsidDel="00000000">
      <w:rPr>
        <w:rtl w:val="0"/>
      </w:rPr>
      <w:t xml:space="preserve">27.11.2025. 10.10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Izziņa_25-TA-2620.docx</dc:title>
</cp:coreProperties>
</file>

<file path=docProps/custom.xml><?xml version="1.0" encoding="utf-8"?>
<Properties xmlns="http://schemas.openxmlformats.org/officeDocument/2006/custom-properties" xmlns:vt="http://schemas.openxmlformats.org/officeDocument/2006/docPropsVTypes"/>
</file>