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Kaļķu ielā 16, Cēsīs, Cēsu novadā, nodošanu Veselības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apraksta noslēgumā norādīts, ka nekustamo īpašumu Kaļķu ielā 16, Cēsīs, Cēsu novadā, ir paredzēts nodot Veselības ministrijas valdījumā un pēc būvniecības procesu pabeigšanas nodot padotības iestādes pārvaldīšanā. Lūdzam norādīt attiecīgās padotības iestādes, kuras pārvaldīšanā pēc būvniecības procesu pabeigšanas ir paredzēts nodot nekustamo īpašumu, precīzu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"Pašreizējās situācijas apraksts" noslēguma teikums papildināts norādot, ka pēc būvniecības procesu pabeigšanas nekustamo īpašumu (nekustamā īpašuma kadastra Nr. 42010040109) - Kaļķu ielā 16, Cēsīs, Cēsu novadā, ir paredzēts nodot Veselības ministrijas valdījumā un Veselības ministrijas padotības iestādes - Neatliekamās medicīniskās palīdzības dienesta pārvaldīšanā visā tā sastāvā (galvenā lieta - zemes vienība un tās būtiskā daļa - uz tās esošā būve ar jebkādiem uzlabojumiem, ja tādi tiks veikti) saskaņā ar Civillikuma 968. pantā nostiprināto akcesijas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"Pašreizējā situācija" ietverts šāds skaidrojums: "nekustamo īpašumu Kaļķu ielā 16, Cēsīs, Cēsu novadā, ir paredzēts nodot Veselības ministrijas valdījumā un pēc būvniecības procesu pabeigšanas nodot padotības iestādes pārvaldīšanā”. Ņemot vērā Civillikuma 968. pantā noteikto, ka uz zemes uzcelta un cieši ar to savienota ēka atzīstama par tās daļu, lūdzam precizēt, kādā sastāvā paredzēts attiecīgo nekustamo īpašumu nodot Veselības ministrijas padotības iestādes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Kaļķu ielā 16, Cēsīs, Cēsu novadā, ir paredzēts nodot Veselības ministrijas valdījumā un pēc būvniecības procesu pabeigšanas nodot Veselības ministrijas padotības iestādes </w:t>
            </w:r>
            <w:r w:rsidR="00000000" w:rsidRPr="00000000" w:rsidDel="00000000">
              <w:rPr>
                <w:i w:val="1"/>
                <w:rtl w:val="0"/>
              </w:rPr>
              <w:t xml:space="preserve">(precīzs padotības iestādes nosaukums)</w:t>
            </w:r>
            <w:r w:rsidR="00000000" w:rsidRPr="00000000" w:rsidDel="00000000">
              <w:rPr>
                <w:rtl w:val="0"/>
              </w:rPr>
              <w:t xml:space="preserve"> pārvaldīšanā visā tā sastāvā (galvenā lieta - zemes vienība un tās būtiskā daļa - uz tās esošā būve ar jebkādiem uzlabojumiem, ja tādi tiks veikti) saskaņā ar Civillikuma 968. pantā nostiprināto akcesijas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ir papildināta atbilstoši Tieslietu ministrijas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valdījumā nododamā nekustamā īpašuma apgrūtinājumi, kas 2024. gada 3. septembrī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nepieciešams anotāciju papildināt ar informāciju, skaidrojot reģistrēto apgrūtinājumu ietekmi uz attiecīgā nekustamā īpašuma turpmāko izmantošanu pārņemšanas Veselības ministrijas valdījumā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nākamajam valsts nekustamā īpašuma valdītājam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25-TA-398</w:t>
    </w:r>
    <w:r>
      <w:br/>
    </w:r>
    <w:r w:rsidR="00000000" w:rsidRPr="00000000" w:rsidDel="00000000">
      <w:rPr>
        <w:rtl w:val="0"/>
      </w:rPr>
      <w:t xml:space="preserve">17.03.2025. 13.08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25-TA-398</w:t>
    </w:r>
    <w:r>
      <w:br/>
    </w:r>
    <w:r w:rsidR="00000000" w:rsidRPr="00000000" w:rsidDel="00000000">
      <w:rPr>
        <w:rtl w:val="0"/>
      </w:rPr>
      <w:t xml:space="preserve">17.03.2025. 13.08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Izziņa_25-TA-398.docx</dc:title>
</cp:coreProperties>
</file>

<file path=docProps/custom.xml><?xml version="1.0" encoding="utf-8"?>
<Properties xmlns="http://schemas.openxmlformats.org/officeDocument/2006/custom-properties" xmlns:vt="http://schemas.openxmlformats.org/officeDocument/2006/docPropsVTypes"/>
</file>