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42" w:rsidRPr="00D55642" w:rsidRDefault="00D22EEF"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val="en-US"/>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5715" r="7620" b="13335"/>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2C9414"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lang w:val="en-US"/>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6E2CFE"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03.09.2021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1-57/2414</w:t>
            </w:r>
          </w:p>
        </w:tc>
        <w:tc>
          <w:tcPr>
            <w:tcW w:w="3260" w:type="dxa"/>
            <w:hideMark/>
          </w:tcPr>
          <w:p w:rsidR="00BD3CC7" w:rsidRDefault="00BD3CC7" w:rsidP="00507328">
            <w:pPr>
              <w:spacing w:after="0" w:line="240" w:lineRule="auto"/>
              <w:rPr>
                <w:rFonts w:ascii="Times New Roman" w:hAnsi="Times New Roman"/>
                <w:sz w:val="28"/>
                <w:szCs w:val="24"/>
              </w:rPr>
            </w:pPr>
            <w:r>
              <w:rPr>
                <w:rFonts w:ascii="Times New Roman" w:hAnsi="Times New Roman"/>
                <w:noProof/>
                <w:sz w:val="28"/>
                <w:szCs w:val="24"/>
              </w:rPr>
              <w:t>Izglītības un zinātnes ministrija</w:t>
            </w:r>
          </w:p>
          <w:p w:rsidR="00BD3CC7" w:rsidRDefault="00BD3CC7">
            <w:pPr>
              <w:spacing w:after="0" w:line="240" w:lineRule="auto"/>
              <w:jc w:val="both"/>
              <w:rPr>
                <w:rFonts w:ascii="Times New Roman" w:hAnsi="Times New Roman"/>
                <w:sz w:val="28"/>
                <w:szCs w:val="24"/>
              </w:rPr>
            </w:pPr>
          </w:p>
        </w:tc>
      </w:tr>
      <w:tr w:rsidR="006E2CFE" w:rsidTr="00472AFF">
        <w:tc>
          <w:tcPr>
            <w:tcW w:w="3227" w:type="dxa"/>
            <w:hideMark/>
          </w:tcPr>
          <w:p w:rsidR="00507328" w:rsidRDefault="00507328">
            <w:pPr>
              <w:spacing w:after="0" w:line="240" w:lineRule="auto"/>
              <w:jc w:val="both"/>
              <w:rPr>
                <w:rFonts w:ascii="Times New Roman" w:hAnsi="Times New Roman"/>
                <w:sz w:val="28"/>
                <w:szCs w:val="24"/>
              </w:rPr>
            </w:pPr>
          </w:p>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26.08.2021</w:t>
            </w:r>
          </w:p>
        </w:tc>
        <w:tc>
          <w:tcPr>
            <w:tcW w:w="3260" w:type="dxa"/>
            <w:hideMark/>
          </w:tcPr>
          <w:p w:rsidR="00507328" w:rsidRDefault="00507328">
            <w:pPr>
              <w:spacing w:after="0" w:line="240" w:lineRule="auto"/>
              <w:jc w:val="both"/>
              <w:rPr>
                <w:rFonts w:ascii="Times New Roman" w:hAnsi="Times New Roman"/>
                <w:sz w:val="28"/>
                <w:szCs w:val="24"/>
              </w:rPr>
            </w:pPr>
          </w:p>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4-4.1e/21/3097</w:t>
            </w:r>
          </w:p>
        </w:tc>
        <w:tc>
          <w:tcPr>
            <w:tcW w:w="3260" w:type="dxa"/>
          </w:tcPr>
          <w:p w:rsidR="00735284" w:rsidRDefault="00735284">
            <w:pPr>
              <w:spacing w:after="0" w:line="240" w:lineRule="auto"/>
              <w:jc w:val="both"/>
              <w:rPr>
                <w:rFonts w:ascii="Times New Roman" w:hAnsi="Times New Roman"/>
                <w:sz w:val="28"/>
                <w:szCs w:val="24"/>
              </w:rPr>
            </w:pPr>
          </w:p>
        </w:tc>
      </w:tr>
    </w:tbl>
    <w:p w:rsidR="00735284" w:rsidRDefault="00735284" w:rsidP="00735284">
      <w:pPr>
        <w:spacing w:after="0" w:line="240" w:lineRule="auto"/>
        <w:jc w:val="both"/>
        <w:rPr>
          <w:rFonts w:ascii="Times New Roman" w:hAnsi="Times New Roman"/>
          <w:sz w:val="24"/>
          <w:szCs w:val="24"/>
        </w:rPr>
      </w:pPr>
    </w:p>
    <w:p w:rsidR="00735284" w:rsidRDefault="00735284" w:rsidP="00735284">
      <w:pPr>
        <w:spacing w:after="0" w:line="240" w:lineRule="auto"/>
        <w:rPr>
          <w:rFonts w:ascii="Times New Roman" w:hAnsi="Times New Roman"/>
          <w:sz w:val="28"/>
          <w:szCs w:val="28"/>
        </w:rPr>
      </w:pPr>
    </w:p>
    <w:p w:rsidR="003121FC"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Par Minist</w:t>
      </w:r>
      <w:r w:rsidR="00FA15CE">
        <w:rPr>
          <w:rFonts w:ascii="Times New Roman" w:eastAsia="Times New Roman" w:hAnsi="Times New Roman"/>
          <w:noProof/>
          <w:sz w:val="28"/>
          <w:szCs w:val="28"/>
        </w:rPr>
        <w:t>ru kabineta noteikumu projektu</w:t>
      </w:r>
    </w:p>
    <w:p w:rsidR="003121FC" w:rsidRDefault="00FA15CE"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w:t>
      </w:r>
      <w:r w:rsidR="00735284" w:rsidRPr="00320697">
        <w:rPr>
          <w:rFonts w:ascii="Times New Roman" w:eastAsia="Times New Roman" w:hAnsi="Times New Roman"/>
          <w:noProof/>
          <w:sz w:val="28"/>
          <w:szCs w:val="28"/>
        </w:rPr>
        <w:t xml:space="preserve">Kārtība, kādā izglītojamie tiek  uzņemti vispārējās </w:t>
      </w:r>
    </w:p>
    <w:p w:rsidR="003121FC"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izglītības programmās un atskaitīti no tām, kā arī </w:t>
      </w:r>
    </w:p>
    <w:p w:rsidR="00735284"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pārcelti uz nākamo klasi” (VSS-351)</w:t>
      </w:r>
    </w:p>
    <w:p w:rsidR="00FA15CE" w:rsidRDefault="00FA15CE" w:rsidP="00735284">
      <w:pPr>
        <w:widowControl/>
        <w:tabs>
          <w:tab w:val="left" w:pos="-1701"/>
        </w:tabs>
        <w:spacing w:after="0" w:line="240" w:lineRule="auto"/>
        <w:rPr>
          <w:rFonts w:ascii="Times New Roman" w:eastAsia="Times New Roman" w:hAnsi="Times New Roman"/>
          <w:noProof/>
          <w:sz w:val="28"/>
          <w:szCs w:val="28"/>
        </w:rPr>
      </w:pPr>
    </w:p>
    <w:p w:rsidR="00FA15CE" w:rsidRDefault="00FA15CE" w:rsidP="00735284">
      <w:pPr>
        <w:widowControl/>
        <w:tabs>
          <w:tab w:val="left" w:pos="-1701"/>
        </w:tabs>
        <w:spacing w:after="0" w:line="240" w:lineRule="auto"/>
        <w:rPr>
          <w:rFonts w:ascii="Times New Roman" w:eastAsia="Times New Roman" w:hAnsi="Times New Roman"/>
          <w:noProof/>
          <w:sz w:val="28"/>
          <w:szCs w:val="28"/>
        </w:rPr>
      </w:pPr>
    </w:p>
    <w:p w:rsidR="00127AB2" w:rsidRDefault="00FA15CE" w:rsidP="00127AB2">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00127AB2">
        <w:rPr>
          <w:rFonts w:ascii="Times New Roman" w:eastAsia="Times New Roman" w:hAnsi="Times New Roman"/>
          <w:noProof/>
          <w:sz w:val="28"/>
          <w:szCs w:val="28"/>
        </w:rPr>
        <w:t>Iekšlietu ministrija ir izskatījusi Izglītības un zinātnes ministrijas precizēto Ministru kabineta noteikumu projektu “Kārtība, kādā izglītojamie tiek uzņemti vispārējās izglītības programmās un atskaitīti no tām, kā arī pārcelti uz nākamo klasi” (turpmāk – projekts) un atbalsta tā turpmāko virzību, izsakot šādus iebildumus:</w:t>
      </w:r>
    </w:p>
    <w:p w:rsidR="00507328" w:rsidRDefault="00507328" w:rsidP="00127AB2">
      <w:pPr>
        <w:widowControl/>
        <w:tabs>
          <w:tab w:val="left" w:pos="-1701"/>
        </w:tabs>
        <w:spacing w:after="0" w:line="240" w:lineRule="auto"/>
        <w:jc w:val="both"/>
        <w:rPr>
          <w:rFonts w:ascii="Times New Roman" w:eastAsia="Times New Roman" w:hAnsi="Times New Roman"/>
          <w:noProof/>
          <w:sz w:val="28"/>
          <w:szCs w:val="28"/>
        </w:rPr>
      </w:pPr>
    </w:p>
    <w:p w:rsidR="00127AB2" w:rsidRPr="008C11AC" w:rsidRDefault="00127AB2" w:rsidP="00127AB2">
      <w:pPr>
        <w:widowControl/>
        <w:tabs>
          <w:tab w:val="left" w:pos="-1701"/>
        </w:tabs>
        <w:spacing w:after="0" w:line="240" w:lineRule="auto"/>
        <w:jc w:val="both"/>
        <w:rPr>
          <w:rFonts w:ascii="Times New Roman" w:eastAsia="Times New Roman" w:hAnsi="Times New Roman"/>
          <w:sz w:val="28"/>
          <w:szCs w:val="28"/>
          <w:lang w:eastAsia="lv-LV"/>
        </w:rPr>
      </w:pPr>
      <w:r>
        <w:rPr>
          <w:rFonts w:ascii="Times New Roman" w:eastAsia="Times New Roman" w:hAnsi="Times New Roman"/>
          <w:noProof/>
          <w:sz w:val="28"/>
          <w:szCs w:val="28"/>
        </w:rPr>
        <w:tab/>
        <w:t>1. projekta 2. punkts nosaka, ka i</w:t>
      </w:r>
      <w:r>
        <w:rPr>
          <w:rFonts w:ascii="Times New Roman" w:eastAsia="Times New Roman" w:hAnsi="Times New Roman"/>
          <w:sz w:val="28"/>
          <w:szCs w:val="28"/>
          <w:lang w:eastAsia="lv-LV"/>
        </w:rPr>
        <w:t>zgl</w:t>
      </w:r>
      <w:r w:rsidRPr="003D4FF9">
        <w:rPr>
          <w:rFonts w:ascii="Times New Roman" w:eastAsia="Times New Roman" w:hAnsi="Times New Roman"/>
          <w:sz w:val="28"/>
          <w:szCs w:val="28"/>
          <w:lang w:eastAsia="lv-LV"/>
        </w:rPr>
        <w:t>ītojamo uzņem izglītības programmā</w:t>
      </w:r>
      <w:r>
        <w:rPr>
          <w:rFonts w:ascii="Times New Roman" w:eastAsia="Times New Roman" w:hAnsi="Times New Roman"/>
          <w:sz w:val="28"/>
          <w:szCs w:val="28"/>
          <w:lang w:eastAsia="lv-LV"/>
        </w:rPr>
        <w:t xml:space="preserve"> arī,</w:t>
      </w:r>
      <w:r w:rsidRPr="003D4FF9">
        <w:rPr>
          <w:rFonts w:ascii="Times New Roman" w:eastAsia="Times New Roman" w:hAnsi="Times New Roman"/>
          <w:sz w:val="28"/>
          <w:szCs w:val="28"/>
          <w:lang w:eastAsia="lv-LV"/>
        </w:rPr>
        <w:t xml:space="preserve"> pamatojoties uz </w:t>
      </w:r>
      <w:r w:rsidRPr="00415CE1">
        <w:rPr>
          <w:rFonts w:ascii="Times New Roman" w:eastAsia="Times New Roman" w:hAnsi="Times New Roman"/>
          <w:sz w:val="28"/>
          <w:szCs w:val="28"/>
          <w:lang w:eastAsia="lv-LV"/>
        </w:rPr>
        <w:t xml:space="preserve">Valsts robežsardzes atbildīgās amatpersonas </w:t>
      </w:r>
      <w:r w:rsidRPr="00926D4D">
        <w:rPr>
          <w:rFonts w:ascii="Times New Roman" w:eastAsia="Times New Roman" w:hAnsi="Times New Roman"/>
          <w:sz w:val="28"/>
          <w:szCs w:val="28"/>
          <w:lang w:eastAsia="lv-LV"/>
        </w:rPr>
        <w:t xml:space="preserve">izglītības iestādes vadītājam </w:t>
      </w:r>
      <w:r w:rsidRPr="009D1C44">
        <w:rPr>
          <w:rFonts w:ascii="Times New Roman" w:eastAsia="Times New Roman" w:hAnsi="Times New Roman"/>
          <w:sz w:val="28"/>
          <w:szCs w:val="28"/>
          <w:lang w:eastAsia="lv-LV"/>
        </w:rPr>
        <w:t>adresē</w:t>
      </w:r>
      <w:r w:rsidRPr="008C11AC">
        <w:rPr>
          <w:rFonts w:ascii="Times New Roman" w:eastAsia="Times New Roman" w:hAnsi="Times New Roman"/>
          <w:sz w:val="28"/>
          <w:szCs w:val="28"/>
          <w:lang w:eastAsia="lv-LV"/>
        </w:rPr>
        <w:t>tu rakstveida iesniegumu.</w:t>
      </w:r>
    </w:p>
    <w:p w:rsidR="00127AB2" w:rsidRDefault="00127AB2" w:rsidP="00127AB2">
      <w:pPr>
        <w:widowControl/>
        <w:tabs>
          <w:tab w:val="left" w:pos="-1701"/>
        </w:tabs>
        <w:spacing w:after="0" w:line="240" w:lineRule="auto"/>
        <w:jc w:val="both"/>
        <w:rPr>
          <w:rFonts w:ascii="Times New Roman" w:hAnsi="Times New Roman"/>
          <w:sz w:val="28"/>
          <w:szCs w:val="28"/>
          <w:shd w:val="clear" w:color="auto" w:fill="FFFFFF"/>
        </w:rPr>
      </w:pPr>
      <w:r>
        <w:rPr>
          <w:rFonts w:ascii="Times New Roman" w:eastAsia="Times New Roman" w:hAnsi="Times New Roman"/>
          <w:noProof/>
          <w:sz w:val="28"/>
          <w:szCs w:val="28"/>
        </w:rPr>
        <w:tab/>
        <w:t xml:space="preserve">Vēršam uzmanību, ka Ministru kabineta 2016. gada 26. jūlija noteikumu Nr. 488 “Kārtība, kādā nepilngadīgam patvēruma meklētājam nodrošina izglītības ieguves iespējas” (turpmāk – noteikumi) 10. punkts nosaka, </w:t>
      </w:r>
      <w:r w:rsidRPr="008C11AC">
        <w:rPr>
          <w:rFonts w:ascii="Times New Roman" w:eastAsia="Times New Roman" w:hAnsi="Times New Roman"/>
          <w:noProof/>
          <w:sz w:val="28"/>
          <w:szCs w:val="28"/>
        </w:rPr>
        <w:t>l</w:t>
      </w:r>
      <w:r w:rsidRPr="008C11AC">
        <w:rPr>
          <w:rFonts w:ascii="Times New Roman" w:hAnsi="Times New Roman"/>
          <w:sz w:val="28"/>
          <w:szCs w:val="28"/>
          <w:shd w:val="clear" w:color="auto" w:fill="FFFFFF"/>
        </w:rPr>
        <w:t>ai pieteiktu patvēruma meklētāju vispārējās izg</w:t>
      </w:r>
      <w:r>
        <w:rPr>
          <w:rFonts w:ascii="Times New Roman" w:hAnsi="Times New Roman"/>
          <w:sz w:val="28"/>
          <w:szCs w:val="28"/>
          <w:shd w:val="clear" w:color="auto" w:fill="FFFFFF"/>
        </w:rPr>
        <w:t>lītības ieguvei,</w:t>
      </w:r>
      <w:r w:rsidRPr="008C11AC">
        <w:rPr>
          <w:rFonts w:ascii="Times New Roman" w:hAnsi="Times New Roman"/>
          <w:sz w:val="28"/>
          <w:szCs w:val="28"/>
          <w:shd w:val="clear" w:color="auto" w:fill="FFFFFF"/>
        </w:rPr>
        <w:t xml:space="preserve">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r>
        <w:rPr>
          <w:rFonts w:ascii="Times New Roman" w:hAnsi="Times New Roman"/>
          <w:sz w:val="28"/>
          <w:szCs w:val="28"/>
          <w:shd w:val="clear" w:color="auto" w:fill="FFFFFF"/>
        </w:rPr>
        <w:t xml:space="preserve"> Saskaņā ar </w:t>
      </w:r>
      <w:r w:rsidRPr="008C11AC">
        <w:rPr>
          <w:rFonts w:ascii="Times New Roman" w:hAnsi="Times New Roman"/>
          <w:sz w:val="28"/>
          <w:szCs w:val="28"/>
          <w:shd w:val="clear" w:color="auto" w:fill="FFFFFF"/>
        </w:rPr>
        <w:t>noteikumu 12. punktu patvēruma meklētāja vecāki vai bāriņtiesas pilnvarots pārstāvis, vai bērnu aprūpes iestādes vadītājs mēneša laikā pēc šo noteikumu </w:t>
      </w:r>
      <w:hyperlink r:id="rId9" w:anchor="p11" w:history="1">
        <w:r w:rsidRPr="008C11AC">
          <w:rPr>
            <w:rStyle w:val="Hyperlink"/>
            <w:rFonts w:ascii="Times New Roman" w:hAnsi="Times New Roman"/>
            <w:color w:val="auto"/>
            <w:sz w:val="28"/>
            <w:szCs w:val="28"/>
            <w:u w:val="none"/>
            <w:shd w:val="clear" w:color="auto" w:fill="FFFFFF"/>
          </w:rPr>
          <w:t xml:space="preserve">11. </w:t>
        </w:r>
        <w:r w:rsidRPr="008C11AC">
          <w:rPr>
            <w:rStyle w:val="Hyperlink"/>
            <w:rFonts w:ascii="Times New Roman" w:hAnsi="Times New Roman"/>
            <w:color w:val="auto"/>
            <w:sz w:val="28"/>
            <w:szCs w:val="28"/>
            <w:u w:val="none"/>
            <w:shd w:val="clear" w:color="auto" w:fill="FFFFFF"/>
          </w:rPr>
          <w:lastRenderedPageBreak/>
          <w:t>punktā</w:t>
        </w:r>
      </w:hyperlink>
      <w:r w:rsidRPr="008C11AC">
        <w:rPr>
          <w:rFonts w:ascii="Times New Roman" w:hAnsi="Times New Roman"/>
          <w:sz w:val="28"/>
          <w:szCs w:val="28"/>
          <w:shd w:val="clear" w:color="auto" w:fill="FFFFFF"/>
        </w:rPr>
        <w:t> minētās informācijas saņemšanas iesniedz ministrijas norādītās izglītības iestādes vadītājam iesniegumu par patvēruma meklētāja uzņemšanu izglītības iestādē.</w:t>
      </w:r>
    </w:p>
    <w:p w:rsidR="00127AB2" w:rsidRDefault="00127AB2" w:rsidP="00127AB2">
      <w:pPr>
        <w:widowControl/>
        <w:tabs>
          <w:tab w:val="left" w:pos="-1701"/>
        </w:tabs>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ab/>
        <w:t>Ievērojot norādīto, vēršam uzmanību, ka projekta 2. punktā noteiktais ir pretrunā noteikumos noteiktajam, līdz ar to projekts un tā sākotnējās ietekmes novērtējuma ziņojuma (anotācijas) I sadaļas 2. punkts ir attiecīgi precizējams.</w:t>
      </w:r>
    </w:p>
    <w:p w:rsidR="00127AB2" w:rsidRDefault="00127AB2" w:rsidP="00127AB2">
      <w:pPr>
        <w:widowControl/>
        <w:tabs>
          <w:tab w:val="left" w:pos="-1701"/>
        </w:tabs>
        <w:spacing w:after="0" w:line="240" w:lineRule="auto"/>
        <w:jc w:val="both"/>
        <w:rPr>
          <w:rFonts w:ascii="Times New Roman" w:eastAsia="Times New Roman" w:hAnsi="Times New Roman"/>
          <w:sz w:val="28"/>
          <w:szCs w:val="28"/>
          <w:lang w:eastAsia="lv-LV"/>
        </w:rPr>
      </w:pPr>
      <w:r>
        <w:rPr>
          <w:rFonts w:ascii="Times New Roman" w:hAnsi="Times New Roman"/>
          <w:sz w:val="28"/>
          <w:szCs w:val="28"/>
          <w:shd w:val="clear" w:color="auto" w:fill="FFFFFF"/>
        </w:rPr>
        <w:tab/>
        <w:t xml:space="preserve">2. Projekta 3.3. apakšpunktā ir noteikts, ka </w:t>
      </w:r>
      <w:r>
        <w:rPr>
          <w:rFonts w:ascii="Times New Roman" w:eastAsia="Times New Roman" w:hAnsi="Times New Roman"/>
          <w:sz w:val="28"/>
          <w:szCs w:val="28"/>
          <w:lang w:eastAsia="lv-LV"/>
        </w:rPr>
        <w:t>i</w:t>
      </w:r>
      <w:r w:rsidRPr="008A2610">
        <w:rPr>
          <w:rFonts w:ascii="Times New Roman" w:eastAsia="Times New Roman" w:hAnsi="Times New Roman"/>
          <w:sz w:val="28"/>
          <w:szCs w:val="28"/>
          <w:lang w:eastAsia="lv-LV"/>
        </w:rPr>
        <w:t>esniegumā par uzņemšanu n</w:t>
      </w:r>
      <w:r>
        <w:rPr>
          <w:rFonts w:ascii="Times New Roman" w:eastAsia="Times New Roman" w:hAnsi="Times New Roman"/>
          <w:sz w:val="28"/>
          <w:szCs w:val="28"/>
          <w:lang w:eastAsia="lv-LV"/>
        </w:rPr>
        <w:t xml:space="preserve">orāda arī </w:t>
      </w:r>
      <w:r w:rsidRPr="00233636">
        <w:rPr>
          <w:rFonts w:ascii="Times New Roman" w:eastAsia="Times New Roman" w:hAnsi="Times New Roman"/>
          <w:sz w:val="28"/>
          <w:szCs w:val="28"/>
          <w:lang w:eastAsia="lv-LV"/>
        </w:rPr>
        <w:t xml:space="preserve">izglītojamā </w:t>
      </w:r>
      <w:r w:rsidRPr="001B7475">
        <w:rPr>
          <w:rFonts w:ascii="Times New Roman" w:eastAsia="Times New Roman" w:hAnsi="Times New Roman"/>
          <w:sz w:val="28"/>
          <w:szCs w:val="28"/>
          <w:lang w:eastAsia="lv-LV"/>
        </w:rPr>
        <w:t>personas kodu</w:t>
      </w:r>
      <w:r>
        <w:rPr>
          <w:rFonts w:ascii="Times New Roman" w:eastAsia="Times New Roman" w:hAnsi="Times New Roman"/>
          <w:sz w:val="28"/>
          <w:szCs w:val="28"/>
          <w:lang w:eastAsia="lv-LV"/>
        </w:rPr>
        <w:t>.</w:t>
      </w:r>
    </w:p>
    <w:p w:rsidR="00127AB2" w:rsidRDefault="00127AB2" w:rsidP="00127AB2">
      <w:pPr>
        <w:widowControl/>
        <w:tabs>
          <w:tab w:val="left" w:pos="-1701"/>
        </w:tabs>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Vēršam uzmanību, ka var pastāvēt situācijas, ka ārzemniekam (</w:t>
      </w:r>
      <w:r w:rsidRPr="000A689E">
        <w:rPr>
          <w:rFonts w:ascii="Times New Roman" w:eastAsia="Times New Roman" w:hAnsi="Times New Roman"/>
          <w:i/>
          <w:sz w:val="28"/>
          <w:szCs w:val="28"/>
          <w:lang w:eastAsia="lv-LV"/>
        </w:rPr>
        <w:t>tai skaitā, patvēruma meklētājam</w:t>
      </w:r>
      <w:r>
        <w:rPr>
          <w:rFonts w:ascii="Times New Roman" w:eastAsia="Times New Roman" w:hAnsi="Times New Roman"/>
          <w:sz w:val="28"/>
          <w:szCs w:val="28"/>
          <w:lang w:eastAsia="lv-LV"/>
        </w:rPr>
        <w:t>) nav piešķirts personas kods. Līdz ar to minētais apakšpunkts ir attiecīgi papildināms ar vārdiem “(ja tāds ir piešķirts).”</w:t>
      </w:r>
    </w:p>
    <w:p w:rsidR="00127AB2" w:rsidRDefault="00127AB2" w:rsidP="00127AB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 Projekta 4.1. apakšpunkts nosaka, ka i</w:t>
      </w:r>
      <w:r w:rsidRPr="008A2610">
        <w:rPr>
          <w:rFonts w:ascii="Times New Roman" w:eastAsia="Times New Roman" w:hAnsi="Times New Roman"/>
          <w:sz w:val="28"/>
          <w:szCs w:val="28"/>
          <w:lang w:eastAsia="lv-LV"/>
        </w:rPr>
        <w:t>esniegumam par uzņemšanu</w:t>
      </w:r>
      <w:r>
        <w:rPr>
          <w:rFonts w:ascii="Times New Roman" w:eastAsia="Times New Roman" w:hAnsi="Times New Roman"/>
          <w:sz w:val="28"/>
          <w:szCs w:val="28"/>
          <w:lang w:eastAsia="lv-LV"/>
        </w:rPr>
        <w:t xml:space="preserve"> pievieno </w:t>
      </w:r>
      <w:r w:rsidRPr="00B11176">
        <w:rPr>
          <w:rFonts w:ascii="Times New Roman" w:eastAsia="Times New Roman" w:hAnsi="Times New Roman"/>
          <w:sz w:val="28"/>
          <w:szCs w:val="28"/>
          <w:lang w:eastAsia="lv-LV"/>
        </w:rPr>
        <w:t xml:space="preserve">iepriekš iegūtās izglītības apliecinoša dokumenta vai dokumenta, kas apliecina daļēju izglītības </w:t>
      </w:r>
      <w:r w:rsidRPr="00256388">
        <w:rPr>
          <w:rFonts w:ascii="Times New Roman" w:eastAsia="Times New Roman" w:hAnsi="Times New Roman"/>
          <w:sz w:val="28"/>
          <w:szCs w:val="28"/>
          <w:lang w:eastAsia="lv-LV"/>
        </w:rPr>
        <w:t xml:space="preserve">ieguvi, kopiju, uzrādot oriģinālu vadītājam, izņemot </w:t>
      </w:r>
      <w:r w:rsidRPr="003D4FF9">
        <w:rPr>
          <w:rFonts w:ascii="Times New Roman" w:eastAsia="Times New Roman" w:hAnsi="Times New Roman"/>
          <w:sz w:val="28"/>
          <w:szCs w:val="28"/>
          <w:lang w:eastAsia="lv-LV"/>
        </w:rPr>
        <w:t xml:space="preserve">gadījumu, ja izglītojamo uzņem speciālās pirmsskolas izglītības grupā un </w:t>
      </w:r>
      <w:r w:rsidRPr="00DB6DF7">
        <w:rPr>
          <w:rFonts w:ascii="Times New Roman" w:eastAsia="Times New Roman" w:hAnsi="Times New Roman"/>
          <w:sz w:val="28"/>
          <w:szCs w:val="28"/>
          <w:lang w:eastAsia="lv-LV"/>
        </w:rPr>
        <w:t>vispārējās izglītības programmas 1. </w:t>
      </w:r>
      <w:r w:rsidRPr="00233636">
        <w:rPr>
          <w:rFonts w:ascii="Times New Roman" w:eastAsia="Times New Roman" w:hAnsi="Times New Roman"/>
          <w:sz w:val="28"/>
          <w:szCs w:val="28"/>
          <w:lang w:eastAsia="lv-LV"/>
        </w:rPr>
        <w:t>klasē</w:t>
      </w:r>
      <w:r>
        <w:rPr>
          <w:rFonts w:ascii="Times New Roman" w:eastAsia="Times New Roman" w:hAnsi="Times New Roman"/>
          <w:sz w:val="28"/>
          <w:szCs w:val="28"/>
          <w:lang w:eastAsia="lv-LV"/>
        </w:rPr>
        <w:t>.</w:t>
      </w:r>
    </w:p>
    <w:p w:rsidR="00127AB2" w:rsidRDefault="00127AB2" w:rsidP="00127AB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Vēršam uzmanību, ka var pastāvēt situācijas, ka ārzemnieku bērniem, kuri ir pieprasījuši patvērumu </w:t>
      </w:r>
      <w:r w:rsidRPr="007D647E">
        <w:rPr>
          <w:rFonts w:ascii="Times New Roman" w:eastAsia="Times New Roman" w:hAnsi="Times New Roman"/>
          <w:sz w:val="28"/>
          <w:szCs w:val="28"/>
          <w:lang w:eastAsia="lv-LV"/>
        </w:rPr>
        <w:t>vai kuriem piemēro izraidīšanas procedūru, nav šā</w:t>
      </w:r>
      <w:r>
        <w:rPr>
          <w:rFonts w:ascii="Times New Roman" w:eastAsia="Times New Roman" w:hAnsi="Times New Roman"/>
          <w:sz w:val="28"/>
          <w:szCs w:val="28"/>
          <w:lang w:eastAsia="lv-LV"/>
        </w:rPr>
        <w:t>du dokumentu un tos nav iespējams arī iegūt. Līdz ar to minētais apakšpunkts ir attiecīgi papildināms ar vārdiem “(ja tādi ir)”.</w:t>
      </w:r>
    </w:p>
    <w:p w:rsidR="00127AB2" w:rsidRDefault="00127AB2" w:rsidP="00127AB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 Projekta 4.3. un 4.4. apakšpunkts nosaka, ka i</w:t>
      </w:r>
      <w:r w:rsidRPr="008A2610">
        <w:rPr>
          <w:rFonts w:ascii="Times New Roman" w:eastAsia="Times New Roman" w:hAnsi="Times New Roman"/>
          <w:sz w:val="28"/>
          <w:szCs w:val="28"/>
          <w:lang w:eastAsia="lv-LV"/>
        </w:rPr>
        <w:t>esniegumam par uzņemšanu</w:t>
      </w:r>
      <w:r w:rsidRPr="00B11176">
        <w:rPr>
          <w:rFonts w:ascii="Times New Roman" w:eastAsia="Times New Roman" w:hAnsi="Times New Roman"/>
          <w:sz w:val="28"/>
          <w:szCs w:val="28"/>
          <w:lang w:eastAsia="lv-LV"/>
        </w:rPr>
        <w:t xml:space="preserve"> pievieno</w:t>
      </w:r>
      <w:r w:rsidRPr="003867BD">
        <w:rPr>
          <w:rFonts w:ascii="Times New Roman" w:eastAsia="Times New Roman" w:hAnsi="Times New Roman"/>
          <w:sz w:val="28"/>
          <w:szCs w:val="28"/>
          <w:lang w:eastAsia="lv-LV"/>
        </w:rPr>
        <w:t xml:space="preserve"> bērn</w:t>
      </w:r>
      <w:r w:rsidRPr="00BE2DE2">
        <w:rPr>
          <w:rFonts w:ascii="Times New Roman" w:eastAsia="Times New Roman" w:hAnsi="Times New Roman"/>
          <w:sz w:val="28"/>
          <w:szCs w:val="28"/>
          <w:lang w:eastAsia="lv-LV"/>
        </w:rPr>
        <w:t>a</w:t>
      </w:r>
      <w:r w:rsidRPr="00BE2DE2">
        <w:rPr>
          <w:rFonts w:ascii="Times New Roman" w:eastAsia="Times New Roman" w:hAnsi="Times New Roman"/>
          <w:b/>
          <w:sz w:val="28"/>
          <w:szCs w:val="28"/>
          <w:lang w:eastAsia="lv-LV"/>
        </w:rPr>
        <w:t xml:space="preserve"> </w:t>
      </w:r>
      <w:r w:rsidRPr="00A62140">
        <w:rPr>
          <w:rFonts w:ascii="Times New Roman" w:eastAsia="Times New Roman" w:hAnsi="Times New Roman"/>
          <w:sz w:val="28"/>
          <w:szCs w:val="28"/>
          <w:lang w:eastAsia="lv-LV"/>
        </w:rPr>
        <w:t>medicīnisko karti (veidlapa Nr. 026/u)</w:t>
      </w:r>
      <w:r>
        <w:rPr>
          <w:rFonts w:ascii="Times New Roman" w:eastAsia="Times New Roman" w:hAnsi="Times New Roman"/>
          <w:sz w:val="28"/>
          <w:szCs w:val="28"/>
          <w:lang w:eastAsia="lv-LV"/>
        </w:rPr>
        <w:t xml:space="preserve"> vai </w:t>
      </w:r>
      <w:r w:rsidRPr="00256388">
        <w:rPr>
          <w:rFonts w:ascii="Times New Roman" w:eastAsia="Times New Roman" w:hAnsi="Times New Roman"/>
          <w:sz w:val="28"/>
          <w:szCs w:val="28"/>
          <w:lang w:eastAsia="lv-LV"/>
        </w:rPr>
        <w:t xml:space="preserve">izrakstu no stacionārā/ambulatorā pacienta medicīniskās kartes (veidlapa Nr. </w:t>
      </w:r>
      <w:r w:rsidRPr="003D4FF9">
        <w:rPr>
          <w:rFonts w:ascii="Times New Roman" w:eastAsia="Times New Roman" w:hAnsi="Times New Roman"/>
          <w:sz w:val="28"/>
          <w:szCs w:val="28"/>
          <w:lang w:eastAsia="lv-LV"/>
        </w:rPr>
        <w:t>027/u) pilngadīgam izglītojamam</w:t>
      </w:r>
      <w:r>
        <w:rPr>
          <w:rFonts w:ascii="Times New Roman" w:eastAsia="Times New Roman" w:hAnsi="Times New Roman"/>
          <w:sz w:val="28"/>
          <w:szCs w:val="28"/>
          <w:lang w:eastAsia="lv-LV"/>
        </w:rPr>
        <w:t xml:space="preserve">. </w:t>
      </w:r>
    </w:p>
    <w:p w:rsidR="00127AB2" w:rsidRPr="007D647E" w:rsidRDefault="00127AB2" w:rsidP="00127AB2">
      <w:pPr>
        <w:spacing w:after="0" w:line="240" w:lineRule="auto"/>
        <w:ind w:firstLine="720"/>
        <w:jc w:val="both"/>
        <w:rPr>
          <w:rFonts w:ascii="Times New Roman" w:eastAsia="Times New Roman" w:hAnsi="Times New Roman"/>
          <w:sz w:val="28"/>
          <w:szCs w:val="28"/>
          <w:lang w:eastAsia="lv-LV"/>
        </w:rPr>
      </w:pPr>
      <w:r w:rsidRPr="008272E7">
        <w:rPr>
          <w:rFonts w:ascii="Times New Roman" w:eastAsia="Times New Roman" w:hAnsi="Times New Roman"/>
          <w:sz w:val="28"/>
          <w:szCs w:val="28"/>
          <w:lang w:eastAsia="lv-LV"/>
        </w:rPr>
        <w:t xml:space="preserve">Vēršam uzmanību, ka </w:t>
      </w:r>
      <w:r>
        <w:rPr>
          <w:rFonts w:ascii="Times New Roman" w:eastAsia="Times New Roman" w:hAnsi="Times New Roman"/>
          <w:sz w:val="28"/>
          <w:szCs w:val="28"/>
          <w:lang w:eastAsia="lv-LV"/>
        </w:rPr>
        <w:t>ārzemniekiem</w:t>
      </w:r>
      <w:r w:rsidRPr="008272E7">
        <w:rPr>
          <w:rFonts w:ascii="Times New Roman" w:eastAsia="Times New Roman" w:hAnsi="Times New Roman"/>
          <w:sz w:val="28"/>
          <w:szCs w:val="28"/>
          <w:lang w:eastAsia="lv-LV"/>
        </w:rPr>
        <w:t>, kuri ir pieprasījuši patvērumu vai kuriem</w:t>
      </w:r>
      <w:r>
        <w:rPr>
          <w:rFonts w:ascii="Times New Roman" w:eastAsia="Times New Roman" w:hAnsi="Times New Roman"/>
          <w:sz w:val="28"/>
          <w:szCs w:val="28"/>
          <w:lang w:eastAsia="lv-LV"/>
        </w:rPr>
        <w:t xml:space="preserve"> piemēro izraidīšanas procedūru</w:t>
      </w:r>
      <w:r w:rsidRPr="008272E7">
        <w:rPr>
          <w:rFonts w:ascii="Times New Roman" w:eastAsia="Times New Roman" w:hAnsi="Times New Roman"/>
          <w:sz w:val="28"/>
          <w:szCs w:val="28"/>
          <w:lang w:eastAsia="lv-LV"/>
        </w:rPr>
        <w:t>, nebūs šāda medicīniskā karte. Saskaņā ar Ministru kabineta 2017. gada 21. novembra noteikumiem Nr. 686 “</w:t>
      </w:r>
      <w:r w:rsidRPr="008272E7">
        <w:rPr>
          <w:rFonts w:ascii="Times New Roman" w:eastAsia="Times New Roman" w:hAnsi="Times New Roman"/>
          <w:bCs/>
          <w:sz w:val="28"/>
          <w:szCs w:val="28"/>
          <w:lang w:eastAsia="lv-LV"/>
        </w:rPr>
        <w:t>Kārtība, kādā veic patvēruma meklētāja veselības stāvokļa pārbaudi un sanitāro apstrādi, kā arī reģistrē to rezultātus</w:t>
      </w:r>
      <w:r w:rsidRPr="008272E7">
        <w:rPr>
          <w:rFonts w:ascii="Times New Roman" w:hAnsi="Times New Roman"/>
          <w:sz w:val="28"/>
          <w:szCs w:val="28"/>
        </w:rPr>
        <w:t>”</w:t>
      </w:r>
      <w:r>
        <w:rPr>
          <w:rFonts w:ascii="Times New Roman" w:hAnsi="Times New Roman"/>
          <w:sz w:val="28"/>
          <w:szCs w:val="28"/>
        </w:rPr>
        <w:t xml:space="preserve"> attiecībā uz minētajām </w:t>
      </w:r>
      <w:r w:rsidRPr="007D647E">
        <w:rPr>
          <w:rFonts w:ascii="Times New Roman" w:hAnsi="Times New Roman"/>
          <w:sz w:val="28"/>
          <w:szCs w:val="28"/>
        </w:rPr>
        <w:t>personām tiek aizpildīta cita parauga medicīniskā veidlapa, kurā tiek iekļauti veselības stāvokļa pārbaudes rezultāti.</w:t>
      </w:r>
      <w:r w:rsidRPr="007D647E">
        <w:rPr>
          <w:rFonts w:ascii="Times New Roman" w:eastAsia="Times New Roman" w:hAnsi="Times New Roman"/>
          <w:sz w:val="28"/>
          <w:szCs w:val="28"/>
          <w:lang w:eastAsia="lv-LV"/>
        </w:rPr>
        <w:t xml:space="preserve"> Minētais ir arī attiecināms uz ārzemniekiem, kuriem piemēro izraidīšanas procedūru.</w:t>
      </w:r>
    </w:p>
    <w:p w:rsidR="00127AB2" w:rsidRDefault="00127AB2" w:rsidP="00127AB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Līdz ar to projekta 4.3. un 4.4. apakšpunkts ir attiecīgi precizējams.</w:t>
      </w:r>
    </w:p>
    <w:p w:rsidR="00507328" w:rsidRDefault="00507328" w:rsidP="00127AB2">
      <w:pPr>
        <w:spacing w:after="0" w:line="240" w:lineRule="auto"/>
        <w:ind w:firstLine="720"/>
        <w:jc w:val="both"/>
        <w:rPr>
          <w:rFonts w:ascii="Times New Roman" w:eastAsia="Times New Roman" w:hAnsi="Times New Roman"/>
          <w:sz w:val="28"/>
          <w:szCs w:val="28"/>
          <w:lang w:eastAsia="lv-LV"/>
        </w:rPr>
      </w:pPr>
    </w:p>
    <w:p w:rsidR="00127AB2" w:rsidRDefault="00127AB2" w:rsidP="00127AB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Vienlaikus izsakām šādus priekšlikumus: </w:t>
      </w:r>
    </w:p>
    <w:p w:rsidR="00127AB2" w:rsidRDefault="00127AB2" w:rsidP="00127AB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 izvērtēt nepieciešamību precizēt projekta 12. un 29. punkta ievaddaļu, nosakot, ka lēmums par mācību procesa organizēšanu tiek pieņemts, balstoties ne tikai uz vecāka iesnieguma, bet arī uz likumiskā pārstāvja iesnieguma pamata;</w:t>
      </w:r>
    </w:p>
    <w:p w:rsidR="00127AB2" w:rsidRPr="00A645E2" w:rsidRDefault="00127AB2" w:rsidP="00127AB2">
      <w:pPr>
        <w:spacing w:after="0" w:line="240" w:lineRule="auto"/>
        <w:ind w:firstLine="720"/>
        <w:jc w:val="both"/>
        <w:rPr>
          <w:rFonts w:ascii="Times New Roman" w:eastAsia="Times New Roman" w:hAnsi="Times New Roman"/>
          <w:sz w:val="28"/>
          <w:szCs w:val="28"/>
          <w:lang w:eastAsia="lv-LV"/>
        </w:rPr>
      </w:pPr>
      <w:r w:rsidRPr="00A645E2">
        <w:rPr>
          <w:rFonts w:ascii="Times New Roman" w:eastAsia="Times New Roman" w:hAnsi="Times New Roman"/>
          <w:sz w:val="28"/>
          <w:szCs w:val="28"/>
          <w:lang w:eastAsia="lv-LV"/>
        </w:rPr>
        <w:t xml:space="preserve">2. izvērtēt nepieciešamību papildināt projekta 42. punktu ar jaunu apakšpunktu, nosakot, ka </w:t>
      </w:r>
      <w:r w:rsidRPr="00A645E2">
        <w:rPr>
          <w:rFonts w:ascii="Times New Roman" w:hAnsi="Times New Roman"/>
          <w:sz w:val="28"/>
          <w:szCs w:val="28"/>
        </w:rPr>
        <w:t>rīkojumu par atskaitīšanu</w:t>
      </w:r>
      <w:r w:rsidRPr="003121FC">
        <w:rPr>
          <w:rFonts w:ascii="Times New Roman" w:hAnsi="Times New Roman"/>
          <w:sz w:val="28"/>
          <w:szCs w:val="28"/>
        </w:rPr>
        <w:t xml:space="preserve"> </w:t>
      </w:r>
      <w:r w:rsidRPr="00A645E2">
        <w:rPr>
          <w:rFonts w:ascii="Times New Roman" w:hAnsi="Times New Roman"/>
          <w:sz w:val="28"/>
          <w:szCs w:val="28"/>
        </w:rPr>
        <w:t>var pieņemt, ja ir saņemta informācija, ka ārzemnieks ir atgriez</w:t>
      </w:r>
      <w:r>
        <w:rPr>
          <w:rFonts w:ascii="Times New Roman" w:hAnsi="Times New Roman"/>
          <w:sz w:val="28"/>
          <w:szCs w:val="28"/>
        </w:rPr>
        <w:t>ies</w:t>
      </w:r>
      <w:r w:rsidRPr="00A645E2">
        <w:rPr>
          <w:rFonts w:ascii="Times New Roman" w:hAnsi="Times New Roman"/>
          <w:sz w:val="28"/>
          <w:szCs w:val="28"/>
        </w:rPr>
        <w:t xml:space="preserve"> savā izcelsmes valstī (</w:t>
      </w:r>
      <w:r w:rsidRPr="00A645E2">
        <w:rPr>
          <w:rFonts w:ascii="Times New Roman" w:hAnsi="Times New Roman"/>
          <w:i/>
          <w:sz w:val="28"/>
          <w:szCs w:val="28"/>
        </w:rPr>
        <w:t>piemēram, informācija ir saņemta no Valsts robežsardzes vai Pilsonības un migrācijas lietu pārvaldes</w:t>
      </w:r>
      <w:r w:rsidRPr="00A645E2">
        <w:rPr>
          <w:rFonts w:ascii="Times New Roman" w:hAnsi="Times New Roman"/>
          <w:sz w:val="28"/>
          <w:szCs w:val="28"/>
        </w:rPr>
        <w:t>).</w:t>
      </w:r>
    </w:p>
    <w:p w:rsidR="009E2230" w:rsidRDefault="009E2230" w:rsidP="00127AB2">
      <w:pPr>
        <w:widowControl/>
        <w:tabs>
          <w:tab w:val="left" w:pos="-1701"/>
        </w:tabs>
        <w:spacing w:after="0" w:line="240" w:lineRule="auto"/>
        <w:jc w:val="both"/>
        <w:rPr>
          <w:rFonts w:ascii="Times New Roman" w:eastAsia="Times New Roman" w:hAnsi="Times New Roman"/>
          <w:sz w:val="28"/>
          <w:szCs w:val="28"/>
          <w:lang w:eastAsia="lv-LV"/>
        </w:rPr>
      </w:pPr>
    </w:p>
    <w:tbl>
      <w:tblPr>
        <w:tblW w:w="0" w:type="auto"/>
        <w:tblLook w:val="04A0" w:firstRow="1" w:lastRow="0" w:firstColumn="1" w:lastColumn="0" w:noHBand="0" w:noVBand="1"/>
      </w:tblPr>
      <w:tblGrid>
        <w:gridCol w:w="4650"/>
        <w:gridCol w:w="4651"/>
      </w:tblGrid>
      <w:tr w:rsidR="006E2CFE" w:rsidTr="00A613C0">
        <w:tc>
          <w:tcPr>
            <w:tcW w:w="4650" w:type="dxa"/>
            <w:hideMark/>
          </w:tcPr>
          <w:p w:rsidR="009E2230" w:rsidRDefault="009E2230" w:rsidP="00A613C0">
            <w:pPr>
              <w:spacing w:after="0" w:line="240" w:lineRule="auto"/>
              <w:rPr>
                <w:rFonts w:ascii="Times New Roman" w:hAnsi="Times New Roman"/>
                <w:sz w:val="28"/>
                <w:szCs w:val="28"/>
              </w:rPr>
            </w:pPr>
            <w:r>
              <w:rPr>
                <w:rFonts w:ascii="Times New Roman" w:hAnsi="Times New Roman"/>
                <w:noProof/>
                <w:sz w:val="28"/>
                <w:szCs w:val="28"/>
              </w:rPr>
              <w:t>Valsts sekretārs</w:t>
            </w:r>
          </w:p>
        </w:tc>
        <w:tc>
          <w:tcPr>
            <w:tcW w:w="4651" w:type="dxa"/>
            <w:hideMark/>
          </w:tcPr>
          <w:p w:rsidR="009E2230" w:rsidRDefault="009E2230" w:rsidP="00A613C0">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9E2230" w:rsidRDefault="009E2230" w:rsidP="009E2230">
      <w:pPr>
        <w:spacing w:after="0" w:line="240" w:lineRule="auto"/>
        <w:rPr>
          <w:rFonts w:ascii="Times New Roman" w:hAnsi="Times New Roman"/>
          <w:sz w:val="28"/>
          <w:szCs w:val="28"/>
        </w:rPr>
      </w:pPr>
    </w:p>
    <w:p w:rsidR="009E2230" w:rsidRDefault="009E2230" w:rsidP="009E2230">
      <w:pPr>
        <w:spacing w:after="0" w:line="240" w:lineRule="auto"/>
        <w:rPr>
          <w:rFonts w:ascii="Times New Roman" w:hAnsi="Times New Roman"/>
          <w:sz w:val="28"/>
          <w:szCs w:val="28"/>
        </w:rPr>
      </w:pPr>
    </w:p>
    <w:p w:rsidR="009E2230" w:rsidRDefault="009E2230" w:rsidP="009E2230">
      <w:pPr>
        <w:spacing w:after="0" w:line="240" w:lineRule="auto"/>
        <w:rPr>
          <w:rFonts w:ascii="Times New Roman" w:hAnsi="Times New Roman"/>
          <w:sz w:val="28"/>
          <w:szCs w:val="28"/>
        </w:rPr>
      </w:pPr>
    </w:p>
    <w:p w:rsidR="009E2230" w:rsidRDefault="009E2230" w:rsidP="009E2230">
      <w:pPr>
        <w:spacing w:after="0" w:line="240" w:lineRule="auto"/>
        <w:rPr>
          <w:rFonts w:ascii="Times New Roman" w:hAnsi="Times New Roman"/>
          <w:sz w:val="28"/>
          <w:szCs w:val="28"/>
        </w:rPr>
      </w:pPr>
    </w:p>
    <w:p w:rsidR="009E2230" w:rsidRPr="003121FC" w:rsidRDefault="009E2230" w:rsidP="009E2230">
      <w:pPr>
        <w:spacing w:after="0" w:line="240" w:lineRule="auto"/>
        <w:rPr>
          <w:rFonts w:ascii="Times New Roman" w:hAnsi="Times New Roman"/>
          <w:noProof/>
          <w:sz w:val="24"/>
          <w:szCs w:val="24"/>
        </w:rPr>
      </w:pPr>
      <w:r w:rsidRPr="003121FC">
        <w:rPr>
          <w:rFonts w:ascii="Times New Roman" w:hAnsi="Times New Roman"/>
          <w:noProof/>
          <w:sz w:val="24"/>
          <w:szCs w:val="24"/>
        </w:rPr>
        <w:t>Žanna Igaune, 67075680</w:t>
      </w:r>
    </w:p>
    <w:p w:rsidR="009E2230" w:rsidRPr="003121FC" w:rsidRDefault="009E2230" w:rsidP="009E2230">
      <w:pPr>
        <w:spacing w:after="0" w:line="240" w:lineRule="auto"/>
        <w:rPr>
          <w:rFonts w:ascii="Times New Roman" w:hAnsi="Times New Roman"/>
          <w:noProof/>
          <w:sz w:val="24"/>
          <w:szCs w:val="24"/>
        </w:rPr>
      </w:pPr>
      <w:r w:rsidRPr="003121FC">
        <w:rPr>
          <w:rFonts w:ascii="Times New Roman" w:hAnsi="Times New Roman"/>
          <w:noProof/>
          <w:sz w:val="24"/>
          <w:szCs w:val="24"/>
        </w:rPr>
        <w:t>Zanna.igaune@rs.gov.lv</w:t>
      </w:r>
    </w:p>
    <w:p w:rsidR="009E2230" w:rsidRPr="003121FC" w:rsidRDefault="009E2230" w:rsidP="009E2230">
      <w:pPr>
        <w:spacing w:after="0" w:line="240" w:lineRule="auto"/>
        <w:rPr>
          <w:rFonts w:ascii="Times New Roman" w:hAnsi="Times New Roman"/>
          <w:noProof/>
          <w:sz w:val="24"/>
          <w:szCs w:val="24"/>
        </w:rPr>
      </w:pPr>
    </w:p>
    <w:p w:rsidR="009E2230" w:rsidRPr="003121FC" w:rsidRDefault="009E2230" w:rsidP="009E2230">
      <w:pPr>
        <w:spacing w:after="0" w:line="240" w:lineRule="auto"/>
        <w:rPr>
          <w:rFonts w:ascii="Times New Roman" w:hAnsi="Times New Roman"/>
          <w:noProof/>
          <w:sz w:val="24"/>
          <w:szCs w:val="24"/>
        </w:rPr>
      </w:pPr>
    </w:p>
    <w:p w:rsidR="009E2230" w:rsidRPr="003121FC" w:rsidRDefault="009E2230" w:rsidP="009E2230">
      <w:pPr>
        <w:spacing w:after="0" w:line="240" w:lineRule="auto"/>
        <w:rPr>
          <w:rFonts w:ascii="Times New Roman" w:hAnsi="Times New Roman"/>
          <w:sz w:val="24"/>
          <w:szCs w:val="24"/>
        </w:rPr>
      </w:pPr>
      <w:r w:rsidRPr="003121FC">
        <w:rPr>
          <w:rFonts w:ascii="Times New Roman" w:hAnsi="Times New Roman"/>
          <w:noProof/>
          <w:sz w:val="24"/>
          <w:szCs w:val="24"/>
        </w:rPr>
        <w:t>Dace Radzeviča</w:t>
      </w:r>
      <w:r w:rsidRPr="003121FC">
        <w:rPr>
          <w:rFonts w:ascii="Times New Roman" w:hAnsi="Times New Roman"/>
          <w:sz w:val="24"/>
          <w:szCs w:val="24"/>
        </w:rPr>
        <w:t xml:space="preserve">, </w:t>
      </w:r>
      <w:r w:rsidRPr="003121FC">
        <w:rPr>
          <w:rFonts w:ascii="Times New Roman" w:hAnsi="Times New Roman"/>
          <w:noProof/>
          <w:sz w:val="24"/>
          <w:szCs w:val="24"/>
        </w:rPr>
        <w:t>67219418</w:t>
      </w:r>
    </w:p>
    <w:p w:rsidR="009E2230" w:rsidRPr="003121FC" w:rsidRDefault="009E2230" w:rsidP="009E2230">
      <w:pPr>
        <w:spacing w:after="0" w:line="240" w:lineRule="auto"/>
        <w:rPr>
          <w:rFonts w:ascii="Times New Roman" w:hAnsi="Times New Roman"/>
          <w:sz w:val="24"/>
          <w:szCs w:val="24"/>
        </w:rPr>
      </w:pPr>
      <w:r w:rsidRPr="003121FC">
        <w:rPr>
          <w:rFonts w:ascii="Times New Roman" w:hAnsi="Times New Roman"/>
          <w:noProof/>
          <w:sz w:val="24"/>
          <w:szCs w:val="24"/>
        </w:rPr>
        <w:t>dace.radzevica@iem.gov.lv</w:t>
      </w:r>
    </w:p>
    <w:p w:rsidR="009E2230" w:rsidRPr="003121FC" w:rsidRDefault="009E2230" w:rsidP="009E2230">
      <w:pPr>
        <w:spacing w:after="0" w:line="240" w:lineRule="auto"/>
        <w:rPr>
          <w:rFonts w:ascii="Times New Roman" w:hAnsi="Times New Roman"/>
          <w:sz w:val="24"/>
          <w:szCs w:val="24"/>
        </w:rPr>
      </w:pPr>
    </w:p>
    <w:p w:rsidR="009E2230" w:rsidRDefault="009E2230" w:rsidP="009E2230">
      <w:pPr>
        <w:spacing w:after="0" w:line="240" w:lineRule="auto"/>
        <w:rPr>
          <w:rFonts w:ascii="Times New Roman" w:hAnsi="Times New Roman"/>
          <w:sz w:val="28"/>
          <w:szCs w:val="28"/>
        </w:rPr>
      </w:pPr>
    </w:p>
    <w:p w:rsidR="009E2230" w:rsidRDefault="009E2230" w:rsidP="009E2230">
      <w:pPr>
        <w:spacing w:after="0" w:line="240" w:lineRule="auto"/>
        <w:rPr>
          <w:rFonts w:ascii="Times New Roman" w:hAnsi="Times New Roman"/>
          <w:sz w:val="28"/>
          <w:szCs w:val="28"/>
        </w:rPr>
      </w:pPr>
    </w:p>
    <w:p w:rsidR="009E2230" w:rsidRDefault="009E2230" w:rsidP="009E2230">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rsidR="009E2230" w:rsidRDefault="009E2230" w:rsidP="009E2230">
      <w:pPr>
        <w:widowControl/>
        <w:tabs>
          <w:tab w:val="left" w:pos="-1701"/>
        </w:tabs>
        <w:spacing w:after="0" w:line="240" w:lineRule="auto"/>
        <w:jc w:val="both"/>
        <w:rPr>
          <w:rFonts w:ascii="Times New Roman" w:hAnsi="Times New Roman"/>
          <w:sz w:val="18"/>
          <w:szCs w:val="18"/>
        </w:rPr>
      </w:pPr>
    </w:p>
    <w:p w:rsidR="009E2230" w:rsidRPr="00651581" w:rsidRDefault="009E2230" w:rsidP="009E2230">
      <w:pPr>
        <w:widowControl/>
        <w:spacing w:after="0" w:line="240" w:lineRule="auto"/>
        <w:rPr>
          <w:rFonts w:ascii="Times New Roman" w:hAnsi="Times New Roman"/>
          <w:sz w:val="18"/>
          <w:szCs w:val="18"/>
        </w:rPr>
      </w:pPr>
    </w:p>
    <w:p w:rsidR="00651581" w:rsidRDefault="00651581" w:rsidP="009E2230">
      <w:pPr>
        <w:widowControl/>
        <w:tabs>
          <w:tab w:val="left" w:pos="-1701"/>
        </w:tabs>
        <w:spacing w:after="0" w:line="240" w:lineRule="auto"/>
        <w:jc w:val="both"/>
        <w:rPr>
          <w:rFonts w:ascii="Times New Roman" w:hAnsi="Times New Roman"/>
          <w:sz w:val="18"/>
          <w:szCs w:val="18"/>
        </w:rPr>
      </w:pPr>
    </w:p>
    <w:p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10"/>
      <w:footerReference w:type="default" r:id="rId11"/>
      <w:headerReference w:type="first" r:id="rId12"/>
      <w:footerReference w:type="first" r:id="rId13"/>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2A8" w:rsidRDefault="004B22A8">
      <w:pPr>
        <w:spacing w:after="0" w:line="240" w:lineRule="auto"/>
      </w:pPr>
      <w:r>
        <w:separator/>
      </w:r>
    </w:p>
  </w:endnote>
  <w:endnote w:type="continuationSeparator" w:id="0">
    <w:p w:rsidR="004B22A8" w:rsidRDefault="004B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Footer"/>
      <w:jc w:val="center"/>
      <w:rPr>
        <w:rFonts w:ascii="Times New Roman" w:hAnsi="Times New Roman"/>
      </w:rPr>
    </w:pPr>
  </w:p>
  <w:p w:rsidR="004367B9" w:rsidRDefault="004367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2A8" w:rsidRDefault="004B22A8">
      <w:pPr>
        <w:spacing w:after="0" w:line="240" w:lineRule="auto"/>
      </w:pPr>
      <w:r>
        <w:separator/>
      </w:r>
    </w:p>
  </w:footnote>
  <w:footnote w:type="continuationSeparator" w:id="0">
    <w:p w:rsidR="004B22A8" w:rsidRDefault="004B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Header"/>
      <w:jc w:val="center"/>
      <w:rPr>
        <w:rFonts w:ascii="Times New Roman" w:hAnsi="Times New Roman"/>
      </w:rPr>
    </w:pPr>
  </w:p>
  <w:p w:rsidR="004367B9" w:rsidRDefault="004367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Header"/>
      <w:jc w:val="center"/>
      <w:rPr>
        <w:rFonts w:ascii="Times New Roman" w:hAnsi="Times New Roman"/>
      </w:rP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41FC322E"/>
    <w:multiLevelType w:val="hybridMultilevel"/>
    <w:tmpl w:val="166EC5B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1">
    <w:nsid w:val="73932BF1"/>
    <w:multiLevelType w:val="hybridMultilevel"/>
    <w:tmpl w:val="CFC073B6"/>
    <w:lvl w:ilvl="0">
      <w:start w:val="1"/>
      <w:numFmt w:val="decimal"/>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6577"/>
    <w:rsid w:val="000169CE"/>
    <w:rsid w:val="00030349"/>
    <w:rsid w:val="000466E7"/>
    <w:rsid w:val="00053C57"/>
    <w:rsid w:val="00092CB0"/>
    <w:rsid w:val="000A689E"/>
    <w:rsid w:val="000D541A"/>
    <w:rsid w:val="00113D00"/>
    <w:rsid w:val="00121F6E"/>
    <w:rsid w:val="00124173"/>
    <w:rsid w:val="00127AB2"/>
    <w:rsid w:val="00127E58"/>
    <w:rsid w:val="00132130"/>
    <w:rsid w:val="001B7475"/>
    <w:rsid w:val="001C365A"/>
    <w:rsid w:val="001D69F2"/>
    <w:rsid w:val="001E5591"/>
    <w:rsid w:val="00217C7E"/>
    <w:rsid w:val="00226BEE"/>
    <w:rsid w:val="00233636"/>
    <w:rsid w:val="00256388"/>
    <w:rsid w:val="00275B9E"/>
    <w:rsid w:val="0027749D"/>
    <w:rsid w:val="002A46F1"/>
    <w:rsid w:val="002B3077"/>
    <w:rsid w:val="002D736B"/>
    <w:rsid w:val="002E1474"/>
    <w:rsid w:val="00306D11"/>
    <w:rsid w:val="003121FC"/>
    <w:rsid w:val="00320697"/>
    <w:rsid w:val="00332C67"/>
    <w:rsid w:val="00335032"/>
    <w:rsid w:val="00373D36"/>
    <w:rsid w:val="003867BD"/>
    <w:rsid w:val="003B199A"/>
    <w:rsid w:val="003B2519"/>
    <w:rsid w:val="003D4FF9"/>
    <w:rsid w:val="004073C2"/>
    <w:rsid w:val="00415CE1"/>
    <w:rsid w:val="004367B9"/>
    <w:rsid w:val="00444EF8"/>
    <w:rsid w:val="00472AFF"/>
    <w:rsid w:val="00493308"/>
    <w:rsid w:val="004B22A8"/>
    <w:rsid w:val="004D42F9"/>
    <w:rsid w:val="00507328"/>
    <w:rsid w:val="0051400B"/>
    <w:rsid w:val="00520A93"/>
    <w:rsid w:val="00535564"/>
    <w:rsid w:val="0057284B"/>
    <w:rsid w:val="005A1BCB"/>
    <w:rsid w:val="005C346B"/>
    <w:rsid w:val="00606767"/>
    <w:rsid w:val="00612BE7"/>
    <w:rsid w:val="00651581"/>
    <w:rsid w:val="00660C5E"/>
    <w:rsid w:val="006616D2"/>
    <w:rsid w:val="00663C3A"/>
    <w:rsid w:val="00670E89"/>
    <w:rsid w:val="006B01C5"/>
    <w:rsid w:val="006C1639"/>
    <w:rsid w:val="006D7CB6"/>
    <w:rsid w:val="006E2CFE"/>
    <w:rsid w:val="006E7CDB"/>
    <w:rsid w:val="006F1F22"/>
    <w:rsid w:val="00735284"/>
    <w:rsid w:val="0074324D"/>
    <w:rsid w:val="007704BD"/>
    <w:rsid w:val="007A47FD"/>
    <w:rsid w:val="007B3BA5"/>
    <w:rsid w:val="007B482B"/>
    <w:rsid w:val="007B48EC"/>
    <w:rsid w:val="007D647E"/>
    <w:rsid w:val="007E4D1F"/>
    <w:rsid w:val="00815277"/>
    <w:rsid w:val="008272E7"/>
    <w:rsid w:val="00836D80"/>
    <w:rsid w:val="00876177"/>
    <w:rsid w:val="00876C21"/>
    <w:rsid w:val="0088699D"/>
    <w:rsid w:val="00887D85"/>
    <w:rsid w:val="008A2610"/>
    <w:rsid w:val="008C11AC"/>
    <w:rsid w:val="008D13B4"/>
    <w:rsid w:val="00926D4D"/>
    <w:rsid w:val="0094605D"/>
    <w:rsid w:val="0095403B"/>
    <w:rsid w:val="00954D5A"/>
    <w:rsid w:val="00996108"/>
    <w:rsid w:val="009B0210"/>
    <w:rsid w:val="009D1C44"/>
    <w:rsid w:val="009E2230"/>
    <w:rsid w:val="009F01EE"/>
    <w:rsid w:val="00A27A9F"/>
    <w:rsid w:val="00A44201"/>
    <w:rsid w:val="00A613C0"/>
    <w:rsid w:val="00A62140"/>
    <w:rsid w:val="00A645E2"/>
    <w:rsid w:val="00A9424B"/>
    <w:rsid w:val="00AB3D47"/>
    <w:rsid w:val="00AD474F"/>
    <w:rsid w:val="00B03272"/>
    <w:rsid w:val="00B04502"/>
    <w:rsid w:val="00B11176"/>
    <w:rsid w:val="00B72FB2"/>
    <w:rsid w:val="00B91CD1"/>
    <w:rsid w:val="00BD3CC7"/>
    <w:rsid w:val="00BD6774"/>
    <w:rsid w:val="00BE2DE2"/>
    <w:rsid w:val="00C26668"/>
    <w:rsid w:val="00C47F57"/>
    <w:rsid w:val="00C80A36"/>
    <w:rsid w:val="00C9108F"/>
    <w:rsid w:val="00C95BBC"/>
    <w:rsid w:val="00CE17EE"/>
    <w:rsid w:val="00CE607C"/>
    <w:rsid w:val="00CF3A42"/>
    <w:rsid w:val="00CF7ACE"/>
    <w:rsid w:val="00D21FA6"/>
    <w:rsid w:val="00D22EEF"/>
    <w:rsid w:val="00D442EB"/>
    <w:rsid w:val="00D55642"/>
    <w:rsid w:val="00D55B4B"/>
    <w:rsid w:val="00DB6DF7"/>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20A68"/>
    <w:rsid w:val="00F34D9F"/>
    <w:rsid w:val="00F45E39"/>
    <w:rsid w:val="00F52301"/>
    <w:rsid w:val="00F60586"/>
    <w:rsid w:val="00FA15CE"/>
    <w:rsid w:val="00FA7179"/>
    <w:rsid w:val="00FC4D81"/>
    <w:rsid w:val="00FC61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C51D31-CAD9-4C4F-9EC7-DB6E0C00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uiPriority w:val="9"/>
    <w:qFormat/>
    <w:rsid w:val="0057284B"/>
    <w:pPr>
      <w:keepNext/>
      <w:widowControl/>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rPr>
  </w:style>
  <w:style w:type="paragraph" w:styleId="CommentText">
    <w:name w:val="annotation text"/>
    <w:basedOn w:val="Normal"/>
    <w:link w:val="CommentTextChar"/>
    <w:uiPriority w:val="99"/>
    <w:unhideWhenUsed/>
    <w:rsid w:val="008C11AC"/>
    <w:pPr>
      <w:widowControl/>
      <w:spacing w:line="240" w:lineRule="auto"/>
    </w:pPr>
    <w:rPr>
      <w:sz w:val="20"/>
      <w:szCs w:val="20"/>
    </w:rPr>
  </w:style>
  <w:style w:type="character" w:customStyle="1" w:styleId="CommentTextChar">
    <w:name w:val="Comment Text Char"/>
    <w:link w:val="CommentText"/>
    <w:uiPriority w:val="99"/>
    <w:rsid w:val="008C11AC"/>
    <w:rPr>
      <w:lang w:eastAsia="en-US"/>
    </w:rPr>
  </w:style>
  <w:style w:type="character" w:customStyle="1" w:styleId="Heading1Char">
    <w:name w:val="Heading 1 Char"/>
    <w:link w:val="Heading1"/>
    <w:uiPriority w:val="9"/>
    <w:rsid w:val="0057284B"/>
    <w:rPr>
      <w:rFonts w:ascii="Calibri Light" w:eastAsia="Times New Roman" w:hAnsi="Calibri Light"/>
      <w:b/>
      <w:bCs/>
      <w:kern w:val="32"/>
      <w:sz w:val="32"/>
      <w:szCs w:val="32"/>
      <w:lang w:eastAsia="en-US"/>
    </w:rPr>
  </w:style>
  <w:style w:type="character" w:styleId="CommentReference">
    <w:name w:val="annotation reference"/>
    <w:uiPriority w:val="99"/>
    <w:semiHidden/>
    <w:unhideWhenUsed/>
    <w:rsid w:val="00F34D9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8380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EF792-6357-4937-8870-8FBCA47CF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Links>
    <vt:vector size="6" baseType="variant">
      <vt:variant>
        <vt:i4>589836</vt:i4>
      </vt:variant>
      <vt:variant>
        <vt:i4>0</vt:i4>
      </vt:variant>
      <vt:variant>
        <vt:i4>0</vt:i4>
      </vt:variant>
      <vt:variant>
        <vt:i4>5</vt:i4>
      </vt:variant>
      <vt:variant>
        <vt:lpwstr>https://likumi.lv/ta/id/283808</vt:lpwstr>
      </vt:variant>
      <vt:variant>
        <vt:lpwstr>p11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Arkle</dc:creator>
  <cp:keywords/>
  <cp:lastModifiedBy>Olita Arkle</cp:lastModifiedBy>
  <cp:revision>1</cp:revision>
  <cp:lastPrinted>2021-01-22T08:28:00Z</cp:lastPrinted>
  <dcterms:created xsi:type="dcterms:W3CDTF">2021-12-05T14:35:00Z</dcterms:created>
  <dcterms:modified xsi:type="dcterms:W3CDTF">2021-12-05T14:36:00Z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