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23-TA-1749: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25. jūnija noteikumos Nr. 276 "Valsts izglītības informācijas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2019. gada 25. jūnija noteikumos Nr. 276 "Valsts izglītības informācijas sistēmas noteikumi" (Latvijas Vēstnesis, 2019, 129. nr.; 2020, 103B. nr.; 2021, 83., 159. nr.; 2022, 137. nr.; 2023, 63.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projektu ar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Papildināt ar 66.5.</w:t>
            </w:r>
            <w:r w:rsidR="00000000" w:rsidRPr="00000000" w:rsidDel="00000000">
              <w:rPr>
                <w:vertAlign w:val="superscript"/>
                <w:rtl w:val="0"/>
              </w:rPr>
              <w:t xml:space="preserve">1 </w:t>
            </w:r>
            <w:r w:rsidR="00000000" w:rsidRPr="00000000" w:rsidDel="00000000">
              <w:rPr>
                <w:rtl w:val="0"/>
              </w:rPr>
              <w:t xml:space="preserve">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66.5.</w:t>
            </w:r>
            <w:r w:rsidR="00000000" w:rsidRPr="00000000" w:rsidDel="00000000">
              <w:rPr>
                <w:vertAlign w:val="superscript"/>
                <w:rtl w:val="0"/>
              </w:rPr>
              <w:t xml:space="preserve">1</w:t>
            </w:r>
            <w:r w:rsidR="00000000" w:rsidRPr="00000000" w:rsidDel="00000000">
              <w:rPr>
                <w:rtl w:val="0"/>
              </w:rPr>
              <w:t xml:space="preserve"> Latvijas Izglītības un zinātnes darbinieku arodbiedrībai"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Vidējās svērtās atzīmes agrāk bija jāievada tikai par tiem studentiem, kuri saņem Studētgods stipendiju, bet tagad būs jāievada par visiem studējošiem.  Nav skaidrs, kāpēc vajadzīgs uzkrāt VIIS sistēmā vidējās svērtās atzīmes. Anotācijā nav pamatots šis punkts,  tāpēc nav saprotams, kāpēc jāiekļauj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 MK noteikumu anotācijā pamatojumu, kāpēc VIIS nepieciešams ievadīt vidējās svērtās atzīmes par visiem studentiem.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anotācijā ir sniegts, ka VIIS jāievada vidējās svērtās atzīmes tikai par mērķagrupu, tas ir, par  “pilna laika klātienes studentiem, kuri studē īsā cikla profesionālās augstākās izglītības programmā, pirmā cikla augstākās izglītības programmā vai otrā cikla augstākās izglītības programmā, kura īstenojama pēc vidējās izglītības ieguves”. Šīs ir mērķagrupas, kurās studējošie, atbilstot kritērijiem, var pretendēt uz sociālās stipendijas "Studētgods" saņemšanu.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arodbiedrībai (turpmāk – LIZDA) kā sadarbības partnerim regulāri jāsniedz atzinumi un saskaņojumi normatīvajiem aktiem un to projektiem, tāpēc nepieciešama operatīva, datos balstīta informācija par pedagogu slodzēm, izglītību un profesionālo kvalifikāciju, vakancēm, valsts budžeta mērķdotācijas sadali u.c. ar pedagogu nodarbinātību saistītajiem jautājumiem. Izmantojot VIIS publiskajā portālā, Centrālās statistikas pārvaldes mājas lapā, atvērto datu portālā data.gov.lv pieejamo informāciju nevar iegūt informāciju par konkrētām izglītības iestādēm, izglītības pakāpēm, izglītības programmām. Oficiālā sarakstē pieprasot nepieciešamos statistiskas datus Izglītības un zinātnes ministrijai (turpmāk – IZM) ne vienmēr tos var iegūt operatīvi, tādejādi tiek kavēta normatīvo aktu saskaņošana, atzinuma sniegšana, kā arī tiek palielināts administratīvais slogs gan IZM, gan LIZDA.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VIIS lietotāja tiesības, palielinās normatīvo aktu saskaņošanas operativitāte, tiek ietaupīts gan administratīvais, gan laika resurss.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66.5'. apakšpunktu, nosakot VIIS lietotāja tiesību piešķiršanu Latvijas Izglītības un zinātnes darbinieku arodbiedrībai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sekojošu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noteikumus papildināt ar apakšpunktu, ar kuru noteikts, ka VIIS lietotāja tiesības saņem arī Latvijas Izglītības un zinātnes darbinieku arodbiedrība (turpmāk - LIZDA). Šāda nepieciešamība izriet atsaucoties uz Izglītības un zinātnes ministrijas un LIZDA vienošanos par tupmāko sadarbību. Pēc šī punkta iekļaušanas noteikumos LIZDA būs pieejami dati VIIS par visiem pedagogiem un izglītojamajiem, kā arī valsts līmeņa atskaites.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8.1.13. apakšpunktu, sniedzot skaidru un saprotamu informāciju par projektā paredzēto personu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Fizisko personu datu apstrādes likuma 4.panta pirmās daļas 5.punktā noteikto, aicinām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(publisko pārvaldi) – tieši vai netieši, kāds ir mērķgrupas lielums (ja to ir iespējams novērtēt), kā arī jebkādu citu skaidrojošu informāciju par mērķgrupu.  Anotācijā ir sniedzama informācija, kā projekts ietekmēs minētās institūcijas, proti, vai administratīvais slogs palielināsies, samazināsies vai paliks nemainīgs. Ņemot vērā minēto, ierosinām papildināt anotāciju, jo projektā paredzētie grozījumi skars ne tikai Izglītības un zinātnes ministriju, bet arī institūcijas, kas sistēmā  ievada un aktualizē attiecīgo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66.4.</w:t>
            </w:r>
            <w:r w:rsidR="00000000" w:rsidRPr="00000000" w:rsidDel="00000000">
              <w:rPr>
                <w:vertAlign w:val="superscript"/>
                <w:rtl w:val="0"/>
              </w:rPr>
              <w:t xml:space="preserve">1</w:t>
            </w:r>
            <w:r w:rsidR="00000000" w:rsidRPr="00000000" w:rsidDel="00000000">
              <w:rPr>
                <w:rtl w:val="0"/>
              </w:rPr>
              <w:t xml:space="preserve"> Latvijas Izglītības un zinātnes darbinieku arodbiedrībai;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2016. gada 27. aprīļa Regulas (ES) 2016/679 Par fizisku personu datu aizsardzību attiecībā uz personas datu apstrādi un šādu datu brīvu apriti un ar ko atceļ Direktīvu 95/46/EK (Vispārīgā datu aizsardzības regula) (turpmāk – Datu regula) 5.panta a un b apakšpunktam personas dati tiek apstrādāti likumīgi, godprātīgi un datu subjektam pārredzamā veidā, tiek vākti konkrētos, skaidros un leģitīmos nolūkos, un to turpmāku apstrādi neveic ar minētajiem nolūkiem nesavietojamā veidā. Ņemot vērā, ka Ministru kabineta 2019. gada 25. jūnija noteikumos Nr. 276 "Valsts izglītības informācijas sistēmas noteikumi" 66.punktā noteiktais datu apstrādes nolūks (normatīvajos aktos noteiktās funkcijas) ir vispārīgs un neļauj izdarīt pašsaprotamu pieņēmumu, ka tā izpildei ir nepieciešama personas datu apstrāde, atbilstošu informāciju nepieciešams ietvert anotācijā. Ņemot vērā minēto, lūdzam papildināt anotāciju ar attiecīgu skaidrojumu, piemēram, skaidrojumā ietverot, kādiem nolūkiem Latvijas Izglītības un zinātnes darbinieku arodbiedrībai nepieciešams piešķirt lietotāja tiesības, kādā apjomā tiek piešķirtas lietotāja tiesības, kāds ir Izglītības un zinātnes ministrijas un Latvijas Izglītības un zinātnes darbinieku arodbiedrības noslēgtās vienošanās par turpmāko sadarbību priekšmets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66.4.</w:t>
            </w:r>
            <w:r w:rsidR="00000000" w:rsidRPr="00000000" w:rsidDel="00000000">
              <w:rPr>
                <w:vertAlign w:val="superscript"/>
                <w:rtl w:val="0"/>
              </w:rPr>
              <w:t xml:space="preserve">1</w:t>
            </w:r>
            <w:r w:rsidR="00000000" w:rsidRPr="00000000" w:rsidDel="00000000">
              <w:rPr>
                <w:rtl w:val="0"/>
              </w:rPr>
              <w:t xml:space="preserve"> Latvijas Izglītības un zinātnes darbinieku arodbiedrībai;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66.5. citām institūcijām, kuras attiecīgo informāciju apstrādā saskaņā ar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66.5</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"66.5</w:t>
            </w:r>
            <w:r w:rsidR="00000000" w:rsidRPr="00000000" w:rsidDel="00000000">
              <w:rPr>
                <w:vertAlign w:val="superscript"/>
                <w:rtl w:val="0"/>
              </w:rPr>
              <w:t xml:space="preserve">1</w:t>
            </w:r>
            <w:r w:rsidR="00000000" w:rsidRPr="00000000" w:rsidDel="00000000">
              <w:rPr>
                <w:rtl w:val="0"/>
              </w:rPr>
              <w:t xml:space="preserve"> Latvijas Izglītības un zinātnes darbinieku arodbiedrībai"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"66.5</w:t>
            </w:r>
            <w:r w:rsidR="00000000" w:rsidRPr="00000000" w:rsidDel="00000000">
              <w:rPr>
                <w:vertAlign w:val="superscript"/>
                <w:rtl w:val="0"/>
              </w:rPr>
              <w:t xml:space="preserve">1</w:t>
            </w:r>
            <w:r w:rsidR="00000000" w:rsidRPr="00000000" w:rsidDel="00000000">
              <w:rPr>
                <w:rtl w:val="0"/>
              </w:rPr>
              <w:t xml:space="preserve"> Latvijas Izglītības un zinātnes darbinieku arodbiedrībai"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66.5. citām institūcijām, kuras attiecīgo informāciju apstrādā saskaņā ar normatīvajiem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2</w:t>
            </w:r>
            <w:r w:rsidR="00000000" w:rsidRPr="00000000" w:rsidDel="00000000">
              <w:rPr>
                <w:rtl w:val="0"/>
              </w:rPr>
              <w:t xml:space="preserve"> Sistēmā esošo informāciju var izsniegt zinātniskajām institūcijām, žurnālistiem un trešajām pusēm, kas veic pētījumus atbilstoši līgumam, kas noslēgts ar Izglītības un zinātnes ministriju vai tās padotības iestādi, ja saņemts rakstveida iesniegums, kurā norādīts, kādam mērķim informācija tiks izmantota. Personas datus nodod, anonimizējot personu identificējošos datus, izņemot gadījumu, ja šajā punktā minētajos līgumos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vērš uzmanību, ka anotācijas 1.3. un 8.1.13. apakšpunktā nav ietverts skaidrojums par noteikumu projekta 11. punktu, kas paredz izteikt jaunā redakcijā noteikumu 66.</w:t>
            </w:r>
            <w:r w:rsidR="00000000" w:rsidRPr="00000000" w:rsidDel="00000000">
              <w:rPr>
                <w:vertAlign w:val="superscript"/>
                <w:rtl w:val="0"/>
              </w:rPr>
              <w:t xml:space="preserve">2</w:t>
            </w:r>
            <w:r w:rsidR="00000000" w:rsidRPr="00000000" w:rsidDel="00000000">
              <w:rPr>
                <w:rtl w:val="0"/>
              </w:rPr>
              <w:t xml:space="preserve">punktu. Līdz ar to nav saprotama šādas normas nepieciešamības pamatojums un ietekme uz personas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norādām, ka Statistikas likuma 2. pantā ir noteikts, ka šā likuma mērķis ir nodrošināt oficiālo statistiku par sabiedrībā notiekošajām ekonomiskajām, demogrāfiskajām un sociālajām parādībām un procesiem, kā arī par vidi. Proti, šā likuma regulējums ir attiecināms uz statistikas, kas atbilst šajā likumā noteiktajiem mērķiem un kritērijiem un ir iekļauta oficiālās statistikas programmā, nodrošināšanu. Līdz ar to, vienlaikus aicinām izvērtēt 66.</w:t>
            </w:r>
            <w:r w:rsidR="00000000" w:rsidRPr="00000000" w:rsidDel="00000000">
              <w:rPr>
                <w:vertAlign w:val="superscript"/>
                <w:rtl w:val="0"/>
              </w:rPr>
              <w:t xml:space="preserve">2</w:t>
            </w:r>
            <w:r w:rsidR="00000000" w:rsidRPr="00000000" w:rsidDel="00000000">
              <w:rPr>
                <w:rtl w:val="0"/>
              </w:rPr>
              <w:t xml:space="preserve">punkta pēdējā teikuma pamatotību un to, vai piekļuves piešķiršanas datiem un pētniecībai sniegto datu aizsardzības prasības nebūtu nosakāmas noteikumu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un atbilstoši precizēt noteikumu projekta 11.punktu, kā arī papildināt anotācijas 1.3. un 8.1.13. apakšpunktu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Novērsta nesakritība starp konsolidēto versiju un grozījumu versiju, 66.</w:t>
            </w:r>
            <w:r w:rsidR="00000000" w:rsidRPr="00000000" w:rsidDel="00000000">
              <w:rPr>
                <w:vertAlign w:val="superscript"/>
                <w:rtl w:val="0"/>
              </w:rPr>
              <w:t xml:space="preserve">2</w:t>
            </w:r>
            <w:r w:rsidR="00000000" w:rsidRPr="00000000" w:rsidDel="00000000">
              <w:rPr>
                <w:rtl w:val="0"/>
              </w:rPr>
              <w:t xml:space="preserve"> punktā ietverot tehnisku grozījumu, aizstājot otrajā teikumā vārdus "Personas datus" ar vārdu "informāciju", atbilstoši Tieslietu ministrijas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2</w:t>
            </w:r>
            <w:r w:rsidR="00000000" w:rsidRPr="00000000" w:rsidDel="00000000">
              <w:rPr>
                <w:rtl w:val="0"/>
              </w:rPr>
              <w:t xml:space="preserve"> Sistēmā esošo informāciju var izsniegt zinātniskajām institūcijām, žurnālistiem un trešajām pusēm, kas veic pētījumus atbilstoši līgumam, kas noslēgts ar Izglītības un zinātnes ministriju vai tās padotības iestādi, ja saņemts rakstveida iesniegums, kurā norādīts, kādam mērķim informācija tiks izmantota. Informāciju nodod, anonimizējot personu identificējošos datus, izņemot gadījumu, ja šajā punktā minētajos līgumos noteikts citādi.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2</w:t>
            </w:r>
            <w:r w:rsidR="00000000" w:rsidRPr="00000000" w:rsidDel="00000000">
              <w:rPr>
                <w:rtl w:val="0"/>
              </w:rPr>
              <w:t xml:space="preserve"> Sistēmā esošo informāciju var izsniegt zinātniskajām institūcijām, žurnālistiem un trešajām pusēm, kas veic pētījumus atbilstoši līgumam, kas noslēgts ar Izglītības un zinātnes ministriju vai tās padotības iestādi, ja saņemts rakstveida iesniegums, kurā norādīts, kādam mērķim informācija tiks izmantota. Personas datus nodod, anonimizējot personu identificējošos datus, izņemot gadījumu, ja šajā punktā minētajos līgumos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TAP portālā noteikumu (grozījumu) projekts atšķiras  no konsolidētās versijas, proti, projekts paredz izteikt 66.</w:t>
            </w:r>
            <w:r w:rsidR="00000000" w:rsidRPr="00000000" w:rsidDel="00000000">
              <w:rPr>
                <w:vertAlign w:val="superscript"/>
                <w:rtl w:val="0"/>
              </w:rPr>
              <w:t xml:space="preserve">2</w:t>
            </w:r>
            <w:r w:rsidR="00000000" w:rsidRPr="00000000" w:rsidDel="00000000">
              <w:rPr>
                <w:rtl w:val="0"/>
              </w:rPr>
              <w:t xml:space="preserve"> punktu citā redakcijā, bet konsolidētajā versijā tas neatspoguļojas.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2</w:t>
            </w:r>
            <w:r w:rsidR="00000000" w:rsidRPr="00000000" w:rsidDel="00000000">
              <w:rPr>
                <w:rtl w:val="0"/>
              </w:rPr>
              <w:t xml:space="preserve"> Sistēmā esošo informāciju var izsniegt zinātniskajām institūcijām, žurnālistiem un trešajām pusēm, kas veic pētījumus atbilstoši līgumam, kas noslēgts ar Izglītības un zinātnes ministriju vai tās padotības iestādi, ja saņemts rakstveida iesniegums, kurā norādīts, kādam mērķim informācija tiks izmantota. Informāciju nodod, anonimizējot personu identificējošos datus, izņemot gadījumu, ja šajā punktā minētajos līgumos noteikts citādi.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2</w:t>
            </w:r>
            <w:r w:rsidR="00000000" w:rsidRPr="00000000" w:rsidDel="00000000">
              <w:rPr>
                <w:rtl w:val="0"/>
              </w:rPr>
              <w:t xml:space="preserve"> Sistēmā esošo informāciju var izsniegt zinātniskajām institūcijām, žurnālistiem un trešajām pusēm, kas veic pētījumus atbilstoši līgumam, kas noslēgts ar Izglītības un zinātnes ministriju vai tās padotības iestādi, ja saņemts rakstveida iesniegums, kurā norādīts, kādam mērķim informācija tiks izmantota. Personas datus nodod, anonimizējot personu identificējošos datus, izņemot gadījumu, ja šajā punktā minētajos līgumos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Datu regulas 4.panta 1.punktam personas dati ir jebkura informācija, kas attiecas uz identificētu vai identificējamu fizisku personu. Ņemot vērā, ka tiek paredzēts izsniegt anonīmu informāciju, kas vairāk nav personas dati Datu regulas izpratnē, 66.</w:t>
            </w:r>
            <w:r w:rsidR="00000000" w:rsidRPr="00000000" w:rsidDel="00000000">
              <w:rPr>
                <w:vertAlign w:val="superscript"/>
                <w:rtl w:val="0"/>
              </w:rPr>
              <w:t xml:space="preserve">2</w:t>
            </w:r>
            <w:r w:rsidR="00000000" w:rsidRPr="00000000" w:rsidDel="00000000">
              <w:rPr>
                <w:rtl w:val="0"/>
              </w:rPr>
              <w:t xml:space="preserve">punkts būtu precizējams, nosakot, ka "</w:t>
            </w:r>
            <w:r w:rsidR="00000000" w:rsidRPr="00000000" w:rsidDel="00000000">
              <w:rPr>
                <w:u w:val="single"/>
                <w:rtl w:val="0"/>
              </w:rPr>
              <w:t xml:space="preserve">Informāciju</w:t>
            </w:r>
            <w:r w:rsidR="00000000" w:rsidRPr="00000000" w:rsidDel="00000000">
              <w:rPr>
                <w:rtl w:val="0"/>
              </w:rPr>
              <w:t xml:space="preserve"> nodod, anonimizējot personu identificējošos datus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2</w:t>
            </w:r>
            <w:r w:rsidR="00000000" w:rsidRPr="00000000" w:rsidDel="00000000">
              <w:rPr>
                <w:rtl w:val="0"/>
              </w:rPr>
              <w:t xml:space="preserve"> Sistēmā esošo informāciju var izsniegt zinātniskajām institūcijām, žurnālistiem un trešajām pusēm, kas veic pētījumus atbilstoši līgumam, kas noslēgts ar Izglītības un zinātnes ministriju vai tās padotības iestādi, ja saņemts rakstveida iesniegums, kurā norādīts, kādam mērķim informācija tiks izmantota. Informāciju nodod, anonimizējot personu identificējošos datus, izņemot gadījumu, ja šajā punktā minētajos līgumos noteikts citādi.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23-TA-1749</w:t>
    </w:r>
    <w:r>
      <w:br/>
    </w:r>
    <w:r w:rsidR="00000000" w:rsidRPr="00000000" w:rsidDel="00000000">
      <w:rPr>
        <w:rtl w:val="0"/>
      </w:rPr>
      <w:t xml:space="preserve">23.10.2023. 16.29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23-TA-1749</w:t>
    </w:r>
    <w:r>
      <w:br/>
    </w:r>
    <w:r w:rsidR="00000000" w:rsidRPr="00000000" w:rsidDel="00000000">
      <w:rPr>
        <w:rtl w:val="0"/>
      </w:rPr>
      <w:t xml:space="preserve">23.10.2023. 16.29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Izziņa_23-TA-1749.docx</dc:title>
</cp:coreProperties>
</file>

<file path=docProps/custom.xml><?xml version="1.0" encoding="utf-8"?>
<Properties xmlns="http://schemas.openxmlformats.org/officeDocument/2006/custom-properties" xmlns:vt="http://schemas.openxmlformats.org/officeDocument/2006/docPropsVTypes"/>
</file>