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1824" w:rsidRDefault="00771824" w:rsidP="00771824">
      <w:pPr>
        <w:pBdr>
          <w:top w:val="nil"/>
          <w:left w:val="nil"/>
          <w:bottom w:val="nil"/>
          <w:right w:val="nil"/>
          <w:between w:val="nil"/>
        </w:pBdr>
        <w:spacing w:after="0" w:line="240" w:lineRule="auto"/>
        <w:contextualSpacing/>
        <w:jc w:val="right"/>
        <w:rPr>
          <w:rFonts w:ascii="Times New Roman" w:hAnsi="Times New Roman" w:cs="Times New Roman"/>
          <w:b/>
          <w:sz w:val="24"/>
          <w:szCs w:val="24"/>
        </w:rPr>
      </w:pPr>
      <w:r w:rsidRPr="00771824">
        <w:rPr>
          <w:rFonts w:ascii="Times New Roman" w:hAnsi="Times New Roman" w:cs="Times New Roman"/>
          <w:b/>
          <w:sz w:val="24"/>
          <w:szCs w:val="24"/>
        </w:rPr>
        <w:t>Pielikums Nr.1</w:t>
      </w:r>
    </w:p>
    <w:p w:rsidR="00771824" w:rsidRDefault="00771824" w:rsidP="00771824">
      <w:pPr>
        <w:pBdr>
          <w:top w:val="nil"/>
          <w:left w:val="nil"/>
          <w:bottom w:val="nil"/>
          <w:right w:val="nil"/>
          <w:between w:val="nil"/>
        </w:pBdr>
        <w:spacing w:after="0" w:line="240" w:lineRule="auto"/>
        <w:contextualSpacing/>
        <w:jc w:val="center"/>
        <w:rPr>
          <w:rFonts w:ascii="Times New Roman" w:hAnsi="Times New Roman" w:cs="Times New Roman"/>
          <w:b/>
          <w:sz w:val="24"/>
          <w:szCs w:val="24"/>
        </w:rPr>
      </w:pPr>
    </w:p>
    <w:p w:rsidR="00771824" w:rsidRPr="00771824" w:rsidRDefault="00771824" w:rsidP="00771824">
      <w:pPr>
        <w:pBdr>
          <w:top w:val="nil"/>
          <w:left w:val="nil"/>
          <w:bottom w:val="nil"/>
          <w:right w:val="nil"/>
          <w:between w:val="nil"/>
        </w:pBd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Atbalsts ģimenēm, kurās aug bērni ar invaliditāti</w:t>
      </w:r>
    </w:p>
    <w:p w:rsidR="00771824" w:rsidRDefault="00771824" w:rsidP="00771824">
      <w:p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p>
    <w:p w:rsidR="00771824" w:rsidRDefault="00771824" w:rsidP="00771824">
      <w:p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p>
    <w:p w:rsidR="00771824" w:rsidRPr="00CD1576" w:rsidRDefault="00771824" w:rsidP="00771824">
      <w:p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Finansiālais atbalsts:</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p>
    <w:p w:rsidR="00771824" w:rsidRPr="00CD1576" w:rsidRDefault="00771824" w:rsidP="00771824">
      <w:pPr>
        <w:numPr>
          <w:ilvl w:val="0"/>
          <w:numId w:val="3"/>
        </w:numPr>
        <w:pBdr>
          <w:top w:val="nil"/>
          <w:left w:val="nil"/>
          <w:bottom w:val="nil"/>
          <w:right w:val="nil"/>
          <w:between w:val="nil"/>
        </w:pBdr>
        <w:spacing w:after="0" w:line="240" w:lineRule="auto"/>
        <w:ind w:left="142"/>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color w:val="000000"/>
          <w:sz w:val="24"/>
          <w:szCs w:val="24"/>
        </w:rPr>
        <w:t xml:space="preserve">Piemaksa pie ģimenes valsts pabalsta par bērnu ar invaliditāti – tiesības saņemt piemaksu pie ģimenes valsts pabalsta par bērnu ar invaliditāti ir bērna likumiskajam pārstāvim. Piemaksas apmērs ir </w:t>
      </w:r>
      <w:r w:rsidRPr="00CD1576">
        <w:rPr>
          <w:rFonts w:ascii="Times New Roman" w:eastAsia="Times New Roman" w:hAnsi="Times New Roman" w:cs="Times New Roman"/>
          <w:sz w:val="24"/>
          <w:szCs w:val="24"/>
        </w:rPr>
        <w:t>106,72 e</w:t>
      </w:r>
      <w:r>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 xml:space="preserve">ro/mēnesī uz bērnam noteikto invaliditātes laiku. </w:t>
      </w:r>
    </w:p>
    <w:p w:rsidR="00771824" w:rsidRPr="00CD1576" w:rsidRDefault="00771824" w:rsidP="00771824">
      <w:pPr>
        <w:numPr>
          <w:ilvl w:val="0"/>
          <w:numId w:val="3"/>
        </w:numPr>
        <w:pBdr>
          <w:top w:val="nil"/>
          <w:left w:val="nil"/>
          <w:bottom w:val="nil"/>
          <w:right w:val="nil"/>
          <w:between w:val="nil"/>
        </w:pBdr>
        <w:spacing w:after="0" w:line="240" w:lineRule="auto"/>
        <w:ind w:left="142"/>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Bērna ar invaliditāti kopšanas pabalsts (turpmāk – kopšanas pabalsts) -  piešķir personai, kas kopj bērnu, kuram Veselības un darbspēju ekspertīzes ārstu valsts komisija (turpmāk – VDEĀVK) ir noteikusi invaliditāti un izsniegusi atzinumu par īpašas kopšanas nepieciešamību. Kopšanas pabalstu piešķir par bērnu ar ļoti smagu invaliditāti, kurai nepieciešama nepārtraukta – 24 stundu – kopšana. Kopšanas pabalsta apmērs ir 313,43 e</w:t>
      </w:r>
      <w:r>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ro/mēnesī.</w:t>
      </w:r>
    </w:p>
    <w:p w:rsidR="00771824" w:rsidRPr="00CD1576" w:rsidRDefault="00771824" w:rsidP="00771824">
      <w:pPr>
        <w:numPr>
          <w:ilvl w:val="0"/>
          <w:numId w:val="3"/>
        </w:numPr>
        <w:pBdr>
          <w:top w:val="nil"/>
          <w:left w:val="nil"/>
          <w:bottom w:val="nil"/>
          <w:right w:val="nil"/>
          <w:between w:val="nil"/>
        </w:pBdr>
        <w:spacing w:after="0" w:line="240" w:lineRule="auto"/>
        <w:ind w:left="142"/>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sz w:val="24"/>
          <w:szCs w:val="24"/>
        </w:rPr>
        <w:t>Pabalsts transporta izdevumu kompensēšanai personām ar invaliditāti, kurām ir apgrūtināta pārvietošanās – pabalstu var saņemt par bērnu ar invaliditāti, ja VDEĀVK ir izsniegusi atzinumu par medicīniskām indikācijām vieglā automobiļa speciālai pielāgošanai un pabalsta saņemšanai transporta izdevumu kompensēšanai. Pabalsta apmērs ir 79,68 e</w:t>
      </w:r>
      <w:r>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ro par katru p</w:t>
      </w:r>
      <w:r w:rsidRPr="00CD1576">
        <w:rPr>
          <w:rFonts w:ascii="Times New Roman" w:eastAsia="Times New Roman" w:hAnsi="Times New Roman" w:cs="Times New Roman"/>
          <w:color w:val="000000"/>
          <w:sz w:val="24"/>
          <w:szCs w:val="24"/>
        </w:rPr>
        <w:t xml:space="preserve">ilnu sešu mēnešu periodu. </w:t>
      </w:r>
    </w:p>
    <w:p w:rsidR="00771824" w:rsidRPr="00CD1576" w:rsidRDefault="00771824" w:rsidP="00771824">
      <w:pPr>
        <w:numPr>
          <w:ilvl w:val="0"/>
          <w:numId w:val="3"/>
        </w:numPr>
        <w:pBdr>
          <w:top w:val="nil"/>
          <w:left w:val="nil"/>
          <w:bottom w:val="nil"/>
          <w:right w:val="nil"/>
          <w:between w:val="nil"/>
        </w:pBdr>
        <w:spacing w:after="0" w:line="240" w:lineRule="auto"/>
        <w:ind w:left="142"/>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Ģimenes valsts pabalstu par bērnu ar invaliditāti vecumā no viena gada līdz 18 gadiem piešķir no dienas, kad bērnam noteikta invaliditāte, un turpina izmaksāt līdz dienai, kad viņš sasniedz 20 gadu vecumu, ja jaunietim arī pēc 18 gadu vecuma sasniegšanas ir turpinās invaliditāte. Attiecīgi pat tad, ja bērns, sasniedzot 16 gadu vecumu, neturpina mācības vispārējās izglītības vai profesionālās izglītības iestādē, ģimenes valsts apbalsta izmaksa netiek pārtraukta. </w:t>
      </w:r>
    </w:p>
    <w:p w:rsidR="00771824" w:rsidRPr="00CD1576" w:rsidRDefault="00771824" w:rsidP="00771824">
      <w:pPr>
        <w:numPr>
          <w:ilvl w:val="0"/>
          <w:numId w:val="3"/>
        </w:numPr>
        <w:pBdr>
          <w:top w:val="nil"/>
          <w:left w:val="nil"/>
          <w:bottom w:val="nil"/>
          <w:right w:val="nil"/>
          <w:between w:val="nil"/>
        </w:pBdr>
        <w:spacing w:after="0" w:line="240" w:lineRule="auto"/>
        <w:ind w:left="142"/>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Vecākiem ir tiesības saņemt slimības pabalstu par bērna ar invaliditāti, par kuru piešķirts kopšanas pabalsts, bērna slimošanas gadījumā līdz bērna 18 gadu vecuma sasniegšanai. Pabalsta izmaksas termiņi:</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ab/>
        <w:t>bērna nepārtrauktas saslimšanas gadījumā – ne ilgāk par 26 nedēļām (6 mēneši), skaitot no bērna pirmās saslimšanas dienas;</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ab/>
        <w:t>ja bērns slimo ar pārtraukumiem – ne ilgāk par 3 gadiem 5 gadu periodā.</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p>
    <w:p w:rsidR="00771824" w:rsidRPr="00CD1576" w:rsidRDefault="00771824" w:rsidP="00771824">
      <w:p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Pakalpojumi:</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p>
    <w:p w:rsidR="00771824" w:rsidRPr="00CD1576" w:rsidRDefault="00771824" w:rsidP="00771824">
      <w:pPr>
        <w:numPr>
          <w:ilvl w:val="0"/>
          <w:numId w:val="1"/>
        </w:numPr>
        <w:pBdr>
          <w:top w:val="nil"/>
          <w:left w:val="nil"/>
          <w:bottom w:val="nil"/>
          <w:right w:val="nil"/>
          <w:between w:val="nil"/>
        </w:pBdr>
        <w:spacing w:after="0" w:line="240" w:lineRule="auto"/>
        <w:ind w:left="284"/>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Psihologa konsultācijas – pakalpojums ir pieejams bērnam, kuram pirmreizēji noteikta invaliditāte un kurš dzīvo ģimenē, kā arī bērna vecākiem vai tā likumiskajiem pārstāvjiem. Pakalpojums paredz iespēju saņemt no valsts budžeta apmaksātu psihologa pakalpojumu (desmit 45 minūšu konsultācijas, pakalpojuma izmaksas 17,59 </w:t>
      </w:r>
      <w:r w:rsidRPr="00281D66">
        <w:rPr>
          <w:rFonts w:ascii="Times New Roman" w:eastAsia="Times New Roman" w:hAnsi="Times New Roman" w:cs="Times New Roman"/>
          <w:color w:val="000000"/>
          <w:sz w:val="24"/>
          <w:szCs w:val="24"/>
          <w:highlight w:val="yellow"/>
        </w:rPr>
        <w:t>e</w:t>
      </w:r>
      <w:r>
        <w:rPr>
          <w:rFonts w:ascii="Times New Roman" w:eastAsia="Times New Roman" w:hAnsi="Times New Roman" w:cs="Times New Roman"/>
          <w:color w:val="000000"/>
          <w:sz w:val="24"/>
          <w:szCs w:val="24"/>
          <w:highlight w:val="yellow"/>
        </w:rPr>
        <w:t>i</w:t>
      </w:r>
      <w:r w:rsidRPr="00281D66">
        <w:rPr>
          <w:rFonts w:ascii="Times New Roman" w:eastAsia="Times New Roman" w:hAnsi="Times New Roman" w:cs="Times New Roman"/>
          <w:color w:val="000000"/>
          <w:sz w:val="24"/>
          <w:szCs w:val="24"/>
          <w:highlight w:val="yellow"/>
        </w:rPr>
        <w:t>ro</w:t>
      </w:r>
      <w:r w:rsidRPr="00CD1576">
        <w:t xml:space="preserve"> </w:t>
      </w:r>
      <w:r w:rsidRPr="00CD1576">
        <w:rPr>
          <w:rFonts w:ascii="Times New Roman" w:eastAsia="Times New Roman" w:hAnsi="Times New Roman" w:cs="Times New Roman"/>
          <w:color w:val="000000"/>
          <w:sz w:val="24"/>
          <w:szCs w:val="24"/>
        </w:rPr>
        <w:t xml:space="preserve">apmērā par vienu konsultāciju (šobrīd tiek pārskatīta pakalpojuma summa un plānots to paaugstināt līdz 35 </w:t>
      </w:r>
      <w:r w:rsidRPr="00281D66">
        <w:rPr>
          <w:rFonts w:ascii="Times New Roman" w:eastAsia="Times New Roman" w:hAnsi="Times New Roman" w:cs="Times New Roman"/>
          <w:color w:val="000000"/>
          <w:sz w:val="24"/>
          <w:szCs w:val="24"/>
          <w:highlight w:val="yellow"/>
        </w:rPr>
        <w:t>e</w:t>
      </w:r>
      <w:r>
        <w:rPr>
          <w:rFonts w:ascii="Times New Roman" w:eastAsia="Times New Roman" w:hAnsi="Times New Roman" w:cs="Times New Roman"/>
          <w:color w:val="000000"/>
          <w:sz w:val="24"/>
          <w:szCs w:val="24"/>
          <w:highlight w:val="yellow"/>
        </w:rPr>
        <w:t>i</w:t>
      </w:r>
      <w:r w:rsidRPr="00281D66">
        <w:rPr>
          <w:rFonts w:ascii="Times New Roman" w:eastAsia="Times New Roman" w:hAnsi="Times New Roman" w:cs="Times New Roman"/>
          <w:color w:val="000000"/>
          <w:sz w:val="24"/>
          <w:szCs w:val="24"/>
          <w:highlight w:val="yellow"/>
        </w:rPr>
        <w:t>ro</w:t>
      </w:r>
      <w:r w:rsidRPr="00CD1576">
        <w:rPr>
          <w:rFonts w:ascii="Times New Roman" w:eastAsia="Times New Roman" w:hAnsi="Times New Roman" w:cs="Times New Roman"/>
          <w:color w:val="000000"/>
          <w:sz w:val="24"/>
          <w:szCs w:val="24"/>
        </w:rPr>
        <w:t xml:space="preserve"> par vienu konsultāciju) tiek segtas no valsts budžeta ar pašvaldības sociālā dienesta starpniecību, ģimenei nav jāsedz pakalpojuma izmaksas). Konsultācijas var izmantot viena gada laika pēc pirmreizēji noteiktās invaliditātes. Lai pakalpojumu saņemtu, ir jāvēršas personas deklarētās dzīvesvietas pašvaldības sociālajā dienestā un jāiesniedz iesniegums par pakalpojuma saņemšanu. Bērna vecākiem vai likumiskajam pārstāvim ir tiesības pašam izvēlēties pakalpojuma sniedzēju, to norādot iesniegumā, vai arī izmantot sociālā dienesta piedāvāto pakalpojuma sniedzēju.</w:t>
      </w:r>
    </w:p>
    <w:p w:rsidR="00771824" w:rsidRPr="00CD1576" w:rsidRDefault="00771824" w:rsidP="00771824">
      <w:pPr>
        <w:numPr>
          <w:ilvl w:val="0"/>
          <w:numId w:val="1"/>
        </w:numPr>
        <w:pBdr>
          <w:top w:val="nil"/>
          <w:left w:val="nil"/>
          <w:bottom w:val="nil"/>
          <w:right w:val="nil"/>
          <w:between w:val="nil"/>
        </w:pBdr>
        <w:spacing w:after="0" w:line="240" w:lineRule="auto"/>
        <w:ind w:left="284"/>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color w:val="000000"/>
          <w:sz w:val="24"/>
          <w:szCs w:val="24"/>
        </w:rPr>
        <w:lastRenderedPageBreak/>
        <w:t>Asistenta pakalpojums pašvaldībā bērniem no 5 līdz 18 gadu vecumam ar ļoti smagu invaliditāti, kuriem izsniegts VDEĀVK atzinums par īpašas kopšanas nepieciešamību</w:t>
      </w:r>
      <w:r w:rsidRPr="00CD1576">
        <w:rPr>
          <w:rFonts w:ascii="Times New Roman" w:eastAsia="Times New Roman" w:hAnsi="Times New Roman" w:cs="Times New Roman"/>
          <w:sz w:val="24"/>
          <w:szCs w:val="24"/>
        </w:rPr>
        <w:t xml:space="preserve">. Asistenta pakalpojumu piešķir konstantā </w:t>
      </w:r>
      <w:r>
        <w:rPr>
          <w:rFonts w:ascii="Times New Roman" w:eastAsia="Times New Roman" w:hAnsi="Times New Roman" w:cs="Times New Roman"/>
          <w:sz w:val="24"/>
          <w:szCs w:val="24"/>
        </w:rPr>
        <w:t>apmērā</w:t>
      </w:r>
      <w:r w:rsidRPr="00CD1576">
        <w:rPr>
          <w:rFonts w:ascii="Times New Roman" w:eastAsia="Times New Roman" w:hAnsi="Times New Roman" w:cs="Times New Roman"/>
          <w:sz w:val="24"/>
          <w:szCs w:val="24"/>
        </w:rPr>
        <w:t xml:space="preserve"> - </w:t>
      </w:r>
      <w:bookmarkStart w:id="0" w:name="_GoBack"/>
      <w:r w:rsidRPr="00CD1576">
        <w:rPr>
          <w:rFonts w:ascii="Times New Roman" w:eastAsia="Times New Roman" w:hAnsi="Times New Roman" w:cs="Times New Roman"/>
          <w:sz w:val="24"/>
          <w:szCs w:val="24"/>
        </w:rPr>
        <w:t xml:space="preserve">80 h mēnesī vai 100 </w:t>
      </w:r>
      <w:bookmarkEnd w:id="0"/>
      <w:r w:rsidRPr="00CD1576">
        <w:rPr>
          <w:rFonts w:ascii="Times New Roman" w:eastAsia="Times New Roman" w:hAnsi="Times New Roman" w:cs="Times New Roman"/>
          <w:sz w:val="24"/>
          <w:szCs w:val="24"/>
        </w:rPr>
        <w:t>stundas mēnesī, ja bērns ne retāk kā reizi nedēļā saņem ģimenes (vispārējās prakses) ārsta vai ārstējošā ārsta nozīmētas medicīniskās procedūras vai rehabilitācijas pakalpojumus.</w:t>
      </w:r>
    </w:p>
    <w:p w:rsidR="00771824" w:rsidRPr="00CD1576" w:rsidRDefault="00771824" w:rsidP="00771824">
      <w:pPr>
        <w:numPr>
          <w:ilvl w:val="0"/>
          <w:numId w:val="1"/>
        </w:numPr>
        <w:pBdr>
          <w:top w:val="nil"/>
          <w:left w:val="nil"/>
          <w:bottom w:val="nil"/>
          <w:right w:val="nil"/>
          <w:between w:val="nil"/>
        </w:pBdr>
        <w:spacing w:after="0" w:line="240" w:lineRule="auto"/>
        <w:ind w:left="284"/>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Pavadoņa pakalpojums pašvaldībā – pakalpojuma mērķis ir sniegt papildu atbalstu bērniem ar invaliditāti no 5 līdz 18 gadu vecumam, kuriem VDEĀVK sniedzis atzinumu pavadoņa pakalpojuma nepieciešamībai pārvietošanās atbalstam ārpus mājokļa. Pakalpojuma apjoms tiek piešķirts konstantā 60 h/mēnesī apjomā, kuras bērna ģimene ir tiesīga izmantot pēc saviem ieskatiem, organizējot pavadoņa piesaisti.</w:t>
      </w:r>
    </w:p>
    <w:p w:rsidR="00771824" w:rsidRPr="00CD1576" w:rsidRDefault="00771824" w:rsidP="00771824">
      <w:pPr>
        <w:numPr>
          <w:ilvl w:val="0"/>
          <w:numId w:val="1"/>
        </w:numPr>
        <w:pBdr>
          <w:top w:val="nil"/>
          <w:left w:val="nil"/>
          <w:bottom w:val="nil"/>
          <w:right w:val="nil"/>
          <w:between w:val="nil"/>
        </w:pBdr>
        <w:spacing w:after="0" w:line="240" w:lineRule="auto"/>
        <w:ind w:left="284"/>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Aprūpes pakalpojums mērķis ir sniegt aprūpes pakalpojumu bērnam ar invaliditāti no 5 līdz 18 gadu vecumam tā dzīvesvietā, kuriem VDEĀVK ir izsniedzis atzinumu par īpašas kopšanas nepieciešamību, kā arī, ja pašvaldības sociālais dienests konstatējis ģimenes vajadzību bērna aprūpē un vecāki nodarbinātības vai citu objektīvu iemeslu dēļ nevar nodrošināt bērna aprūpi un uzraudzību nepieciešamajā apjomā. Pakalpojuma piešķiršanai netiek vērtētas ģimenes finansiālā situācija. Aprūpes pakalpojums tiek nodrošināts līdz 80 h/mēnesī apjomā.</w:t>
      </w:r>
    </w:p>
    <w:p w:rsidR="00771824" w:rsidRPr="00CD1576" w:rsidRDefault="00771824" w:rsidP="00771824">
      <w:pPr>
        <w:numPr>
          <w:ilvl w:val="0"/>
          <w:numId w:val="1"/>
        </w:numPr>
        <w:pBdr>
          <w:top w:val="nil"/>
          <w:left w:val="nil"/>
          <w:bottom w:val="nil"/>
          <w:right w:val="nil"/>
          <w:between w:val="nil"/>
        </w:pBdr>
        <w:spacing w:after="0" w:line="240" w:lineRule="auto"/>
        <w:ind w:left="284"/>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Asistenta pakalpojums izglītības iestādē – pakalpojuma mērķis ir nodrošināt atbalstu pārvietošanās un pašaprūpes veikšanai izglītības procesā bērniem ar invaliditāti no 5 līdz 18 gadu vecumam, pamatojoties uz VDEĀVK atzinumu par īpašas kopšanas nepieciešamību. Pakalpojumu ir tiesīgi saņemt izglītojamie, kuri mācās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w:t>
      </w:r>
    </w:p>
    <w:p w:rsidR="00771824" w:rsidRPr="00CD1576" w:rsidRDefault="00771824" w:rsidP="00771824">
      <w:pPr>
        <w:numPr>
          <w:ilvl w:val="0"/>
          <w:numId w:val="1"/>
        </w:numPr>
        <w:pBdr>
          <w:top w:val="nil"/>
          <w:left w:val="nil"/>
          <w:bottom w:val="nil"/>
          <w:right w:val="nil"/>
          <w:between w:val="nil"/>
        </w:pBdr>
        <w:spacing w:after="0" w:line="240" w:lineRule="auto"/>
        <w:ind w:left="284"/>
        <w:contextualSpacing/>
        <w:jc w:val="both"/>
        <w:rPr>
          <w:rFonts w:ascii="Times New Roman" w:eastAsia="Times New Roman" w:hAnsi="Times New Roman" w:cs="Times New Roman"/>
          <w:color w:val="000000"/>
          <w:sz w:val="24"/>
          <w:szCs w:val="24"/>
        </w:rPr>
      </w:pPr>
      <w:proofErr w:type="spellStart"/>
      <w:r w:rsidRPr="00CD1576">
        <w:rPr>
          <w:rFonts w:ascii="Times New Roman" w:eastAsia="Times New Roman" w:hAnsi="Times New Roman" w:cs="Times New Roman"/>
          <w:color w:val="000000"/>
          <w:sz w:val="24"/>
          <w:szCs w:val="24"/>
        </w:rPr>
        <w:t>Surdotulka</w:t>
      </w:r>
      <w:proofErr w:type="spellEnd"/>
      <w:r w:rsidRPr="00CD1576">
        <w:rPr>
          <w:rFonts w:ascii="Times New Roman" w:eastAsia="Times New Roman" w:hAnsi="Times New Roman" w:cs="Times New Roman"/>
          <w:color w:val="000000"/>
          <w:sz w:val="24"/>
          <w:szCs w:val="24"/>
        </w:rPr>
        <w:t xml:space="preserve"> pakalpojums bērnam ar invaliditāti, kuram dzirdes traucējumus nevar kompensēt ar tehniskajiem palīglīdzekļiem:</w:t>
      </w:r>
    </w:p>
    <w:p w:rsidR="00771824" w:rsidRPr="00CD1576" w:rsidRDefault="00771824" w:rsidP="00771824">
      <w:pPr>
        <w:numPr>
          <w:ilvl w:val="1"/>
          <w:numId w:val="2"/>
        </w:numPr>
        <w:pBdr>
          <w:top w:val="nil"/>
          <w:left w:val="nil"/>
          <w:bottom w:val="nil"/>
          <w:right w:val="nil"/>
          <w:between w:val="nil"/>
        </w:pBdr>
        <w:tabs>
          <w:tab w:val="left" w:pos="3119"/>
        </w:tabs>
        <w:spacing w:after="0" w:line="240" w:lineRule="auto"/>
        <w:ind w:left="284"/>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līdz 480 akadēmiskām stundām mācību gada laikā profesionālās pamatizglītības, profesionālās vidējās izglītības iestādēs;</w:t>
      </w:r>
    </w:p>
    <w:p w:rsidR="00771824" w:rsidRPr="00CD1576" w:rsidRDefault="00771824" w:rsidP="00771824">
      <w:pPr>
        <w:numPr>
          <w:ilvl w:val="1"/>
          <w:numId w:val="2"/>
        </w:numPr>
        <w:pBdr>
          <w:top w:val="nil"/>
          <w:left w:val="nil"/>
          <w:bottom w:val="nil"/>
          <w:right w:val="nil"/>
          <w:between w:val="nil"/>
        </w:pBdr>
        <w:tabs>
          <w:tab w:val="left" w:pos="3119"/>
        </w:tabs>
        <w:spacing w:after="0" w:line="240" w:lineRule="auto"/>
        <w:ind w:left="284"/>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līdz 120 h/gadā – saskarsmes nodrošināšanai ar citām fiziskajām un juridiskajām personām.</w:t>
      </w:r>
    </w:p>
    <w:p w:rsidR="00771824" w:rsidRPr="00CD1576" w:rsidRDefault="00771824" w:rsidP="00771824">
      <w:pPr>
        <w:numPr>
          <w:ilvl w:val="0"/>
          <w:numId w:val="4"/>
        </w:numPr>
        <w:pBdr>
          <w:top w:val="nil"/>
          <w:left w:val="nil"/>
          <w:bottom w:val="nil"/>
          <w:right w:val="nil"/>
          <w:between w:val="nil"/>
        </w:pBdr>
        <w:spacing w:after="0" w:line="240" w:lineRule="auto"/>
        <w:ind w:left="284"/>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Tehniskie palīglīdzekļi – no valsts budžeta tiek finansēti tehnisko palīglīdzekļu pakalpojumi personām (gan bērniem, gan pilngadīgām personām), kurām ir ilgstoši vai īslaicīgi funkcionālie traucējumi, kuru dēļ tām ir grūtības sevi aprūpēt, pārvietoties vai iekļauties sabiedrībā. Personām pieejami šādi tehniskie palīglīdzekļi:</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ab/>
        <w:t xml:space="preserve">pārvietošanās, pašaprūpes tehniskie palīglīdzekļi, protēzes, </w:t>
      </w:r>
      <w:proofErr w:type="spellStart"/>
      <w:r w:rsidRPr="00CD1576">
        <w:rPr>
          <w:rFonts w:ascii="Times New Roman" w:eastAsia="Times New Roman" w:hAnsi="Times New Roman" w:cs="Times New Roman"/>
          <w:color w:val="000000"/>
          <w:sz w:val="24"/>
          <w:szCs w:val="24"/>
        </w:rPr>
        <w:t>ortozes</w:t>
      </w:r>
      <w:proofErr w:type="spellEnd"/>
      <w:r w:rsidRPr="00CD1576">
        <w:rPr>
          <w:rFonts w:ascii="Times New Roman" w:eastAsia="Times New Roman" w:hAnsi="Times New Roman" w:cs="Times New Roman"/>
          <w:color w:val="000000"/>
          <w:sz w:val="24"/>
          <w:szCs w:val="24"/>
        </w:rPr>
        <w:t>, ortopēdiskie apavi un komunikācijas palīglīdzekļi. Izsniegšanu nodrošina VSIA „NRC „Vaivari"": http://www.nrcvaivari.lv/?55;</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ab/>
      </w:r>
      <w:proofErr w:type="spellStart"/>
      <w:r w:rsidRPr="00CD1576">
        <w:rPr>
          <w:rFonts w:ascii="Times New Roman" w:eastAsia="Times New Roman" w:hAnsi="Times New Roman" w:cs="Times New Roman"/>
          <w:color w:val="000000"/>
          <w:sz w:val="24"/>
          <w:szCs w:val="24"/>
        </w:rPr>
        <w:t>surdotehniskie</w:t>
      </w:r>
      <w:proofErr w:type="spellEnd"/>
      <w:r w:rsidRPr="00CD1576">
        <w:rPr>
          <w:rFonts w:ascii="Times New Roman" w:eastAsia="Times New Roman" w:hAnsi="Times New Roman" w:cs="Times New Roman"/>
          <w:color w:val="000000"/>
          <w:sz w:val="24"/>
          <w:szCs w:val="24"/>
        </w:rPr>
        <w:t xml:space="preserve"> palīglīdzekļi. Izsniegšanu nodrošina Latvijas Nedzirdīgo savienība: http://www.lns.lv;</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ab/>
      </w:r>
      <w:proofErr w:type="spellStart"/>
      <w:r w:rsidRPr="00CD1576">
        <w:rPr>
          <w:rFonts w:ascii="Times New Roman" w:eastAsia="Times New Roman" w:hAnsi="Times New Roman" w:cs="Times New Roman"/>
          <w:color w:val="000000"/>
          <w:sz w:val="24"/>
          <w:szCs w:val="24"/>
        </w:rPr>
        <w:t>tiflotehniskie</w:t>
      </w:r>
      <w:proofErr w:type="spellEnd"/>
      <w:r w:rsidRPr="00CD1576">
        <w:rPr>
          <w:rFonts w:ascii="Times New Roman" w:eastAsia="Times New Roman" w:hAnsi="Times New Roman" w:cs="Times New Roman"/>
          <w:color w:val="000000"/>
          <w:sz w:val="24"/>
          <w:szCs w:val="24"/>
        </w:rPr>
        <w:t xml:space="preserve"> palīglīdzekļi un acu protēzes. Izsniegšanu nodrošina Latvijas Neredzīgo biedrība: http://www.lnbiedriba.lv/.</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p>
    <w:p w:rsidR="00771824" w:rsidRPr="00CD1576" w:rsidRDefault="00771824" w:rsidP="00771824">
      <w:pPr>
        <w:numPr>
          <w:ilvl w:val="0"/>
          <w:numId w:val="4"/>
        </w:numPr>
        <w:pBdr>
          <w:top w:val="nil"/>
          <w:left w:val="nil"/>
          <w:bottom w:val="nil"/>
          <w:right w:val="nil"/>
          <w:between w:val="nil"/>
        </w:pBdr>
        <w:spacing w:after="0" w:line="240" w:lineRule="auto"/>
        <w:ind w:left="284"/>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Stāvvietas karte – automobiļiem, kuru pasažieris ir bērns ar invaliditāti, kuram izsniegts VDEĀVK atzinums par medicīniskām indikācijām vieglā automobiļa speciālai pielāgošanai un pabalsta saņemšanai transporta izdevumu kompensēšanai, salonā pie priekšējā stikla atļauts novietot stāvvietu izmantošanas karti (turpmāk – </w:t>
      </w:r>
      <w:r w:rsidRPr="00CD1576">
        <w:rPr>
          <w:rFonts w:ascii="Times New Roman" w:eastAsia="Times New Roman" w:hAnsi="Times New Roman" w:cs="Times New Roman"/>
          <w:color w:val="000000"/>
          <w:sz w:val="24"/>
          <w:szCs w:val="24"/>
        </w:rPr>
        <w:lastRenderedPageBreak/>
        <w:t xml:space="preserve">karti). Bērna likumiskais pārstāvis karti var saņemt jebkurā no Ceļu satiksmes drošības direkcijas klientu apkalpošanas centriem.  </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Sabiedrībā balstīti sociālie pakalpojumi:</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b/>
          <w:color w:val="000000"/>
          <w:sz w:val="24"/>
          <w:szCs w:val="24"/>
        </w:rPr>
      </w:pP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Pašvaldībai, kuras teritorijā ir deklarētā personas dzīvesvieta, ir pienākums nodrošināt personai iespēju saņemt tās vajadzībām atbilstošus sociālos pakalpojumus. Lai saņemtu kādu no sociāliem pakalpojumiem, ir jāvēršas personas deklarētās dzīvesvietas pašvaldības sociālajā dienestā un jāiesniedz iesniegums par pakalpojuma saņemšanu. Pakalpojumu pieejamība dažādās pašvaldībās var būt atšķirīga. Pakalpojumi bērniem ar invaliditāti:</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ab/>
        <w:t>dienas aprūpes centrs – dienas laikā tiek nodrošināta bērna aprūpe un uzraudzība, pašaprūpes spēju attīstība un brīvā laika saturīga pavadīšana;</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ab/>
        <w:t>aprūpes mājās pakalpojums – bērna ar invaliditāti aprūpe mājās, kuras laikā tiek nodrošinātas bērna  pamatvajadzības, ja objektīvu apstākļu dēļ bērna vecāki vai likumiskie pārstāvji nevar bērnu aprūpēt;</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ab/>
        <w:t>dažādi sociālās rehabilitācijas pasākumi un speciālistu atbalsts;</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ab/>
        <w:t>īslaicīgās sociālās aprūpes jeb “atelpas brīža” pakalpojums – bērniem tiek nodrošināta īslaicīga sociālā aprūpe iestādē līdz 30 diennaktīm gadā, aizstājot aprūpes procesā mājsaimniecības locekļus. Pakalpojuma ietvarā tiek nodrošināta bērna aprūpe, uzraudzība, pašaprūpe, speciālistu konsultācijas, pastaigas, saturīga brīvā laika pavadīšana un ēdināšana četras reizes dienā</w:t>
      </w:r>
      <w:r w:rsidRPr="00CD1576">
        <w:rPr>
          <w:rFonts w:ascii="Times New Roman" w:eastAsia="Times New Roman" w:hAnsi="Times New Roman" w:cs="Times New Roman"/>
          <w:sz w:val="24"/>
          <w:szCs w:val="24"/>
        </w:rPr>
        <w:t>;</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sz w:val="24"/>
          <w:szCs w:val="24"/>
        </w:rPr>
        <w:t>- citi pakalpojumi saskaņā ar  pašvaldības saistošajos noteikumos noteikto</w:t>
      </w:r>
      <w:r w:rsidRPr="00CD1576">
        <w:rPr>
          <w:rFonts w:ascii="Times New Roman" w:eastAsia="Times New Roman" w:hAnsi="Times New Roman" w:cs="Times New Roman"/>
          <w:color w:val="000000"/>
          <w:sz w:val="24"/>
          <w:szCs w:val="24"/>
        </w:rPr>
        <w:t>.</w:t>
      </w:r>
    </w:p>
    <w:p w:rsidR="00771824" w:rsidRPr="00CD1576" w:rsidRDefault="00771824" w:rsidP="00771824">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b/>
          <w:color w:val="000000"/>
          <w:sz w:val="24"/>
          <w:szCs w:val="24"/>
        </w:rPr>
      </w:pPr>
      <w:sdt>
        <w:sdtPr>
          <w:tag w:val="goog_rdk_136"/>
          <w:id w:val="-396738389"/>
        </w:sdtPr>
        <w:sdtContent/>
      </w:sdt>
      <w:r w:rsidRPr="00CD1576">
        <w:rPr>
          <w:rFonts w:ascii="Times New Roman" w:eastAsia="Times New Roman" w:hAnsi="Times New Roman" w:cs="Times New Roman"/>
          <w:b/>
          <w:color w:val="000000"/>
          <w:sz w:val="24"/>
          <w:szCs w:val="24"/>
        </w:rPr>
        <w:t>Atvieglojumi:</w:t>
      </w:r>
    </w:p>
    <w:p w:rsidR="00771824" w:rsidRPr="00CD1576"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p>
    <w:p w:rsidR="00771824" w:rsidRPr="00CD1576" w:rsidRDefault="00771824" w:rsidP="00771824">
      <w:pPr>
        <w:numPr>
          <w:ilvl w:val="0"/>
          <w:numId w:val="4"/>
        </w:numPr>
        <w:pBdr>
          <w:top w:val="nil"/>
          <w:left w:val="nil"/>
          <w:bottom w:val="nil"/>
          <w:right w:val="nil"/>
          <w:between w:val="nil"/>
        </w:pBdr>
        <w:spacing w:after="0" w:line="240" w:lineRule="auto"/>
        <w:ind w:left="0"/>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Braukšanas maksas atvieglojumi sabiedriskajā transportā – bērniem ar invaliditāti, kā arī personai, kura pavada bērnu ar invaliditāti, ir tiesības bez maksas izmantot sabiedrisko transportlīdzekli, kas pārvadā pasažierus pilsētas nozīmes un reģionālās nozīmes maršrutā. Atvieglojumu iespējams saņemt uzrādot invaliditātes apliecību kopā ar dokumentu, kurš satur fotoattēlu atbilstoši Ministru kabineta 22.07.2021.noteikumos Nr.414 “Braukšanas maksas atvieglojumu noteikumi” noteiktajai kārtībai. Ar plašāku informāciju iespējams iepazīties arī šeit: https://www.lm.gov.lv/lv/infografikas .</w:t>
      </w:r>
    </w:p>
    <w:p w:rsidR="00771824" w:rsidRPr="00CD1576" w:rsidRDefault="00771824" w:rsidP="00771824">
      <w:pPr>
        <w:numPr>
          <w:ilvl w:val="0"/>
          <w:numId w:val="4"/>
        </w:numPr>
        <w:pBdr>
          <w:top w:val="nil"/>
          <w:left w:val="nil"/>
          <w:bottom w:val="nil"/>
          <w:right w:val="nil"/>
          <w:between w:val="nil"/>
        </w:pBdr>
        <w:spacing w:after="0" w:line="240" w:lineRule="auto"/>
        <w:ind w:left="0"/>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Atbalsts norēķiniem par elektrību ģimenēm, kurās aug bērns ar invaliditāti - katru mēnesi iespējams saņemt rēķina samazinājumu par izlietoto elektroenerģiju, sistēmas pakalpojumiem un obligātā iepirkuma komponenti. Ja persona atbilst vairākiem aizsargātā lietotāja veidiem, tiek piemērots summēts maksājuma samazinājums. Aizsargātā lietotāja pakalpojumu iespējams saņemt pie jebkura elektroenerģijas tirgotāja un to piemēro automātiski, t.i., personai nav jāpiesakās, lai saņemtu atbalstu norēķiniem par elektrību. Aizsargāto lietotāju datu informācijas sistēma (ALDIS) automātiski veiks gan aizsargāto lietotāju statusa pārbaudi, gan aprēķinās pienākošos atbalstu.</w:t>
      </w:r>
    </w:p>
    <w:p w:rsidR="00771824" w:rsidRPr="00CD1576" w:rsidRDefault="00771824" w:rsidP="00771824">
      <w:pPr>
        <w:numPr>
          <w:ilvl w:val="0"/>
          <w:numId w:val="4"/>
        </w:numPr>
        <w:pBdr>
          <w:top w:val="nil"/>
          <w:left w:val="nil"/>
          <w:bottom w:val="nil"/>
          <w:right w:val="nil"/>
          <w:between w:val="nil"/>
        </w:pBdr>
        <w:spacing w:after="0" w:line="240" w:lineRule="auto"/>
        <w:ind w:left="0"/>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Atvieglojums sauszemes transportlīdzekļa īpašnieka civiltiesiskās atbildības obligātai apdrošināšanai (OCTA) – iegādājoties apdrošināšanas polisi, apdrošinātāja noteiktās apdrošināšanas prēmijas maksājums par 40% tiek samazināts transportlīdzekļu īpašniekiem, kuri ir vecāki (aizbildņi, audžuģimenes), kuru aprūpē ir bērns ar invaliditāti.</w:t>
      </w:r>
    </w:p>
    <w:p w:rsidR="00771824" w:rsidRPr="00CD1576" w:rsidRDefault="00771824" w:rsidP="00771824">
      <w:pPr>
        <w:numPr>
          <w:ilvl w:val="0"/>
          <w:numId w:val="4"/>
        </w:numPr>
        <w:pBdr>
          <w:top w:val="nil"/>
          <w:left w:val="nil"/>
          <w:bottom w:val="nil"/>
          <w:right w:val="nil"/>
          <w:between w:val="nil"/>
        </w:pBdr>
        <w:spacing w:after="0" w:line="240" w:lineRule="auto"/>
        <w:ind w:left="0"/>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Atbrīvojumi no transportlīdzekļa ekspluatācijas nodokļa maksāšanas – bērna ar invaliditāti likumiskajiem pārstāvjiem nav jāmaksā transportlīdzekļa ekspluatācijas </w:t>
      </w:r>
      <w:r w:rsidRPr="00CD1576">
        <w:rPr>
          <w:rFonts w:ascii="Times New Roman" w:eastAsia="Times New Roman" w:hAnsi="Times New Roman" w:cs="Times New Roman"/>
          <w:color w:val="000000"/>
          <w:sz w:val="24"/>
          <w:szCs w:val="24"/>
        </w:rPr>
        <w:lastRenderedPageBreak/>
        <w:t>nodoklis par viņu īpašumā, turējumā vai valdījumā esošu vienu vieglo automobili, motociklu, triciklu vai kvadriciklu.</w:t>
      </w:r>
    </w:p>
    <w:p w:rsidR="00771824" w:rsidRPr="00CD1576" w:rsidRDefault="00771824" w:rsidP="00771824">
      <w:pPr>
        <w:numPr>
          <w:ilvl w:val="0"/>
          <w:numId w:val="4"/>
        </w:numPr>
        <w:pBdr>
          <w:top w:val="nil"/>
          <w:left w:val="nil"/>
          <w:bottom w:val="nil"/>
          <w:right w:val="nil"/>
          <w:between w:val="nil"/>
        </w:pBdr>
        <w:spacing w:after="0" w:line="240" w:lineRule="auto"/>
        <w:ind w:left="0"/>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Latvijas Goda ģimenes apliecību var saņemt ģimene, kuras aprūpē bērnu ar invaliditāti vai pilngadīgu personu, kurai noteikta I vai II grupas invaliditāte. Šīs apliecības īpašniekiem ir iespēja saņemt atlaides, izmantojot pakalpojumus, kurus piedāvā valsts un privātie uzņēmumi Latvijā. Papildu informācija pieejama šeit: https://www.godagimene.lv/ .</w:t>
      </w:r>
    </w:p>
    <w:p w:rsidR="00771824" w:rsidRPr="00CD1576" w:rsidRDefault="00771824" w:rsidP="00771824">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Ar papildu informāciju par pieejamo valsts atbalstu invaliditātes seku mazināšanai varat iepazīties Labklājības ministrijas tīmekļa vietnē www.lm.gov.lv sadaļā Nozares politika -  Invaliditāte.</w:t>
      </w:r>
    </w:p>
    <w:p w:rsidR="00771824" w:rsidRDefault="00771824" w:rsidP="00771824">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p>
    <w:p w:rsidR="00F04943" w:rsidRDefault="00F04943"/>
    <w:sectPr w:rsidR="00F049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B0A"/>
    <w:multiLevelType w:val="multilevel"/>
    <w:tmpl w:val="3E3CD0FC"/>
    <w:lvl w:ilvl="0">
      <w:start w:val="21"/>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Noto Sans Symbols" w:eastAsia="Noto Sans Symbols" w:hAnsi="Noto Sans Symbols" w:cs="Noto Sans Symbols"/>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056D444D"/>
    <w:multiLevelType w:val="multilevel"/>
    <w:tmpl w:val="EC90D0E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CDB2EC4"/>
    <w:multiLevelType w:val="multilevel"/>
    <w:tmpl w:val="AED6F6E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742E6C39"/>
    <w:multiLevelType w:val="multilevel"/>
    <w:tmpl w:val="131A447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824"/>
    <w:rsid w:val="00771824"/>
    <w:rsid w:val="00F049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6F1E9"/>
  <w15:chartTrackingRefBased/>
  <w15:docId w15:val="{E3C962B0-425B-4E0C-B99D-24733ED8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1824"/>
    <w:rPr>
      <w:rFonts w:ascii="Calibri" w:eastAsia="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71824"/>
    <w:rPr>
      <w:sz w:val="16"/>
      <w:szCs w:val="16"/>
    </w:rPr>
  </w:style>
  <w:style w:type="paragraph" w:styleId="CommentText">
    <w:name w:val="annotation text"/>
    <w:basedOn w:val="Normal"/>
    <w:link w:val="CommentTextChar"/>
    <w:uiPriority w:val="99"/>
    <w:unhideWhenUsed/>
    <w:rsid w:val="00771824"/>
    <w:pPr>
      <w:spacing w:line="240" w:lineRule="auto"/>
    </w:pPr>
    <w:rPr>
      <w:sz w:val="20"/>
      <w:szCs w:val="20"/>
    </w:rPr>
  </w:style>
  <w:style w:type="character" w:customStyle="1" w:styleId="CommentTextChar">
    <w:name w:val="Comment Text Char"/>
    <w:basedOn w:val="DefaultParagraphFont"/>
    <w:link w:val="CommentText"/>
    <w:uiPriority w:val="99"/>
    <w:rsid w:val="00771824"/>
    <w:rPr>
      <w:rFonts w:ascii="Calibri" w:eastAsia="Calibri" w:hAnsi="Calibri" w:cs="Calibri"/>
      <w:sz w:val="20"/>
      <w:szCs w:val="20"/>
      <w:lang w:eastAsia="lv-LV"/>
    </w:rPr>
  </w:style>
  <w:style w:type="paragraph" w:styleId="BalloonText">
    <w:name w:val="Balloon Text"/>
    <w:basedOn w:val="Normal"/>
    <w:link w:val="BalloonTextChar"/>
    <w:uiPriority w:val="99"/>
    <w:semiHidden/>
    <w:unhideWhenUsed/>
    <w:rsid w:val="00771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824"/>
    <w:rPr>
      <w:rFonts w:ascii="Segoe UI" w:eastAsia="Calibr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7C6D0-9D29-4910-ADB2-C1D8B5C2F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6571</Words>
  <Characters>3746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rita.parsova</dc:creator>
  <cp:keywords/>
  <dc:description/>
  <cp:lastModifiedBy>rita.parsova</cp:lastModifiedBy>
  <cp:revision>1</cp:revision>
  <dcterms:created xsi:type="dcterms:W3CDTF">2022-07-21T07:46:00Z</dcterms:created>
  <dcterms:modified xsi:type="dcterms:W3CDTF">2022-07-21T07:49:00Z</dcterms:modified>
</cp:coreProperties>
</file>