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4E012" w14:textId="77777777" w:rsidR="00396E87" w:rsidRPr="0066134B" w:rsidRDefault="00396E87" w:rsidP="00396E87">
      <w:pPr>
        <w:spacing w:line="360" w:lineRule="auto"/>
        <w:jc w:val="both"/>
        <w:rPr>
          <w:rFonts w:cs="Times New Roman"/>
          <w:szCs w:val="24"/>
        </w:rPr>
      </w:pPr>
      <w:bookmarkStart w:id="0" w:name="_GoBack"/>
      <w:bookmarkEnd w:id="0"/>
    </w:p>
    <w:p w14:paraId="3B34F8AB" w14:textId="77777777" w:rsidR="00396E87" w:rsidRPr="0066134B" w:rsidRDefault="00396E87" w:rsidP="00396E87">
      <w:pPr>
        <w:spacing w:line="360" w:lineRule="auto"/>
        <w:jc w:val="both"/>
        <w:rPr>
          <w:rFonts w:cs="Times New Roman"/>
          <w:szCs w:val="24"/>
        </w:rPr>
      </w:pPr>
    </w:p>
    <w:p w14:paraId="7A3481B3" w14:textId="7283F8C1" w:rsidR="00396E87" w:rsidRPr="0066134B" w:rsidRDefault="00396E87" w:rsidP="00396E87">
      <w:pPr>
        <w:spacing w:line="360" w:lineRule="auto"/>
        <w:jc w:val="both"/>
        <w:rPr>
          <w:rFonts w:cs="Times New Roman"/>
          <w:szCs w:val="24"/>
        </w:rPr>
      </w:pPr>
      <w:r w:rsidRPr="0066134B">
        <w:rPr>
          <w:rFonts w:cs="Times New Roman"/>
          <w:szCs w:val="24"/>
        </w:rPr>
        <w:t xml:space="preserve">Rīgā, 2021. gada </w:t>
      </w:r>
      <w:r w:rsidR="00D82974" w:rsidRPr="0066134B">
        <w:rPr>
          <w:rFonts w:cs="Times New Roman"/>
          <w:szCs w:val="24"/>
        </w:rPr>
        <w:t>5. jūlijā</w:t>
      </w:r>
    </w:p>
    <w:p w14:paraId="4B60981A" w14:textId="13F5DBF4" w:rsidR="00396E87" w:rsidRPr="0066134B" w:rsidRDefault="00396E87" w:rsidP="00396E87">
      <w:pPr>
        <w:spacing w:line="360" w:lineRule="auto"/>
        <w:jc w:val="both"/>
        <w:rPr>
          <w:rFonts w:cs="Times New Roman"/>
          <w:szCs w:val="24"/>
        </w:rPr>
      </w:pPr>
      <w:r w:rsidRPr="0066134B">
        <w:rPr>
          <w:rFonts w:cs="Times New Roman"/>
          <w:szCs w:val="24"/>
        </w:rPr>
        <w:t>Reģ. Nr. V21-</w:t>
      </w:r>
      <w:r w:rsidR="00D82974" w:rsidRPr="0066134B">
        <w:rPr>
          <w:rFonts w:cs="Times New Roman"/>
          <w:szCs w:val="24"/>
        </w:rPr>
        <w:t>30</w:t>
      </w:r>
    </w:p>
    <w:p w14:paraId="53B802D3" w14:textId="77777777" w:rsidR="00396E87" w:rsidRPr="0066134B" w:rsidRDefault="00396E87" w:rsidP="00396E87">
      <w:pPr>
        <w:jc w:val="right"/>
        <w:rPr>
          <w:rFonts w:cs="Times New Roman"/>
          <w:b/>
          <w:bCs/>
          <w:szCs w:val="24"/>
        </w:rPr>
      </w:pPr>
      <w:r w:rsidRPr="0066134B">
        <w:rPr>
          <w:rFonts w:cs="Times New Roman"/>
          <w:b/>
          <w:bCs/>
          <w:szCs w:val="24"/>
        </w:rPr>
        <w:t>Vides aizsardzības un reģionālās attīstības ministrijai</w:t>
      </w:r>
    </w:p>
    <w:p w14:paraId="55512946" w14:textId="77777777" w:rsidR="00396E87" w:rsidRPr="0066134B" w:rsidRDefault="00396E87" w:rsidP="00396E87">
      <w:pPr>
        <w:rPr>
          <w:rFonts w:cs="Times New Roman"/>
          <w:b/>
          <w:bCs/>
          <w:szCs w:val="24"/>
        </w:rPr>
      </w:pPr>
    </w:p>
    <w:p w14:paraId="6B095740" w14:textId="789AE6C1" w:rsidR="00396E87" w:rsidRPr="0066134B" w:rsidRDefault="00396E87" w:rsidP="00396E87">
      <w:pPr>
        <w:rPr>
          <w:rFonts w:eastAsia="Times New Roman" w:cs="Times New Roman"/>
          <w:b/>
          <w:szCs w:val="24"/>
          <w:lang w:val="en-US"/>
        </w:rPr>
      </w:pPr>
      <w:r w:rsidRPr="0066134B">
        <w:rPr>
          <w:rFonts w:cs="Times New Roman"/>
          <w:b/>
          <w:szCs w:val="24"/>
          <w:shd w:val="clear" w:color="auto" w:fill="FFFFFF"/>
        </w:rPr>
        <w:t xml:space="preserve">Par </w:t>
      </w:r>
      <w:r w:rsidR="00D82974" w:rsidRPr="0066134B">
        <w:rPr>
          <w:rFonts w:cs="Times New Roman"/>
          <w:b/>
          <w:szCs w:val="24"/>
        </w:rPr>
        <w:t>grozījumiem Ministru kabineta 2016. gada 8. marta noteikumos Nr. 152.</w:t>
      </w:r>
    </w:p>
    <w:p w14:paraId="2267BF41" w14:textId="77777777" w:rsidR="00396E87" w:rsidRPr="0066134B" w:rsidRDefault="00396E87" w:rsidP="00396E87">
      <w:pPr>
        <w:rPr>
          <w:rFonts w:cs="Times New Roman"/>
          <w:szCs w:val="24"/>
        </w:rPr>
      </w:pPr>
    </w:p>
    <w:p w14:paraId="4A579BBF" w14:textId="444418B4" w:rsidR="001C09D5" w:rsidRPr="0066134B" w:rsidRDefault="00396E87" w:rsidP="0066134B">
      <w:pPr>
        <w:spacing w:line="240" w:lineRule="auto"/>
        <w:ind w:firstLine="720"/>
        <w:jc w:val="both"/>
        <w:rPr>
          <w:rFonts w:cs="Times New Roman"/>
          <w:szCs w:val="24"/>
        </w:rPr>
      </w:pPr>
      <w:r w:rsidRPr="0066134B">
        <w:rPr>
          <w:rFonts w:cs="Times New Roman"/>
          <w:szCs w:val="24"/>
        </w:rPr>
        <w:t xml:space="preserve">Biedrība „Reģionālo attīstības centru apvienība” (turpmāk tekstā - RACA) ir iepazinusies </w:t>
      </w:r>
      <w:r w:rsidR="00D82974" w:rsidRPr="0066134B">
        <w:rPr>
          <w:rFonts w:cs="Times New Roman"/>
          <w:szCs w:val="24"/>
        </w:rPr>
        <w:t>ar 18.06.2021.</w:t>
      </w:r>
      <w:r w:rsidR="00CA254D" w:rsidRPr="0066134B">
        <w:rPr>
          <w:rFonts w:cs="Times New Roman"/>
          <w:szCs w:val="24"/>
        </w:rPr>
        <w:t xml:space="preserve"> </w:t>
      </w:r>
      <w:r w:rsidR="00D82974" w:rsidRPr="0066134B">
        <w:rPr>
          <w:rFonts w:cs="Times New Roman"/>
          <w:szCs w:val="24"/>
        </w:rPr>
        <w:t xml:space="preserve">elektroniski </w:t>
      </w:r>
      <w:r w:rsidR="00D82974" w:rsidRPr="0066134B">
        <w:rPr>
          <w:rFonts w:cs="Times New Roman"/>
          <w:bCs/>
          <w:szCs w:val="24"/>
        </w:rPr>
        <w:t>saņemto</w:t>
      </w:r>
      <w:r w:rsidR="00D82974" w:rsidRPr="0066134B">
        <w:rPr>
          <w:rFonts w:cs="Times New Roman"/>
          <w:szCs w:val="24"/>
        </w:rPr>
        <w:t xml:space="preserve"> tiesību akta grozījumu projektu - </w:t>
      </w:r>
      <w:r w:rsidR="00D82974" w:rsidRPr="0066134B">
        <w:rPr>
          <w:rFonts w:cs="Times New Roman"/>
          <w:i/>
          <w:szCs w:val="24"/>
        </w:rPr>
        <w:t>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īstenošanas noteikumi"</w:t>
      </w:r>
      <w:r w:rsidR="00CA254D" w:rsidRPr="0066134B">
        <w:rPr>
          <w:rFonts w:cs="Times New Roman"/>
          <w:i/>
          <w:szCs w:val="24"/>
        </w:rPr>
        <w:t xml:space="preserve"> </w:t>
      </w:r>
      <w:r w:rsidR="00CA254D" w:rsidRPr="0066134B">
        <w:rPr>
          <w:rFonts w:cs="Times New Roman"/>
          <w:szCs w:val="24"/>
        </w:rPr>
        <w:t xml:space="preserve">(turpmāk tekstā </w:t>
      </w:r>
      <w:r w:rsidR="001C09D5" w:rsidRPr="0066134B">
        <w:rPr>
          <w:rFonts w:cs="Times New Roman"/>
          <w:szCs w:val="24"/>
        </w:rPr>
        <w:t>–</w:t>
      </w:r>
      <w:r w:rsidR="00CA254D" w:rsidRPr="0066134B">
        <w:rPr>
          <w:rFonts w:cs="Times New Roman"/>
          <w:szCs w:val="24"/>
        </w:rPr>
        <w:t xml:space="preserve"> </w:t>
      </w:r>
      <w:r w:rsidR="001C09D5" w:rsidRPr="0066134B">
        <w:rPr>
          <w:rFonts w:cs="Times New Roman"/>
          <w:szCs w:val="24"/>
        </w:rPr>
        <w:t xml:space="preserve">grozījumu </w:t>
      </w:r>
      <w:r w:rsidR="00CA254D" w:rsidRPr="0066134B">
        <w:rPr>
          <w:rFonts w:cs="Times New Roman"/>
          <w:szCs w:val="24"/>
        </w:rPr>
        <w:t>projekts)</w:t>
      </w:r>
      <w:r w:rsidR="0066134B">
        <w:rPr>
          <w:rFonts w:cs="Times New Roman"/>
          <w:szCs w:val="24"/>
        </w:rPr>
        <w:t xml:space="preserve"> un vēlas izteikt sekojošus komentārus:</w:t>
      </w:r>
    </w:p>
    <w:p w14:paraId="71A27BFD" w14:textId="03748983" w:rsidR="00E02F88" w:rsidRPr="0066134B" w:rsidRDefault="00E02F88" w:rsidP="00E02F88">
      <w:pPr>
        <w:pStyle w:val="Sarakstarindkopa"/>
        <w:numPr>
          <w:ilvl w:val="0"/>
          <w:numId w:val="5"/>
        </w:numPr>
        <w:shd w:val="clear" w:color="auto" w:fill="FFFFFF"/>
        <w:spacing w:before="100" w:beforeAutospacing="1" w:after="100" w:afterAutospacing="1" w:line="240" w:lineRule="auto"/>
        <w:jc w:val="both"/>
        <w:rPr>
          <w:rFonts w:eastAsia="Times New Roman" w:cs="Times New Roman"/>
          <w:szCs w:val="24"/>
        </w:rPr>
      </w:pPr>
      <w:r w:rsidRPr="0066134B">
        <w:rPr>
          <w:rFonts w:cs="Times New Roman"/>
          <w:b/>
          <w:szCs w:val="24"/>
          <w:shd w:val="clear" w:color="auto" w:fill="FFFFFF"/>
        </w:rPr>
        <w:t>Iebilstam pret grozījumu projekta anotācijas 8. punktā noteikto piektās atlases kārtas enerģijas patēriņa ietaupījuma aprēķinu</w:t>
      </w:r>
      <w:r w:rsidRPr="0066134B">
        <w:rPr>
          <w:rFonts w:cs="Times New Roman"/>
          <w:szCs w:val="24"/>
          <w:shd w:val="clear" w:color="auto" w:fill="FFFFFF"/>
        </w:rPr>
        <w:t xml:space="preserve">. </w:t>
      </w:r>
    </w:p>
    <w:p w14:paraId="33190900" w14:textId="479A63EB" w:rsidR="00E02F88" w:rsidRPr="0066134B" w:rsidRDefault="00E02F88" w:rsidP="00E02F88">
      <w:pPr>
        <w:shd w:val="clear" w:color="auto" w:fill="FFFFFF"/>
        <w:spacing w:before="100" w:beforeAutospacing="1" w:after="100" w:afterAutospacing="1" w:line="240" w:lineRule="auto"/>
        <w:jc w:val="both"/>
        <w:rPr>
          <w:rFonts w:cs="Times New Roman"/>
          <w:b/>
          <w:szCs w:val="24"/>
          <w:shd w:val="clear" w:color="auto" w:fill="FFFFFF"/>
        </w:rPr>
      </w:pPr>
      <w:proofErr w:type="spellStart"/>
      <w:r w:rsidRPr="0066134B">
        <w:rPr>
          <w:rFonts w:eastAsia="Times New Roman" w:cs="Times New Roman"/>
          <w:szCs w:val="24"/>
          <w:lang w:val="en-US"/>
        </w:rPr>
        <w:t>Projekta</w:t>
      </w:r>
      <w:proofErr w:type="spellEnd"/>
      <w:r w:rsidRPr="0066134B">
        <w:rPr>
          <w:rFonts w:eastAsia="Times New Roman" w:cs="Times New Roman"/>
          <w:szCs w:val="24"/>
          <w:lang w:val="en-US"/>
        </w:rPr>
        <w:t xml:space="preserve"> </w:t>
      </w:r>
      <w:proofErr w:type="spellStart"/>
      <w:r w:rsidRPr="0066134B">
        <w:rPr>
          <w:rFonts w:eastAsia="Times New Roman" w:cs="Times New Roman"/>
          <w:szCs w:val="24"/>
          <w:lang w:val="en-US"/>
        </w:rPr>
        <w:t>anotācijas</w:t>
      </w:r>
      <w:proofErr w:type="spellEnd"/>
      <w:r w:rsidRPr="0066134B">
        <w:rPr>
          <w:rFonts w:eastAsia="Times New Roman" w:cs="Times New Roman"/>
          <w:szCs w:val="24"/>
          <w:lang w:val="en-US"/>
        </w:rPr>
        <w:t xml:space="preserve"> </w:t>
      </w:r>
      <w:proofErr w:type="gramStart"/>
      <w:r w:rsidRPr="0066134B">
        <w:rPr>
          <w:rFonts w:eastAsia="Times New Roman" w:cs="Times New Roman"/>
          <w:szCs w:val="24"/>
          <w:lang w:val="en-US"/>
        </w:rPr>
        <w:t>8.punktā</w:t>
      </w:r>
      <w:proofErr w:type="gramEnd"/>
      <w:r w:rsidRPr="0066134B">
        <w:rPr>
          <w:rFonts w:eastAsia="Times New Roman" w:cs="Times New Roman"/>
          <w:szCs w:val="24"/>
          <w:lang w:val="en-US"/>
        </w:rPr>
        <w:t xml:space="preserve"> </w:t>
      </w:r>
      <w:proofErr w:type="spellStart"/>
      <w:r w:rsidRPr="0066134B">
        <w:rPr>
          <w:rFonts w:eastAsia="Times New Roman" w:cs="Times New Roman"/>
          <w:szCs w:val="24"/>
          <w:lang w:val="en-US"/>
        </w:rPr>
        <w:t>noteikts</w:t>
      </w:r>
      <w:proofErr w:type="spellEnd"/>
      <w:r w:rsidRPr="0066134B">
        <w:rPr>
          <w:rFonts w:eastAsia="Times New Roman" w:cs="Times New Roman"/>
          <w:szCs w:val="24"/>
          <w:lang w:val="en-US"/>
        </w:rPr>
        <w:t xml:space="preserve">, ka </w:t>
      </w:r>
      <w:proofErr w:type="spellStart"/>
      <w:r w:rsidRPr="0066134B">
        <w:rPr>
          <w:rFonts w:eastAsia="Times New Roman" w:cs="Times New Roman"/>
          <w:i/>
          <w:szCs w:val="24"/>
          <w:lang w:val="en-US"/>
        </w:rPr>
        <w:t>ar</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grozījumiem</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tiek</w:t>
      </w:r>
      <w:proofErr w:type="spellEnd"/>
      <w:r w:rsidRPr="0066134B">
        <w:rPr>
          <w:rFonts w:eastAsia="Times New Roman" w:cs="Times New Roman"/>
          <w:i/>
          <w:szCs w:val="24"/>
          <w:lang w:val="en-US"/>
        </w:rPr>
        <w:t> </w:t>
      </w:r>
      <w:proofErr w:type="spellStart"/>
      <w:r w:rsidRPr="0066134B">
        <w:rPr>
          <w:rFonts w:eastAsia="Times New Roman" w:cs="Times New Roman"/>
          <w:i/>
          <w:szCs w:val="24"/>
          <w:lang w:val="en-US"/>
        </w:rPr>
        <w:t>dzēsts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nosacījums</w:t>
      </w:r>
      <w:proofErr w:type="spellEnd"/>
      <w:r w:rsidRPr="0066134B">
        <w:rPr>
          <w:rFonts w:eastAsia="Times New Roman" w:cs="Times New Roman"/>
          <w:i/>
          <w:szCs w:val="24"/>
          <w:lang w:val="en-US"/>
        </w:rPr>
        <w:t xml:space="preserve"> par </w:t>
      </w:r>
      <w:proofErr w:type="spellStart"/>
      <w:r w:rsidRPr="0066134B">
        <w:rPr>
          <w:rFonts w:eastAsia="Times New Roman" w:cs="Times New Roman"/>
          <w:i/>
          <w:szCs w:val="24"/>
          <w:lang w:val="en-US"/>
        </w:rPr>
        <w:t>ogļskābās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gāzes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ekvivalenta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faktora</w:t>
      </w:r>
      <w:proofErr w:type="spellEnd"/>
      <w:r w:rsidRPr="0066134B">
        <w:rPr>
          <w:rFonts w:eastAsia="Times New Roman" w:cs="Times New Roman"/>
          <w:i/>
          <w:szCs w:val="24"/>
          <w:lang w:val="en-US"/>
        </w:rPr>
        <w:t xml:space="preserve"> 0,264 un </w:t>
      </w:r>
      <w:proofErr w:type="spellStart"/>
      <w:r w:rsidRPr="0066134B">
        <w:rPr>
          <w:rFonts w:eastAsia="Times New Roman" w:cs="Times New Roman"/>
          <w:i/>
          <w:szCs w:val="24"/>
          <w:lang w:val="en-US"/>
        </w:rPr>
        <w:t>konversijas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koeficienta</w:t>
      </w:r>
      <w:proofErr w:type="spellEnd"/>
      <w:r w:rsidRPr="0066134B">
        <w:rPr>
          <w:rFonts w:eastAsia="Times New Roman" w:cs="Times New Roman"/>
          <w:i/>
          <w:szCs w:val="24"/>
          <w:lang w:val="en-US"/>
        </w:rPr>
        <w:t xml:space="preserve"> 1,0 </w:t>
      </w:r>
      <w:proofErr w:type="spellStart"/>
      <w:r w:rsidRPr="0066134B">
        <w:rPr>
          <w:rFonts w:eastAsia="Times New Roman" w:cs="Times New Roman"/>
          <w:i/>
          <w:szCs w:val="24"/>
          <w:lang w:val="en-US"/>
        </w:rPr>
        <w:t>piemērošanu</w:t>
      </w:r>
      <w:proofErr w:type="spellEnd"/>
      <w:r w:rsidRPr="0066134B">
        <w:rPr>
          <w:rFonts w:eastAsia="Times New Roman" w:cs="Times New Roman"/>
          <w:i/>
          <w:szCs w:val="24"/>
          <w:lang w:val="en-US"/>
        </w:rPr>
        <w:t xml:space="preserve"> 4.2.2. SAM </w:t>
      </w:r>
      <w:proofErr w:type="spellStart"/>
      <w:r w:rsidRPr="0066134B">
        <w:rPr>
          <w:rFonts w:eastAsia="Times New Roman" w:cs="Times New Roman"/>
          <w:i/>
          <w:szCs w:val="24"/>
          <w:lang w:val="en-US"/>
        </w:rPr>
        <w:t>projektos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aprēķinot</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attiecīgi</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ogļskābās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gāzes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ekvivalentu</w:t>
      </w:r>
      <w:proofErr w:type="spellEnd"/>
      <w:r w:rsidRPr="0066134B">
        <w:rPr>
          <w:rFonts w:eastAsia="Times New Roman" w:cs="Times New Roman"/>
          <w:i/>
          <w:szCs w:val="24"/>
          <w:lang w:val="en-US"/>
        </w:rPr>
        <w:t xml:space="preserve"> un </w:t>
      </w:r>
      <w:proofErr w:type="spellStart"/>
      <w:r w:rsidRPr="0066134B">
        <w:rPr>
          <w:rFonts w:eastAsia="Times New Roman" w:cs="Times New Roman"/>
          <w:i/>
          <w:szCs w:val="24"/>
          <w:lang w:val="en-US"/>
        </w:rPr>
        <w:t>primārās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enerģijas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patēriņu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Turpmāk</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projektos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būs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izmantojamas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primārās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enerģijas</w:t>
      </w:r>
      <w:proofErr w:type="spellEnd"/>
      <w:r w:rsidRPr="0066134B">
        <w:rPr>
          <w:rFonts w:eastAsia="Times New Roman" w:cs="Times New Roman"/>
          <w:i/>
          <w:szCs w:val="24"/>
          <w:lang w:val="en-US"/>
        </w:rPr>
        <w:t xml:space="preserve"> un </w:t>
      </w:r>
      <w:proofErr w:type="spellStart"/>
      <w:r w:rsidRPr="0066134B">
        <w:rPr>
          <w:rFonts w:eastAsia="Times New Roman" w:cs="Times New Roman"/>
          <w:i/>
          <w:szCs w:val="24"/>
          <w:lang w:val="en-US"/>
        </w:rPr>
        <w:t>oglekļa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dioksīda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svēruma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faktoru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vērtības</w:t>
      </w:r>
      <w:proofErr w:type="spellEnd"/>
      <w:r w:rsidRPr="0066134B">
        <w:rPr>
          <w:rFonts w:eastAsia="Times New Roman" w:cs="Times New Roman"/>
          <w:i/>
          <w:szCs w:val="24"/>
          <w:lang w:val="en-US"/>
        </w:rPr>
        <w:t xml:space="preserve">, ko </w:t>
      </w:r>
      <w:proofErr w:type="spellStart"/>
      <w:r w:rsidRPr="0066134B">
        <w:rPr>
          <w:rFonts w:eastAsia="Times New Roman" w:cs="Times New Roman"/>
          <w:i/>
          <w:szCs w:val="24"/>
          <w:lang w:val="en-US"/>
        </w:rPr>
        <w:t>nosaka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Ekonomikas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ministrijas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izstrādātie</w:t>
      </w:r>
      <w:proofErr w:type="spellEnd"/>
      <w:r w:rsidRPr="0066134B">
        <w:rPr>
          <w:rFonts w:eastAsia="Times New Roman" w:cs="Times New Roman"/>
          <w:i/>
          <w:szCs w:val="24"/>
          <w:lang w:val="en-US"/>
        </w:rPr>
        <w:t xml:space="preserve"> 2021. </w:t>
      </w:r>
      <w:proofErr w:type="spellStart"/>
      <w:r w:rsidRPr="0066134B">
        <w:rPr>
          <w:rFonts w:eastAsia="Times New Roman" w:cs="Times New Roman"/>
          <w:i/>
          <w:szCs w:val="24"/>
          <w:lang w:val="en-US"/>
        </w:rPr>
        <w:t>gada</w:t>
      </w:r>
      <w:proofErr w:type="spellEnd"/>
      <w:r w:rsidRPr="0066134B">
        <w:rPr>
          <w:rFonts w:eastAsia="Times New Roman" w:cs="Times New Roman"/>
          <w:i/>
          <w:szCs w:val="24"/>
          <w:lang w:val="en-US"/>
        </w:rPr>
        <w:t xml:space="preserve"> 8. </w:t>
      </w:r>
      <w:proofErr w:type="spellStart"/>
      <w:r w:rsidRPr="0066134B">
        <w:rPr>
          <w:rFonts w:eastAsia="Times New Roman" w:cs="Times New Roman"/>
          <w:i/>
          <w:szCs w:val="24"/>
          <w:lang w:val="en-US"/>
        </w:rPr>
        <w:t>aprīļa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Ministru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kabineta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noteikumi</w:t>
      </w:r>
      <w:proofErr w:type="spellEnd"/>
      <w:r w:rsidRPr="0066134B">
        <w:rPr>
          <w:rFonts w:eastAsia="Times New Roman" w:cs="Times New Roman"/>
          <w:i/>
          <w:szCs w:val="24"/>
          <w:lang w:val="en-US"/>
        </w:rPr>
        <w:t xml:space="preserve"> Nr. 222 “</w:t>
      </w:r>
      <w:proofErr w:type="spellStart"/>
      <w:r w:rsidRPr="0066134B">
        <w:rPr>
          <w:rFonts w:eastAsia="Times New Roman" w:cs="Times New Roman"/>
          <w:i/>
          <w:iCs/>
          <w:szCs w:val="24"/>
          <w:lang w:val="en-US"/>
        </w:rPr>
        <w:t>Ēku</w:t>
      </w:r>
      <w:proofErr w:type="spellEnd"/>
      <w:r w:rsidRPr="0066134B">
        <w:rPr>
          <w:rFonts w:eastAsia="Times New Roman" w:cs="Times New Roman"/>
          <w:i/>
          <w:iCs/>
          <w:szCs w:val="24"/>
          <w:lang w:val="en-US"/>
        </w:rPr>
        <w:t xml:space="preserve"> </w:t>
      </w:r>
      <w:proofErr w:type="spellStart"/>
      <w:r w:rsidRPr="0066134B">
        <w:rPr>
          <w:rFonts w:eastAsia="Times New Roman" w:cs="Times New Roman"/>
          <w:i/>
          <w:iCs/>
          <w:szCs w:val="24"/>
          <w:lang w:val="en-US"/>
        </w:rPr>
        <w:t>energoefektivitātes</w:t>
      </w:r>
      <w:proofErr w:type="spellEnd"/>
      <w:r w:rsidRPr="0066134B">
        <w:rPr>
          <w:rFonts w:eastAsia="Times New Roman" w:cs="Times New Roman"/>
          <w:i/>
          <w:iCs/>
          <w:szCs w:val="24"/>
          <w:lang w:val="en-US"/>
        </w:rPr>
        <w:t xml:space="preserve"> </w:t>
      </w:r>
      <w:proofErr w:type="spellStart"/>
      <w:r w:rsidRPr="0066134B">
        <w:rPr>
          <w:rFonts w:eastAsia="Times New Roman" w:cs="Times New Roman"/>
          <w:i/>
          <w:iCs/>
          <w:szCs w:val="24"/>
          <w:lang w:val="en-US"/>
        </w:rPr>
        <w:t>aprēķina</w:t>
      </w:r>
      <w:proofErr w:type="spellEnd"/>
      <w:r w:rsidRPr="0066134B">
        <w:rPr>
          <w:rFonts w:eastAsia="Times New Roman" w:cs="Times New Roman"/>
          <w:i/>
          <w:iCs/>
          <w:szCs w:val="24"/>
          <w:lang w:val="en-US"/>
        </w:rPr>
        <w:t xml:space="preserve"> </w:t>
      </w:r>
      <w:proofErr w:type="spellStart"/>
      <w:r w:rsidRPr="0066134B">
        <w:rPr>
          <w:rFonts w:eastAsia="Times New Roman" w:cs="Times New Roman"/>
          <w:i/>
          <w:iCs/>
          <w:szCs w:val="24"/>
          <w:lang w:val="en-US"/>
        </w:rPr>
        <w:t>metodes</w:t>
      </w:r>
      <w:proofErr w:type="spellEnd"/>
      <w:r w:rsidRPr="0066134B">
        <w:rPr>
          <w:rFonts w:eastAsia="Times New Roman" w:cs="Times New Roman"/>
          <w:i/>
          <w:iCs/>
          <w:szCs w:val="24"/>
          <w:lang w:val="en-US"/>
        </w:rPr>
        <w:t xml:space="preserve"> un </w:t>
      </w:r>
      <w:proofErr w:type="spellStart"/>
      <w:r w:rsidRPr="0066134B">
        <w:rPr>
          <w:rFonts w:eastAsia="Times New Roman" w:cs="Times New Roman"/>
          <w:i/>
          <w:iCs/>
          <w:szCs w:val="24"/>
          <w:lang w:val="en-US"/>
        </w:rPr>
        <w:t>ēku</w:t>
      </w:r>
      <w:proofErr w:type="spellEnd"/>
      <w:r w:rsidRPr="0066134B">
        <w:rPr>
          <w:rFonts w:eastAsia="Times New Roman" w:cs="Times New Roman"/>
          <w:i/>
          <w:iCs/>
          <w:szCs w:val="24"/>
          <w:lang w:val="en-US"/>
        </w:rPr>
        <w:t xml:space="preserve"> </w:t>
      </w:r>
      <w:proofErr w:type="spellStart"/>
      <w:r w:rsidRPr="0066134B">
        <w:rPr>
          <w:rFonts w:eastAsia="Times New Roman" w:cs="Times New Roman"/>
          <w:i/>
          <w:iCs/>
          <w:szCs w:val="24"/>
          <w:lang w:val="en-US"/>
        </w:rPr>
        <w:t>energosertifikācijas</w:t>
      </w:r>
      <w:proofErr w:type="spellEnd"/>
      <w:r w:rsidRPr="0066134B">
        <w:rPr>
          <w:rFonts w:eastAsia="Times New Roman" w:cs="Times New Roman"/>
          <w:i/>
          <w:iCs/>
          <w:szCs w:val="24"/>
          <w:lang w:val="en-US"/>
        </w:rPr>
        <w:t xml:space="preserve"> </w:t>
      </w:r>
      <w:proofErr w:type="spellStart"/>
      <w:r w:rsidRPr="0066134B">
        <w:rPr>
          <w:rFonts w:eastAsia="Times New Roman" w:cs="Times New Roman"/>
          <w:i/>
          <w:iCs/>
          <w:szCs w:val="24"/>
          <w:lang w:val="en-US"/>
        </w:rPr>
        <w:t>noteikumi</w:t>
      </w:r>
      <w:proofErr w:type="spellEnd"/>
      <w:r w:rsidRPr="0066134B">
        <w:rPr>
          <w:rFonts w:eastAsia="Times New Roman" w:cs="Times New Roman"/>
          <w:i/>
          <w:szCs w:val="24"/>
          <w:lang w:val="en-US"/>
        </w:rPr>
        <w:t>”.  </w:t>
      </w:r>
      <w:proofErr w:type="spellStart"/>
      <w:r w:rsidRPr="0066134B">
        <w:rPr>
          <w:rFonts w:eastAsia="Times New Roman" w:cs="Times New Roman"/>
          <w:i/>
          <w:szCs w:val="24"/>
          <w:lang w:val="en-US"/>
        </w:rPr>
        <w:t>Minētās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izmaiņas</w:t>
      </w:r>
      <w:proofErr w:type="spellEnd"/>
      <w:r w:rsidRPr="0066134B">
        <w:rPr>
          <w:rFonts w:eastAsia="Times New Roman" w:cs="Times New Roman"/>
          <w:i/>
          <w:szCs w:val="24"/>
          <w:lang w:val="en-US"/>
        </w:rPr>
        <w:t xml:space="preserve"> 4.2.2. SAM </w:t>
      </w:r>
      <w:proofErr w:type="spellStart"/>
      <w:r w:rsidRPr="0066134B">
        <w:rPr>
          <w:rFonts w:eastAsia="Times New Roman" w:cs="Times New Roman"/>
          <w:i/>
          <w:szCs w:val="24"/>
          <w:lang w:val="en-US"/>
        </w:rPr>
        <w:t>nosacījumos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būtiski</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veicinās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tādu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projektu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īstenošanu</w:t>
      </w:r>
      <w:proofErr w:type="spellEnd"/>
      <w:r w:rsidRPr="0066134B">
        <w:rPr>
          <w:rFonts w:eastAsia="Times New Roman" w:cs="Times New Roman"/>
          <w:i/>
          <w:szCs w:val="24"/>
          <w:lang w:val="en-US"/>
        </w:rPr>
        <w:t xml:space="preserve">, kas </w:t>
      </w:r>
      <w:proofErr w:type="spellStart"/>
      <w:r w:rsidRPr="0066134B">
        <w:rPr>
          <w:rFonts w:eastAsia="Times New Roman" w:cs="Times New Roman"/>
          <w:i/>
          <w:szCs w:val="24"/>
          <w:lang w:val="en-US"/>
        </w:rPr>
        <w:t>energoefektivitātes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pasākumu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rezultātā</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samazinās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tieši</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fosilo</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energoresursu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izmantošanu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kā</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arī</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būtiskāk</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tiks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veicināti</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elektroenerģiju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patērējošo</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sistēmu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energoefektivitātes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pasākumi</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kā</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arī</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atjaunojamo</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energoresursu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iekārtu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uzstādīšana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fosilo</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energoresursu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aizstāšanai</w:t>
      </w:r>
      <w:proofErr w:type="spellEnd"/>
      <w:r w:rsidRPr="0066134B">
        <w:rPr>
          <w:rFonts w:eastAsia="Times New Roman" w:cs="Times New Roman"/>
          <w:i/>
          <w:szCs w:val="24"/>
          <w:lang w:val="en-US"/>
        </w:rPr>
        <w:t>.</w:t>
      </w:r>
      <w:r w:rsidRPr="0066134B">
        <w:rPr>
          <w:rFonts w:eastAsia="Times New Roman" w:cs="Times New Roman"/>
          <w:szCs w:val="24"/>
          <w:lang w:val="en-US"/>
        </w:rPr>
        <w:t xml:space="preserve"> </w:t>
      </w:r>
      <w:proofErr w:type="spellStart"/>
      <w:r w:rsidRPr="0066134B">
        <w:rPr>
          <w:rFonts w:eastAsia="Times New Roman" w:cs="Times New Roman"/>
          <w:szCs w:val="24"/>
          <w:lang w:val="en-US"/>
        </w:rPr>
        <w:t>Savukārt</w:t>
      </w:r>
      <w:proofErr w:type="spellEnd"/>
      <w:r w:rsidRPr="0066134B">
        <w:rPr>
          <w:rFonts w:eastAsia="Times New Roman" w:cs="Times New Roman"/>
          <w:szCs w:val="24"/>
          <w:lang w:val="en-US"/>
        </w:rPr>
        <w:t xml:space="preserve"> </w:t>
      </w:r>
      <w:proofErr w:type="spellStart"/>
      <w:r w:rsidRPr="0066134B">
        <w:rPr>
          <w:rFonts w:eastAsia="Times New Roman" w:cs="Times New Roman"/>
          <w:szCs w:val="24"/>
          <w:lang w:val="en-US"/>
        </w:rPr>
        <w:t>grozījumu</w:t>
      </w:r>
      <w:proofErr w:type="spellEnd"/>
      <w:r w:rsidRPr="0066134B">
        <w:rPr>
          <w:rFonts w:eastAsia="Times New Roman" w:cs="Times New Roman"/>
          <w:szCs w:val="24"/>
          <w:lang w:val="en-US"/>
        </w:rPr>
        <w:t xml:space="preserve"> </w:t>
      </w:r>
      <w:proofErr w:type="spellStart"/>
      <w:r w:rsidRPr="0066134B">
        <w:rPr>
          <w:rFonts w:eastAsia="Times New Roman" w:cs="Times New Roman"/>
          <w:szCs w:val="24"/>
          <w:lang w:val="en-US"/>
        </w:rPr>
        <w:t>projekta</w:t>
      </w:r>
      <w:proofErr w:type="spellEnd"/>
      <w:r w:rsidRPr="0066134B">
        <w:rPr>
          <w:rFonts w:eastAsia="Times New Roman" w:cs="Times New Roman"/>
          <w:szCs w:val="24"/>
          <w:lang w:val="en-US"/>
        </w:rPr>
        <w:t xml:space="preserve"> </w:t>
      </w:r>
      <w:proofErr w:type="spellStart"/>
      <w:r w:rsidRPr="0066134B">
        <w:rPr>
          <w:rFonts w:eastAsia="Times New Roman" w:cs="Times New Roman"/>
          <w:szCs w:val="24"/>
          <w:lang w:val="en-US"/>
        </w:rPr>
        <w:t>noteikumu</w:t>
      </w:r>
      <w:proofErr w:type="spellEnd"/>
      <w:r w:rsidRPr="0066134B">
        <w:rPr>
          <w:rFonts w:cs="Times New Roman"/>
          <w:szCs w:val="24"/>
        </w:rPr>
        <w:t xml:space="preserve"> 12.</w:t>
      </w:r>
      <w:r w:rsidRPr="0066134B">
        <w:rPr>
          <w:rFonts w:cs="Times New Roman"/>
          <w:szCs w:val="24"/>
          <w:vertAlign w:val="superscript"/>
        </w:rPr>
        <w:t xml:space="preserve">1 </w:t>
      </w:r>
      <w:proofErr w:type="spellStart"/>
      <w:r w:rsidRPr="0066134B">
        <w:rPr>
          <w:rFonts w:eastAsia="Times New Roman" w:cs="Times New Roman"/>
          <w:szCs w:val="24"/>
          <w:lang w:val="en-US"/>
        </w:rPr>
        <w:t>punktā</w:t>
      </w:r>
      <w:proofErr w:type="spellEnd"/>
      <w:r w:rsidRPr="0066134B">
        <w:rPr>
          <w:rFonts w:eastAsia="Times New Roman" w:cs="Times New Roman"/>
          <w:szCs w:val="24"/>
          <w:lang w:val="en-US"/>
        </w:rPr>
        <w:t xml:space="preserve">, ka </w:t>
      </w:r>
      <w:proofErr w:type="spellStart"/>
      <w:r w:rsidRPr="0066134B">
        <w:rPr>
          <w:rFonts w:eastAsia="Times New Roman" w:cs="Times New Roman"/>
          <w:i/>
          <w:szCs w:val="24"/>
          <w:lang w:val="en-US"/>
        </w:rPr>
        <w:t>ietaupījumu</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rēķina</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atbilstoši</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atbildīgās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iestādes</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izstrādātajiem</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metodiskajiem</w:t>
      </w:r>
      <w:proofErr w:type="spellEnd"/>
      <w:r w:rsidRPr="0066134B">
        <w:rPr>
          <w:rFonts w:eastAsia="Times New Roman" w:cs="Times New Roman"/>
          <w:i/>
          <w:szCs w:val="24"/>
          <w:lang w:val="en-US"/>
        </w:rPr>
        <w:t xml:space="preserve"> </w:t>
      </w:r>
      <w:proofErr w:type="spellStart"/>
      <w:r w:rsidRPr="0066134B">
        <w:rPr>
          <w:rFonts w:eastAsia="Times New Roman" w:cs="Times New Roman"/>
          <w:i/>
          <w:szCs w:val="24"/>
          <w:lang w:val="en-US"/>
        </w:rPr>
        <w:t>norādījumiem</w:t>
      </w:r>
      <w:proofErr w:type="spellEnd"/>
      <w:r w:rsidRPr="0066134B">
        <w:rPr>
          <w:rFonts w:eastAsia="Times New Roman" w:cs="Times New Roman"/>
          <w:szCs w:val="24"/>
          <w:lang w:val="en-US"/>
        </w:rPr>
        <w:t>.</w:t>
      </w:r>
    </w:p>
    <w:p w14:paraId="02D16CDB" w14:textId="1013AD63" w:rsidR="00E02F88" w:rsidRPr="0066134B" w:rsidRDefault="00E02F88" w:rsidP="00E02F88">
      <w:pPr>
        <w:shd w:val="clear" w:color="auto" w:fill="FFFFFF"/>
        <w:spacing w:before="100" w:beforeAutospacing="1" w:after="100" w:afterAutospacing="1" w:line="240" w:lineRule="auto"/>
        <w:jc w:val="both"/>
        <w:rPr>
          <w:rFonts w:eastAsia="Times New Roman" w:cs="Times New Roman"/>
          <w:szCs w:val="24"/>
        </w:rPr>
      </w:pPr>
      <w:r w:rsidRPr="0066134B">
        <w:rPr>
          <w:rFonts w:cs="Times New Roman"/>
          <w:szCs w:val="24"/>
          <w:u w:val="single"/>
          <w:shd w:val="clear" w:color="auto" w:fill="FFFFFF"/>
        </w:rPr>
        <w:t>Pamatojums:</w:t>
      </w:r>
      <w:r w:rsidRPr="0066134B">
        <w:rPr>
          <w:rFonts w:cs="Times New Roman"/>
          <w:szCs w:val="24"/>
          <w:shd w:val="clear" w:color="auto" w:fill="FFFFFF"/>
        </w:rPr>
        <w:t xml:space="preserve"> Vēršam Jūsu uzmanību, ka grozījumu projektā tiek diskriminētas tās pašvaldības, kas ir rīkojušās gudri jau savlaicīgi, proti, jau šobrīd ir zaļi domājošas un ēkas pilnībā apkurina ar atjaunojamajiem energoresursiem. </w:t>
      </w:r>
      <w:r w:rsidRPr="0066134B">
        <w:rPr>
          <w:rFonts w:eastAsia="Times New Roman" w:cs="Times New Roman"/>
          <w:szCs w:val="24"/>
        </w:rPr>
        <w:t xml:space="preserve">Ēkas, ko apkurina ar koksni, primāro enerģiju neietaupa, bet rēķini par apkuri nav mazāki, tāpēc nav vienlīdzīgas iespējas. Lai arī ir mainīti </w:t>
      </w:r>
      <w:r w:rsidRPr="0066134B">
        <w:rPr>
          <w:rStyle w:val="Izclums"/>
          <w:rFonts w:cs="Times New Roman"/>
          <w:bCs/>
          <w:i w:val="0"/>
          <w:iCs w:val="0"/>
          <w:szCs w:val="24"/>
          <w:shd w:val="clear" w:color="auto" w:fill="FFFFFF"/>
        </w:rPr>
        <w:t>koeficienti</w:t>
      </w:r>
      <w:r w:rsidRPr="0066134B">
        <w:rPr>
          <w:rFonts w:eastAsia="Times New Roman" w:cs="Times New Roman"/>
          <w:szCs w:val="24"/>
        </w:rPr>
        <w:t>,  tas tomēr nav konkurētspējīgi, zinot kādi, iespējams, būs kvalitātes vērtēšanas kritēriji un metodiskie norādījumi (citādi, ja tie mainās). Nav arī pilnas informācijas, lai varētu izteikt secinājumus.</w:t>
      </w:r>
    </w:p>
    <w:p w14:paraId="26CA2308" w14:textId="57145A0A" w:rsidR="00E02F88" w:rsidRPr="0066134B" w:rsidRDefault="0066134B" w:rsidP="0066134B">
      <w:pPr>
        <w:pStyle w:val="Sarakstarindkopa"/>
        <w:numPr>
          <w:ilvl w:val="0"/>
          <w:numId w:val="5"/>
        </w:numPr>
        <w:shd w:val="clear" w:color="auto" w:fill="FFFFFF"/>
        <w:spacing w:before="100" w:beforeAutospacing="1" w:after="100" w:afterAutospacing="1" w:line="240" w:lineRule="auto"/>
        <w:jc w:val="both"/>
        <w:rPr>
          <w:rFonts w:eastAsia="Times New Roman" w:cs="Times New Roman"/>
          <w:b/>
          <w:bCs/>
          <w:szCs w:val="24"/>
        </w:rPr>
      </w:pPr>
      <w:r w:rsidRPr="0066134B">
        <w:rPr>
          <w:rFonts w:eastAsia="Times New Roman" w:cs="Times New Roman"/>
          <w:b/>
          <w:bCs/>
          <w:szCs w:val="24"/>
        </w:rPr>
        <w:t>G</w:t>
      </w:r>
      <w:r w:rsidR="00E02F88" w:rsidRPr="0066134B">
        <w:rPr>
          <w:rFonts w:eastAsia="Times New Roman" w:cs="Times New Roman"/>
          <w:b/>
          <w:bCs/>
          <w:szCs w:val="24"/>
        </w:rPr>
        <w:t xml:space="preserve">rozījumu projekta anotācijas 1. punktā noteiktais plāns palielināt </w:t>
      </w:r>
      <w:r w:rsidR="00E02F88" w:rsidRPr="0066134B">
        <w:rPr>
          <w:rFonts w:eastAsia="Times New Roman" w:cs="Times New Roman"/>
          <w:szCs w:val="24"/>
        </w:rPr>
        <w:t>piektās atlases kārtas īstenošanas nosacījumu</w:t>
      </w:r>
      <w:r w:rsidRPr="0066134B">
        <w:rPr>
          <w:rFonts w:eastAsia="Times New Roman" w:cs="Times New Roman"/>
          <w:szCs w:val="24"/>
        </w:rPr>
        <w:t>s atbilstoši</w:t>
      </w:r>
      <w:r w:rsidR="00E02F88" w:rsidRPr="0066134B">
        <w:rPr>
          <w:rFonts w:eastAsia="Times New Roman" w:cs="Times New Roman"/>
          <w:szCs w:val="24"/>
        </w:rPr>
        <w:t xml:space="preserve"> aktuālajām būvniecības izmaksām</w:t>
      </w:r>
      <w:r w:rsidRPr="0066134B">
        <w:rPr>
          <w:rFonts w:eastAsia="Times New Roman" w:cs="Times New Roman"/>
          <w:szCs w:val="24"/>
        </w:rPr>
        <w:t xml:space="preserve"> ir nepietiekams</w:t>
      </w:r>
      <w:r w:rsidR="00E02F88" w:rsidRPr="0066134B">
        <w:rPr>
          <w:rFonts w:eastAsia="Times New Roman" w:cs="Times New Roman"/>
          <w:szCs w:val="24"/>
        </w:rPr>
        <w:t xml:space="preserve">. </w:t>
      </w:r>
    </w:p>
    <w:p w14:paraId="42673FD8" w14:textId="5A232F2E" w:rsidR="00E02F88" w:rsidRPr="0066134B" w:rsidRDefault="0066134B" w:rsidP="00FF063D">
      <w:pPr>
        <w:shd w:val="clear" w:color="auto" w:fill="FFFFFF"/>
        <w:spacing w:before="100" w:beforeAutospacing="1" w:after="100" w:afterAutospacing="1" w:line="240" w:lineRule="auto"/>
        <w:jc w:val="both"/>
        <w:rPr>
          <w:rFonts w:eastAsia="Times New Roman" w:cs="Times New Roman"/>
          <w:b/>
          <w:bCs/>
          <w:szCs w:val="24"/>
        </w:rPr>
      </w:pPr>
      <w:r w:rsidRPr="0066134B">
        <w:rPr>
          <w:rFonts w:eastAsia="Times New Roman" w:cs="Times New Roman"/>
          <w:b/>
          <w:bCs/>
          <w:szCs w:val="24"/>
        </w:rPr>
        <w:lastRenderedPageBreak/>
        <w:t>“</w:t>
      </w:r>
      <w:r w:rsidR="00E02F88" w:rsidRPr="0066134B">
        <w:rPr>
          <w:rFonts w:eastAsia="Times New Roman" w:cs="Times New Roman"/>
          <w:szCs w:val="24"/>
        </w:rPr>
        <w:t xml:space="preserve">Rezultātā secināts, ka piektās atlases kārtas īstenošanas nosacījumi jāpielāgo aktuālajām būvniecības izmaksām, </w:t>
      </w:r>
      <w:r w:rsidR="00E02F88" w:rsidRPr="0066134B">
        <w:rPr>
          <w:rFonts w:eastAsia="Times New Roman" w:cs="Times New Roman"/>
          <w:szCs w:val="24"/>
          <w:u w:val="single"/>
        </w:rPr>
        <w:t xml:space="preserve">palielinot maksimāli pieļaujamo ERAF finansējuma ieguldījumu uz vienu ietaupīto kWh/gadā līdz 4 </w:t>
      </w:r>
      <w:r w:rsidR="00E02F88" w:rsidRPr="0066134B">
        <w:rPr>
          <w:rFonts w:eastAsia="Times New Roman" w:cs="Times New Roman"/>
          <w:i/>
          <w:iCs/>
          <w:szCs w:val="24"/>
          <w:u w:val="single"/>
        </w:rPr>
        <w:t>eur</w:t>
      </w:r>
      <w:r w:rsidR="00E02F88" w:rsidRPr="0066134B">
        <w:rPr>
          <w:rFonts w:eastAsia="Times New Roman" w:cs="Times New Roman"/>
          <w:i/>
          <w:iCs/>
          <w:szCs w:val="24"/>
        </w:rPr>
        <w:t>o</w:t>
      </w:r>
      <w:r w:rsidR="00E02F88" w:rsidRPr="0066134B">
        <w:rPr>
          <w:rFonts w:eastAsia="Times New Roman" w:cs="Times New Roman"/>
          <w:szCs w:val="24"/>
        </w:rPr>
        <w:t xml:space="preserve">, proporcionāli palielinot arī </w:t>
      </w:r>
      <w:r w:rsidR="00E02F88" w:rsidRPr="0066134B">
        <w:rPr>
          <w:rFonts w:eastAsia="Times New Roman" w:cs="Times New Roman"/>
          <w:szCs w:val="24"/>
          <w:u w:val="single"/>
        </w:rPr>
        <w:t>ieguldījumu uz vienu tonnu CO</w:t>
      </w:r>
      <w:r w:rsidR="00E02F88" w:rsidRPr="0066134B">
        <w:rPr>
          <w:rFonts w:eastAsia="Times New Roman" w:cs="Times New Roman"/>
          <w:szCs w:val="24"/>
          <w:u w:val="single"/>
          <w:vertAlign w:val="subscript"/>
        </w:rPr>
        <w:t>2</w:t>
      </w:r>
      <w:r w:rsidR="00E02F88" w:rsidRPr="0066134B">
        <w:rPr>
          <w:rFonts w:eastAsia="Times New Roman" w:cs="Times New Roman"/>
          <w:szCs w:val="24"/>
          <w:u w:val="single"/>
        </w:rPr>
        <w:t xml:space="preserve"> ekvivalenta līdz 15 848 </w:t>
      </w:r>
      <w:r w:rsidR="00E02F88" w:rsidRPr="0066134B">
        <w:rPr>
          <w:rFonts w:eastAsia="Times New Roman" w:cs="Times New Roman"/>
          <w:i/>
          <w:iCs/>
          <w:szCs w:val="24"/>
          <w:u w:val="single"/>
        </w:rPr>
        <w:t>euro</w:t>
      </w:r>
      <w:r w:rsidR="00E02F88" w:rsidRPr="0066134B">
        <w:rPr>
          <w:rFonts w:eastAsia="Times New Roman" w:cs="Times New Roman"/>
          <w:szCs w:val="24"/>
        </w:rPr>
        <w:t>. Vienlaikus uz projektu īstenošanas laiku būvniecības procesa nodrošināšanai plānots izveidot līdz 1943 darbavietām</w:t>
      </w:r>
      <w:r w:rsidRPr="0066134B">
        <w:rPr>
          <w:rFonts w:eastAsia="Times New Roman" w:cs="Times New Roman"/>
          <w:szCs w:val="24"/>
        </w:rPr>
        <w:t>”</w:t>
      </w:r>
    </w:p>
    <w:p w14:paraId="5E3DE374" w14:textId="1645F0C1" w:rsidR="00826E62" w:rsidRPr="0099496D" w:rsidRDefault="0066134B" w:rsidP="00FF063D">
      <w:pPr>
        <w:shd w:val="clear" w:color="auto" w:fill="FFFFFF"/>
        <w:spacing w:before="100" w:beforeAutospacing="1" w:after="100" w:afterAutospacing="1" w:line="240" w:lineRule="auto"/>
        <w:jc w:val="both"/>
        <w:rPr>
          <w:rFonts w:eastAsia="Times New Roman" w:cs="Times New Roman"/>
          <w:szCs w:val="24"/>
        </w:rPr>
      </w:pPr>
      <w:r w:rsidRPr="0066134B">
        <w:rPr>
          <w:rFonts w:eastAsia="Times New Roman" w:cs="Times New Roman"/>
          <w:bCs/>
          <w:szCs w:val="24"/>
          <w:u w:val="single"/>
        </w:rPr>
        <w:t>Pamatojums:</w:t>
      </w:r>
      <w:r w:rsidRPr="0066134B">
        <w:rPr>
          <w:rFonts w:eastAsia="Times New Roman" w:cs="Times New Roman"/>
          <w:bCs/>
          <w:szCs w:val="24"/>
        </w:rPr>
        <w:t xml:space="preserve"> </w:t>
      </w:r>
      <w:r>
        <w:rPr>
          <w:rFonts w:eastAsia="Times New Roman" w:cs="Times New Roman"/>
          <w:bCs/>
          <w:szCs w:val="24"/>
        </w:rPr>
        <w:t>norādītais skaitlis</w:t>
      </w:r>
      <w:r w:rsidR="00826E62" w:rsidRPr="0099496D">
        <w:rPr>
          <w:rFonts w:eastAsia="Times New Roman" w:cs="Times New Roman"/>
          <w:bCs/>
          <w:szCs w:val="24"/>
        </w:rPr>
        <w:t xml:space="preserve"> ir par</w:t>
      </w:r>
      <w:r>
        <w:rPr>
          <w:rFonts w:eastAsia="Times New Roman" w:cs="Times New Roman"/>
          <w:bCs/>
          <w:szCs w:val="24"/>
        </w:rPr>
        <w:t>āk</w:t>
      </w:r>
      <w:r w:rsidR="00826E62" w:rsidRPr="0099496D">
        <w:rPr>
          <w:rFonts w:eastAsia="Times New Roman" w:cs="Times New Roman"/>
          <w:bCs/>
          <w:szCs w:val="24"/>
        </w:rPr>
        <w:t xml:space="preserve"> maz</w:t>
      </w:r>
      <w:r>
        <w:rPr>
          <w:rFonts w:eastAsia="Times New Roman" w:cs="Times New Roman"/>
          <w:bCs/>
          <w:szCs w:val="24"/>
        </w:rPr>
        <w:t>s</w:t>
      </w:r>
      <w:r w:rsidR="00826E62" w:rsidRPr="0099496D">
        <w:rPr>
          <w:rFonts w:eastAsia="Times New Roman" w:cs="Times New Roman"/>
          <w:bCs/>
          <w:szCs w:val="24"/>
        </w:rPr>
        <w:t>, ja tiek ēkām</w:t>
      </w:r>
      <w:r w:rsidR="00FF063D" w:rsidRPr="0066134B">
        <w:rPr>
          <w:rFonts w:eastAsia="Times New Roman" w:cs="Times New Roman"/>
          <w:bCs/>
          <w:szCs w:val="24"/>
        </w:rPr>
        <w:t>,</w:t>
      </w:r>
      <w:r w:rsidR="00826E62" w:rsidRPr="0099496D">
        <w:rPr>
          <w:rFonts w:eastAsia="Times New Roman" w:cs="Times New Roman"/>
          <w:bCs/>
          <w:szCs w:val="24"/>
        </w:rPr>
        <w:t xml:space="preserve"> kuras kurina ar atjaunojamiem energoresursiem pielietota primārās enerģijas koeficent</w:t>
      </w:r>
      <w:r w:rsidRPr="0066134B">
        <w:rPr>
          <w:rFonts w:eastAsia="Times New Roman" w:cs="Times New Roman"/>
          <w:bCs/>
          <w:szCs w:val="24"/>
        </w:rPr>
        <w:t>a</w:t>
      </w:r>
      <w:r w:rsidR="00826E62" w:rsidRPr="0099496D">
        <w:rPr>
          <w:rFonts w:eastAsia="Times New Roman" w:cs="Times New Roman"/>
          <w:bCs/>
          <w:szCs w:val="24"/>
        </w:rPr>
        <w:t>.</w:t>
      </w:r>
    </w:p>
    <w:p w14:paraId="063760F1" w14:textId="77777777" w:rsidR="00CA254D" w:rsidRPr="0066134B" w:rsidRDefault="00CA254D" w:rsidP="0066134B">
      <w:pPr>
        <w:spacing w:line="240" w:lineRule="auto"/>
        <w:jc w:val="both"/>
        <w:rPr>
          <w:rFonts w:cs="Times New Roman"/>
          <w:szCs w:val="24"/>
        </w:rPr>
      </w:pPr>
    </w:p>
    <w:p w14:paraId="688B6D71" w14:textId="77777777" w:rsidR="00396E87" w:rsidRPr="0066134B" w:rsidRDefault="00396E87" w:rsidP="00396E87">
      <w:pPr>
        <w:shd w:val="clear" w:color="auto" w:fill="FFFFFF"/>
        <w:tabs>
          <w:tab w:val="left" w:pos="1830"/>
        </w:tabs>
        <w:spacing w:line="240" w:lineRule="auto"/>
        <w:rPr>
          <w:rFonts w:eastAsia="Times New Roman" w:cs="Times New Roman"/>
          <w:szCs w:val="24"/>
          <w:lang w:eastAsia="en-GB"/>
        </w:rPr>
      </w:pPr>
      <w:r w:rsidRPr="0066134B">
        <w:rPr>
          <w:rFonts w:eastAsia="Times New Roman" w:cs="Times New Roman"/>
          <w:szCs w:val="24"/>
          <w:lang w:eastAsia="en-GB"/>
        </w:rPr>
        <w:tab/>
      </w:r>
    </w:p>
    <w:p w14:paraId="47F26E67" w14:textId="77777777" w:rsidR="00396E87" w:rsidRPr="0066134B" w:rsidRDefault="00396E87" w:rsidP="00396E87">
      <w:pPr>
        <w:shd w:val="clear" w:color="auto" w:fill="FFFFFF"/>
        <w:tabs>
          <w:tab w:val="left" w:pos="1830"/>
        </w:tabs>
        <w:spacing w:line="240" w:lineRule="auto"/>
        <w:rPr>
          <w:rFonts w:eastAsia="Times New Roman" w:cs="Times New Roman"/>
          <w:szCs w:val="24"/>
          <w:lang w:eastAsia="en-GB"/>
        </w:rPr>
      </w:pPr>
      <w:r w:rsidRPr="0066134B">
        <w:rPr>
          <w:rFonts w:eastAsia="Times New Roman" w:cs="Times New Roman"/>
          <w:szCs w:val="24"/>
          <w:lang w:eastAsia="en-GB"/>
        </w:rPr>
        <w:t>Biedrības "Reģionālo attīstības centru apvienība" direktors</w:t>
      </w:r>
    </w:p>
    <w:p w14:paraId="3A824F5E" w14:textId="77777777" w:rsidR="00396E87" w:rsidRPr="0066134B" w:rsidRDefault="00396E87" w:rsidP="00396E87">
      <w:pPr>
        <w:shd w:val="clear" w:color="auto" w:fill="FFFFFF"/>
        <w:tabs>
          <w:tab w:val="left" w:pos="1830"/>
        </w:tabs>
        <w:spacing w:line="240" w:lineRule="auto"/>
        <w:rPr>
          <w:rFonts w:eastAsia="Times New Roman" w:cs="Times New Roman"/>
          <w:szCs w:val="24"/>
          <w:lang w:eastAsia="en-GB"/>
        </w:rPr>
      </w:pPr>
      <w:r w:rsidRPr="0066134B">
        <w:rPr>
          <w:rFonts w:eastAsia="Times New Roman" w:cs="Times New Roman"/>
          <w:szCs w:val="24"/>
          <w:lang w:eastAsia="en-GB"/>
        </w:rPr>
        <w:t>Uldis Vītoliņš</w:t>
      </w:r>
    </w:p>
    <w:p w14:paraId="342B9CD8" w14:textId="77777777" w:rsidR="00396E87" w:rsidRPr="0066134B" w:rsidRDefault="00396E87" w:rsidP="00396E87">
      <w:pPr>
        <w:rPr>
          <w:rFonts w:cs="Times New Roman"/>
          <w:szCs w:val="24"/>
        </w:rPr>
      </w:pPr>
    </w:p>
    <w:p w14:paraId="082CE031" w14:textId="77777777" w:rsidR="00534106" w:rsidRPr="0066134B" w:rsidRDefault="00534106" w:rsidP="006017B4">
      <w:pPr>
        <w:rPr>
          <w:rFonts w:cs="Times New Roman"/>
          <w:szCs w:val="24"/>
        </w:rPr>
      </w:pPr>
    </w:p>
    <w:p w14:paraId="3CA1637C" w14:textId="77777777" w:rsidR="00396E87" w:rsidRPr="0066134B" w:rsidRDefault="00396E87" w:rsidP="006017B4">
      <w:pPr>
        <w:rPr>
          <w:rFonts w:cs="Times New Roman"/>
          <w:szCs w:val="24"/>
        </w:rPr>
      </w:pPr>
    </w:p>
    <w:p w14:paraId="167261EB" w14:textId="77777777" w:rsidR="00396E87" w:rsidRPr="0066134B" w:rsidRDefault="00396E87" w:rsidP="006017B4">
      <w:pPr>
        <w:rPr>
          <w:rFonts w:cs="Times New Roman"/>
          <w:szCs w:val="24"/>
        </w:rPr>
      </w:pPr>
    </w:p>
    <w:p w14:paraId="3D232DFE" w14:textId="77777777" w:rsidR="00396E87" w:rsidRPr="0066134B" w:rsidRDefault="00396E87" w:rsidP="006017B4">
      <w:pPr>
        <w:rPr>
          <w:rFonts w:cs="Times New Roman"/>
          <w:szCs w:val="24"/>
        </w:rPr>
      </w:pPr>
    </w:p>
    <w:p w14:paraId="09A836E7" w14:textId="77777777" w:rsidR="00396E87" w:rsidRPr="0066134B" w:rsidRDefault="00396E87" w:rsidP="006017B4">
      <w:pPr>
        <w:rPr>
          <w:rFonts w:cs="Times New Roman"/>
          <w:szCs w:val="24"/>
        </w:rPr>
      </w:pPr>
    </w:p>
    <w:p w14:paraId="154EF64A" w14:textId="77777777" w:rsidR="00396E87" w:rsidRPr="0066134B" w:rsidRDefault="00396E87" w:rsidP="006017B4">
      <w:pPr>
        <w:rPr>
          <w:rFonts w:cs="Times New Roman"/>
          <w:szCs w:val="24"/>
        </w:rPr>
      </w:pPr>
    </w:p>
    <w:p w14:paraId="114B3B78" w14:textId="77777777" w:rsidR="00396E87" w:rsidRPr="0066134B" w:rsidRDefault="00396E87" w:rsidP="006017B4">
      <w:pPr>
        <w:rPr>
          <w:rFonts w:cs="Times New Roman"/>
          <w:szCs w:val="24"/>
        </w:rPr>
      </w:pPr>
    </w:p>
    <w:p w14:paraId="0E35221E" w14:textId="77777777" w:rsidR="00396E87" w:rsidRPr="0066134B" w:rsidRDefault="00396E87" w:rsidP="006017B4">
      <w:pPr>
        <w:rPr>
          <w:rFonts w:cs="Times New Roman"/>
          <w:szCs w:val="24"/>
        </w:rPr>
      </w:pPr>
    </w:p>
    <w:p w14:paraId="276AA33B" w14:textId="77777777" w:rsidR="00396E87" w:rsidRPr="0066134B" w:rsidRDefault="00396E87" w:rsidP="006017B4">
      <w:pPr>
        <w:rPr>
          <w:rFonts w:cs="Times New Roman"/>
          <w:szCs w:val="24"/>
        </w:rPr>
      </w:pPr>
    </w:p>
    <w:p w14:paraId="4104C91A" w14:textId="77777777" w:rsidR="00396E87" w:rsidRPr="0066134B" w:rsidRDefault="00396E87" w:rsidP="006017B4">
      <w:pPr>
        <w:rPr>
          <w:rFonts w:cs="Times New Roman"/>
          <w:szCs w:val="24"/>
        </w:rPr>
      </w:pPr>
    </w:p>
    <w:p w14:paraId="6FA3CCE6" w14:textId="77777777" w:rsidR="00396E87" w:rsidRPr="0066134B" w:rsidRDefault="00396E87" w:rsidP="006017B4">
      <w:pPr>
        <w:rPr>
          <w:rFonts w:cs="Times New Roman"/>
          <w:szCs w:val="24"/>
        </w:rPr>
      </w:pPr>
    </w:p>
    <w:p w14:paraId="79F88751" w14:textId="77777777" w:rsidR="00396E87" w:rsidRPr="0066134B" w:rsidRDefault="00396E87" w:rsidP="006017B4">
      <w:pPr>
        <w:rPr>
          <w:rFonts w:cs="Times New Roman"/>
          <w:szCs w:val="24"/>
        </w:rPr>
      </w:pPr>
    </w:p>
    <w:p w14:paraId="4E6C20B1" w14:textId="77777777" w:rsidR="00396E87" w:rsidRPr="0066134B" w:rsidRDefault="00396E87" w:rsidP="006017B4">
      <w:pPr>
        <w:rPr>
          <w:rFonts w:cs="Times New Roman"/>
          <w:szCs w:val="24"/>
        </w:rPr>
      </w:pPr>
    </w:p>
    <w:p w14:paraId="252F004B" w14:textId="77777777" w:rsidR="00396E87" w:rsidRPr="0066134B" w:rsidRDefault="00396E87" w:rsidP="00396E87">
      <w:pPr>
        <w:pStyle w:val="Pamattekstsaratkpi"/>
        <w:shd w:val="clear" w:color="auto" w:fill="FFFFFF"/>
        <w:spacing w:line="240" w:lineRule="auto"/>
        <w:ind w:firstLine="0"/>
        <w:jc w:val="center"/>
        <w:rPr>
          <w:lang w:eastAsia="lv-LV"/>
        </w:rPr>
      </w:pPr>
      <w:r w:rsidRPr="0066134B">
        <w:rPr>
          <w:lang w:eastAsia="lv-LV"/>
        </w:rPr>
        <w:t>ŠIS DOKUMENTS IR PARAKSTĪTS AR DROŠU ELEKTRONISKO PARAKSTU UN SATUR LAIKA ZĪMOGU</w:t>
      </w:r>
    </w:p>
    <w:p w14:paraId="172AF67E" w14:textId="77777777" w:rsidR="00396E87" w:rsidRPr="0066134B" w:rsidRDefault="00396E87" w:rsidP="006017B4">
      <w:pPr>
        <w:rPr>
          <w:rFonts w:cs="Times New Roman"/>
          <w:szCs w:val="24"/>
        </w:rPr>
      </w:pPr>
    </w:p>
    <w:sectPr w:rsidR="00396E87" w:rsidRPr="0066134B" w:rsidSect="00096EC4">
      <w:headerReference w:type="default" r:id="rId7"/>
      <w:footerReference w:type="default" r:id="rId8"/>
      <w:headerReference w:type="first" r:id="rId9"/>
      <w:pgSz w:w="11906" w:h="16838"/>
      <w:pgMar w:top="2019" w:right="1440" w:bottom="1440" w:left="144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0709C" w14:textId="77777777" w:rsidR="002B0B5D" w:rsidRDefault="002B0B5D" w:rsidP="00EF7B9B">
      <w:pPr>
        <w:spacing w:line="240" w:lineRule="auto"/>
      </w:pPr>
      <w:r>
        <w:separator/>
      </w:r>
    </w:p>
  </w:endnote>
  <w:endnote w:type="continuationSeparator" w:id="0">
    <w:p w14:paraId="1216EE6D" w14:textId="77777777" w:rsidR="002B0B5D" w:rsidRDefault="002B0B5D" w:rsidP="00EF7B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055922"/>
      <w:docPartObj>
        <w:docPartGallery w:val="Page Numbers (Bottom of Page)"/>
        <w:docPartUnique/>
      </w:docPartObj>
    </w:sdtPr>
    <w:sdtEndPr>
      <w:rPr>
        <w:noProof/>
      </w:rPr>
    </w:sdtEndPr>
    <w:sdtContent>
      <w:p w14:paraId="44C65598" w14:textId="77777777" w:rsidR="00C37A30" w:rsidRDefault="00C37A30">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07CE794B" w14:textId="77777777" w:rsidR="00096EC4" w:rsidRDefault="00096EC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88E95" w14:textId="77777777" w:rsidR="002B0B5D" w:rsidRDefault="002B0B5D" w:rsidP="00EF7B9B">
      <w:pPr>
        <w:spacing w:line="240" w:lineRule="auto"/>
      </w:pPr>
      <w:r>
        <w:separator/>
      </w:r>
    </w:p>
  </w:footnote>
  <w:footnote w:type="continuationSeparator" w:id="0">
    <w:p w14:paraId="00CCD0A5" w14:textId="77777777" w:rsidR="002B0B5D" w:rsidRDefault="002B0B5D" w:rsidP="00EF7B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3379D" w14:textId="77777777" w:rsidR="00096EC4" w:rsidRDefault="00096EC4" w:rsidP="006017B4">
    <w:pPr>
      <w:spacing w:line="240" w:lineRule="auto"/>
      <w:jc w:val="center"/>
      <w:rPr>
        <w:rFonts w:ascii="Arial" w:hAnsi="Arial" w:cs="Arial"/>
        <w:color w:val="A6A6A6" w:themeColor="background1" w:themeShade="A6"/>
        <w:sz w:val="20"/>
        <w:szCs w:val="20"/>
      </w:rPr>
    </w:pPr>
  </w:p>
  <w:p w14:paraId="17096731" w14:textId="77777777" w:rsidR="006017B4" w:rsidRDefault="006017B4" w:rsidP="006017B4">
    <w:pPr>
      <w:spacing w:line="240" w:lineRule="auto"/>
      <w:jc w:val="center"/>
      <w:rPr>
        <w:rFonts w:ascii="Arial" w:hAnsi="Arial" w:cs="Arial"/>
        <w:color w:val="A6A6A6" w:themeColor="background1" w:themeShade="A6"/>
        <w:sz w:val="20"/>
        <w:szCs w:val="20"/>
      </w:rPr>
    </w:pPr>
    <w:r w:rsidRPr="006017B4">
      <w:rPr>
        <w:rFonts w:ascii="Arial" w:hAnsi="Arial" w:cs="Arial"/>
        <w:color w:val="A6A6A6" w:themeColor="background1" w:themeShade="A6"/>
        <w:sz w:val="20"/>
        <w:szCs w:val="20"/>
      </w:rPr>
      <w:t>Biedrība «Reģionālo attīstības centru apvienība», Grēcinieku iela 1, Rīga, LV-1050</w:t>
    </w:r>
  </w:p>
  <w:p w14:paraId="5EC87E84" w14:textId="77777777" w:rsidR="00096EC4" w:rsidRPr="006017B4" w:rsidRDefault="00096EC4" w:rsidP="006017B4">
    <w:pPr>
      <w:spacing w:line="240" w:lineRule="auto"/>
      <w:jc w:val="center"/>
      <w:rPr>
        <w:rFonts w:ascii="Arial" w:hAnsi="Arial" w:cs="Arial"/>
        <w:color w:val="A6A6A6" w:themeColor="background1" w:themeShade="A6"/>
        <w:sz w:val="20"/>
        <w:szCs w:val="20"/>
      </w:rPr>
    </w:pPr>
    <w:r>
      <w:rPr>
        <w:rFonts w:ascii="Arial" w:hAnsi="Arial" w:cs="Arial"/>
        <w:noProof/>
        <w:color w:val="FFFFFF" w:themeColor="background1"/>
        <w:sz w:val="20"/>
        <w:szCs w:val="20"/>
      </w:rPr>
      <mc:AlternateContent>
        <mc:Choice Requires="wps">
          <w:drawing>
            <wp:anchor distT="0" distB="0" distL="114300" distR="114300" simplePos="0" relativeHeight="251659264" behindDoc="0" locked="0" layoutInCell="1" allowOverlap="1" wp14:anchorId="585971A2" wp14:editId="7A693195">
              <wp:simplePos x="0" y="0"/>
              <wp:positionH relativeFrom="column">
                <wp:posOffset>552449</wp:posOffset>
              </wp:positionH>
              <wp:positionV relativeFrom="paragraph">
                <wp:posOffset>147320</wp:posOffset>
              </wp:positionV>
              <wp:extent cx="463867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4638675" cy="9525"/>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E1D84D" id="Straight Connector 1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1.6pt" to="408.7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" strokecolor="#a5a5a5 [2092]"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05871" w14:textId="77777777" w:rsidR="00096EC4" w:rsidRDefault="00096EC4" w:rsidP="00096EC4">
    <w:pPr>
      <w:spacing w:line="120" w:lineRule="auto"/>
      <w:jc w:val="center"/>
      <w:rPr>
        <w:rFonts w:ascii="Arial" w:hAnsi="Arial" w:cs="Arial"/>
        <w:color w:val="808080" w:themeColor="background1" w:themeShade="80"/>
        <w:sz w:val="20"/>
        <w:szCs w:val="20"/>
      </w:rPr>
    </w:pPr>
    <w:r>
      <w:rPr>
        <w:noProof/>
      </w:rPr>
      <w:drawing>
        <wp:anchor distT="0" distB="0" distL="114300" distR="114300" simplePos="0" relativeHeight="251662336" behindDoc="1" locked="0" layoutInCell="1" allowOverlap="1" wp14:anchorId="30A02A40" wp14:editId="0B819C50">
          <wp:simplePos x="0" y="0"/>
          <wp:positionH relativeFrom="column">
            <wp:posOffset>1743075</wp:posOffset>
          </wp:positionH>
          <wp:positionV relativeFrom="paragraph">
            <wp:posOffset>-103505</wp:posOffset>
          </wp:positionV>
          <wp:extent cx="2244725" cy="8413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44725" cy="841375"/>
                  </a:xfrm>
                  <a:prstGeom prst="rect">
                    <a:avLst/>
                  </a:prstGeom>
                </pic:spPr>
              </pic:pic>
            </a:graphicData>
          </a:graphic>
        </wp:anchor>
      </w:drawing>
    </w:r>
  </w:p>
  <w:p w14:paraId="374DD62C" w14:textId="77777777" w:rsidR="00096EC4" w:rsidRPr="006017B4" w:rsidRDefault="00096EC4" w:rsidP="00993D98">
    <w:pPr>
      <w:spacing w:before="960" w:line="240" w:lineRule="auto"/>
      <w:jc w:val="center"/>
      <w:rPr>
        <w:rFonts w:ascii="Arial" w:hAnsi="Arial" w:cs="Arial"/>
        <w:color w:val="A6A6A6" w:themeColor="background1" w:themeShade="A6"/>
        <w:sz w:val="20"/>
        <w:szCs w:val="20"/>
      </w:rPr>
    </w:pPr>
    <w:r w:rsidRPr="006017B4">
      <w:rPr>
        <w:rFonts w:ascii="Arial" w:hAnsi="Arial" w:cs="Arial"/>
        <w:color w:val="A6A6A6" w:themeColor="background1" w:themeShade="A6"/>
        <w:sz w:val="20"/>
        <w:szCs w:val="20"/>
      </w:rPr>
      <w:t>Biedrība «Reģionālo attīstības centru apvienība», Grēcinieku iela 1, Rīga, LV-1050</w:t>
    </w:r>
  </w:p>
  <w:p w14:paraId="401E17C6" w14:textId="77777777" w:rsidR="00096EC4" w:rsidRDefault="00394BC9">
    <w:pPr>
      <w:pStyle w:val="Galvene"/>
    </w:pPr>
    <w:r>
      <w:rPr>
        <w:rFonts w:ascii="Arial" w:hAnsi="Arial" w:cs="Arial"/>
        <w:noProof/>
        <w:color w:val="FFFFFF" w:themeColor="background1"/>
        <w:sz w:val="20"/>
        <w:szCs w:val="20"/>
      </w:rPr>
      <mc:AlternateContent>
        <mc:Choice Requires="wps">
          <w:drawing>
            <wp:anchor distT="0" distB="0" distL="114300" distR="114300" simplePos="0" relativeHeight="251661312" behindDoc="0" locked="0" layoutInCell="1" allowOverlap="1" wp14:anchorId="06567259" wp14:editId="3D6D662C">
              <wp:simplePos x="0" y="0"/>
              <wp:positionH relativeFrom="column">
                <wp:posOffset>533399</wp:posOffset>
              </wp:positionH>
              <wp:positionV relativeFrom="paragraph">
                <wp:posOffset>77470</wp:posOffset>
              </wp:positionV>
              <wp:extent cx="4657725" cy="9525"/>
              <wp:effectExtent l="0" t="0" r="28575" b="28575"/>
              <wp:wrapNone/>
              <wp:docPr id="18" name="Straight Connector 18"/>
              <wp:cNvGraphicFramePr/>
              <a:graphic xmlns:a="http://schemas.openxmlformats.org/drawingml/2006/main">
                <a:graphicData uri="http://schemas.microsoft.com/office/word/2010/wordprocessingShape">
                  <wps:wsp>
                    <wps:cNvCnPr/>
                    <wps:spPr>
                      <a:xfrm flipV="1">
                        <a:off x="0" y="0"/>
                        <a:ext cx="4657725" cy="9525"/>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E55E21" id="Straight Connector 18"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6.1pt" to="408.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" strokecolor="#a5a5a5 [2092]"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A6A82"/>
    <w:multiLevelType w:val="hybridMultilevel"/>
    <w:tmpl w:val="166A5A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402F3"/>
    <w:multiLevelType w:val="hybridMultilevel"/>
    <w:tmpl w:val="895C2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755F5"/>
    <w:multiLevelType w:val="hybridMultilevel"/>
    <w:tmpl w:val="F7E24B10"/>
    <w:lvl w:ilvl="0" w:tplc="289AEF2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D47877"/>
    <w:multiLevelType w:val="hybridMultilevel"/>
    <w:tmpl w:val="D06EB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EB3A87"/>
    <w:multiLevelType w:val="hybridMultilevel"/>
    <w:tmpl w:val="7286E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1D6B8D"/>
    <w:multiLevelType w:val="hybridMultilevel"/>
    <w:tmpl w:val="97F2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01B"/>
    <w:rsid w:val="00096EC4"/>
    <w:rsid w:val="001C09D5"/>
    <w:rsid w:val="002A6ED7"/>
    <w:rsid w:val="002B0B5D"/>
    <w:rsid w:val="003802BC"/>
    <w:rsid w:val="00394BC9"/>
    <w:rsid w:val="00396E87"/>
    <w:rsid w:val="0047192A"/>
    <w:rsid w:val="004A2573"/>
    <w:rsid w:val="00534106"/>
    <w:rsid w:val="006017B4"/>
    <w:rsid w:val="0066134B"/>
    <w:rsid w:val="007A201B"/>
    <w:rsid w:val="00826E62"/>
    <w:rsid w:val="00921B42"/>
    <w:rsid w:val="009629E1"/>
    <w:rsid w:val="00993D98"/>
    <w:rsid w:val="0099524E"/>
    <w:rsid w:val="00BB57A3"/>
    <w:rsid w:val="00C2017A"/>
    <w:rsid w:val="00C37A30"/>
    <w:rsid w:val="00CA254D"/>
    <w:rsid w:val="00D82974"/>
    <w:rsid w:val="00E02F88"/>
    <w:rsid w:val="00E51549"/>
    <w:rsid w:val="00EF7B9B"/>
    <w:rsid w:val="00FF0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6054C"/>
  <w15:chartTrackingRefBased/>
  <w15:docId w15:val="{E2F73F7E-A760-463D-A4C4-9EA1C4520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6E87"/>
    <w:pPr>
      <w:spacing w:after="0"/>
    </w:pPr>
    <w:rPr>
      <w:rFonts w:ascii="Times New Roman" w:hAnsi="Times New Roman"/>
      <w:sz w:val="24"/>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F7B9B"/>
    <w:pPr>
      <w:tabs>
        <w:tab w:val="center" w:pos="4513"/>
        <w:tab w:val="right" w:pos="9026"/>
      </w:tabs>
      <w:spacing w:line="240" w:lineRule="auto"/>
    </w:pPr>
    <w:rPr>
      <w:rFonts w:asciiTheme="minorHAnsi" w:hAnsiTheme="minorHAnsi"/>
      <w:sz w:val="22"/>
      <w:lang w:val="en-GB"/>
    </w:rPr>
  </w:style>
  <w:style w:type="character" w:customStyle="1" w:styleId="GalveneRakstz">
    <w:name w:val="Galvene Rakstz."/>
    <w:basedOn w:val="Noklusjumarindkopasfonts"/>
    <w:link w:val="Galvene"/>
    <w:uiPriority w:val="99"/>
    <w:rsid w:val="00EF7B9B"/>
  </w:style>
  <w:style w:type="paragraph" w:styleId="Kjene">
    <w:name w:val="footer"/>
    <w:basedOn w:val="Parasts"/>
    <w:link w:val="KjeneRakstz"/>
    <w:uiPriority w:val="99"/>
    <w:unhideWhenUsed/>
    <w:rsid w:val="00EF7B9B"/>
    <w:pPr>
      <w:tabs>
        <w:tab w:val="center" w:pos="4513"/>
        <w:tab w:val="right" w:pos="9026"/>
      </w:tabs>
      <w:spacing w:line="240" w:lineRule="auto"/>
    </w:pPr>
    <w:rPr>
      <w:rFonts w:asciiTheme="minorHAnsi" w:hAnsiTheme="minorHAnsi"/>
      <w:sz w:val="22"/>
      <w:lang w:val="en-GB"/>
    </w:rPr>
  </w:style>
  <w:style w:type="character" w:customStyle="1" w:styleId="KjeneRakstz">
    <w:name w:val="Kājene Rakstz."/>
    <w:basedOn w:val="Noklusjumarindkopasfonts"/>
    <w:link w:val="Kjene"/>
    <w:uiPriority w:val="99"/>
    <w:rsid w:val="00EF7B9B"/>
  </w:style>
  <w:style w:type="paragraph" w:styleId="Pamattekstsaratkpi">
    <w:name w:val="Body Text Indent"/>
    <w:basedOn w:val="Parasts"/>
    <w:link w:val="PamattekstsaratkpiRakstz"/>
    <w:unhideWhenUsed/>
    <w:rsid w:val="00396E87"/>
    <w:pPr>
      <w:spacing w:line="360" w:lineRule="auto"/>
      <w:ind w:firstLine="700"/>
      <w:jc w:val="both"/>
    </w:pPr>
    <w:rPr>
      <w:rFonts w:eastAsia="Times New Roman" w:cs="Times New Roman"/>
      <w:szCs w:val="24"/>
    </w:rPr>
  </w:style>
  <w:style w:type="character" w:customStyle="1" w:styleId="PamattekstsaratkpiRakstz">
    <w:name w:val="Pamatteksts ar atkāpi Rakstz."/>
    <w:basedOn w:val="Noklusjumarindkopasfonts"/>
    <w:link w:val="Pamattekstsaratkpi"/>
    <w:rsid w:val="00396E87"/>
    <w:rPr>
      <w:rFonts w:ascii="Times New Roman" w:eastAsia="Times New Roman" w:hAnsi="Times New Roman" w:cs="Times New Roman"/>
      <w:sz w:val="24"/>
      <w:szCs w:val="24"/>
      <w:lang w:val="lv-LV"/>
    </w:rPr>
  </w:style>
  <w:style w:type="paragraph" w:styleId="Paraststmeklis">
    <w:name w:val="Normal (Web)"/>
    <w:basedOn w:val="Parasts"/>
    <w:uiPriority w:val="99"/>
    <w:semiHidden/>
    <w:unhideWhenUsed/>
    <w:rsid w:val="00E51549"/>
    <w:pPr>
      <w:spacing w:before="100" w:beforeAutospacing="1" w:after="100" w:afterAutospacing="1" w:line="240" w:lineRule="auto"/>
    </w:pPr>
    <w:rPr>
      <w:rFonts w:eastAsia="Times New Roman" w:cs="Times New Roman"/>
      <w:szCs w:val="24"/>
      <w:lang w:val="en-US"/>
    </w:rPr>
  </w:style>
  <w:style w:type="paragraph" w:styleId="Sarakstarindkopa">
    <w:name w:val="List Paragraph"/>
    <w:basedOn w:val="Parasts"/>
    <w:uiPriority w:val="34"/>
    <w:qFormat/>
    <w:rsid w:val="001C09D5"/>
    <w:pPr>
      <w:ind w:left="720"/>
      <w:contextualSpacing/>
    </w:pPr>
  </w:style>
  <w:style w:type="character" w:styleId="Izclums">
    <w:name w:val="Emphasis"/>
    <w:basedOn w:val="Noklusjumarindkopasfonts"/>
    <w:uiPriority w:val="20"/>
    <w:qFormat/>
    <w:rsid w:val="002A6E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809122">
      <w:bodyDiv w:val="1"/>
      <w:marLeft w:val="0"/>
      <w:marRight w:val="0"/>
      <w:marTop w:val="0"/>
      <w:marBottom w:val="0"/>
      <w:divBdr>
        <w:top w:val="none" w:sz="0" w:space="0" w:color="auto"/>
        <w:left w:val="none" w:sz="0" w:space="0" w:color="auto"/>
        <w:bottom w:val="none" w:sz="0" w:space="0" w:color="auto"/>
        <w:right w:val="none" w:sz="0" w:space="0" w:color="auto"/>
      </w:divBdr>
      <w:divsChild>
        <w:div w:id="779565845">
          <w:marLeft w:val="0"/>
          <w:marRight w:val="0"/>
          <w:marTop w:val="0"/>
          <w:marBottom w:val="0"/>
          <w:divBdr>
            <w:top w:val="none" w:sz="0" w:space="0" w:color="auto"/>
            <w:left w:val="none" w:sz="0" w:space="0" w:color="auto"/>
            <w:bottom w:val="none" w:sz="0" w:space="0" w:color="auto"/>
            <w:right w:val="none" w:sz="0" w:space="0" w:color="auto"/>
          </w:divBdr>
        </w:div>
      </w:divsChild>
    </w:div>
    <w:div w:id="1820882792">
      <w:bodyDiv w:val="1"/>
      <w:marLeft w:val="0"/>
      <w:marRight w:val="0"/>
      <w:marTop w:val="0"/>
      <w:marBottom w:val="0"/>
      <w:divBdr>
        <w:top w:val="none" w:sz="0" w:space="0" w:color="auto"/>
        <w:left w:val="none" w:sz="0" w:space="0" w:color="auto"/>
        <w:bottom w:val="none" w:sz="0" w:space="0" w:color="auto"/>
        <w:right w:val="none" w:sz="0" w:space="0" w:color="auto"/>
      </w:divBdr>
    </w:div>
    <w:div w:id="205445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RACA%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RACA (3).dotx</Template>
  <TotalTime>0</TotalTime>
  <Pages>2</Pages>
  <Words>513</Words>
  <Characters>2928</Characters>
  <Application>Microsoft Office Word</Application>
  <DocSecurity>0</DocSecurity>
  <Lines>24</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Biedrība RACA</vt:lpstr>
      <vt:lpstr>Biedrība RACA</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Biedrība RACA</dc:title>
  <dc:subject/>
  <dc:creator>RePack by Diakov</dc:creator>
  <cp:keywords>RACA</cp:keywords>
  <dc:description/>
  <cp:lastModifiedBy>Admin</cp:lastModifiedBy>
  <cp:revision>2</cp:revision>
  <dcterms:created xsi:type="dcterms:W3CDTF">2021-07-05T13:36:00Z</dcterms:created>
  <dcterms:modified xsi:type="dcterms:W3CDTF">2021-07-05T13:36:00Z</dcterms:modified>
</cp:coreProperties>
</file>