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sakaru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4.jūnija sēdes protokollēmuma Nr.23 66.§ 2.1. apakšpunkts nosaka uzdevumu Satiksmes ministrijai sešu mēnešu laikā sagatavot un satiksmes ministram normatīvajos aktos noteiktā kārtībā iesniegt izskatīšanai Ministru kabineta sēdē grozījumus Elektronisko sakaru likumā, kuros paredzēt uzdevumu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w:t>
            </w:r>
            <w:r w:rsidR="00000000" w:rsidRPr="00000000" w:rsidDel="00000000">
              <w:rPr>
                <w:u w:val="single"/>
                <w:rtl w:val="0"/>
              </w:rPr>
              <w:t xml:space="preserve">un, izstrādājot Ministru kabineta noteikumu projektu, iekļaut prasību, ka elektronisko sakaru tīkla, tostarp iekārtu, īpašniekiem jāsedz izmaksas, kas saistītas ar elektronisko sakaru tīkla, sakaru iekārtu būvniecību un ierīkošanu, nojaukšanu un pārvietošanu, ja puses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30.panta septītā daļa nosaka, ka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ministrijai doto uzdevumu, un likumprojekta 3.pantā iekļautā 31.panta ceturto daļu, kas paredz Ministru kabinetam noteikt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aicinām skaidrot kā Satiksmes ministrija plāno izpildīt tai doto uzdevumu elektronisko sakaru tīkla, tostarp iekārtu, īpašniekiem nosakāmo pienākumu segt izmaksas, kas saistītas ar elektronisko sakaru tīkla, sakaru iekārtu būvniecību un ierīkošanu, nojaukšanu un pārvietošanu, ja puses nevienojas citādi. Lūdzam ar attiecīgo informāciju/ skaidrojumu papildināt anotāciju, nepieciešamības gadījumā ietvert attiecīgu grozījumu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FM iebildumu tika diskutēts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par  30. panta septītās daļas un septītās prim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septītās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septītās prim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līdzekļiem:1) nojauc, ja nekustamā īpašuma īpašnieks saskaņojis nojaukšanas projektu, kurā paredzēts  nekustamo īpašumu nojaukt;2)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izskatījusi Satiksmes ministrijas izstrādāto likumprojektu “Grozījumi Elektronisko sakaru likumā” (24-TA-1547) (turpmāk – Likumprojekts) un sākotnējās ietekmes (ex-ante) novērtējuma ziņojumu (turpmāk – Anotācija), kas izstrādāti, ievērojot Ministru kabineta 2024.gada 4. jūnija sēdes protokola Nr. 23 66. § "Informatīvais ziņojums "Par pasākumiem administratīvā sloga mazināšanai elektronisko sakaru tīkla attīstībai"" (turpmāk- Informatīvais ziņojums)(turpmāk - Ministru kabineta protokols Nr.23)  2. punktā Satiksmes ministrijai noteikto uzdevumu sešu mēnešu laikā sagatavot un satiksmes ministram normatīvajos aktos noteiktā kārtībā iesniegt izskatīšanai Ministru kabineta sēdē grozījumus Elektronisko sakaru likumā, un kopumā atbalsta izstrādāto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Iebilstam pret likumprojekta 28.panta sestās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28.panta sestās daļas konstrukcija paredz, ka "elektronisko sakaru komersantam ir tiesības saskaņošanas procedūru aizstāt ar savlaicīgu nekustamā īpašuma īpašnieka vai tiesiskā valdītāja informēšanu, ja ir iestājies vismaz viens no šādiem nosacījumiem:" secīgi aprakstot apstākļus, kādiem jāpastāv, nevis darbībai, ko komersants veiks nākotnē. Ar šo izņēmumu (saskaņā ar Informatīvo ziņojumu) ir paredzēts noteikt, ka tās publiskās ēkas, kurām ir izbūvēts elektronisko sakaru tīkls par publiskiem līdzekļiem (valsts budžets, ES fondi), tiktu padarīts pieejams un ēkas, kurās šāds tīkls ierīkots un pieejams, tiktu padarītas pieejamas EST bezvadu ierīču ievietošanai (infrastruktūras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28.panta sestās daļas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publisks elektronisko sakaru tīkls par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Iebilstam pret likumprojekta  31.panta pirmās daļas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punkta redakcijas precizējums nepieciešams, jo Satiksmes ministrijas piedāvātajā redakcija – “(1) Nekustamā īpašuma īpašnieks par nekustamā īpašuma lietošanas tiesību aprobežojumu var prasīt vienreizēju atlīdzību, ja:1) jauna elektronisko sakaru tīkla ierīkošanai vai būvniecībai izmanto nekustamo īpašumu, tostarp zemes īpašumu vai publiskas personas nekustamā īpašuma ārtelpas, piemēram,  ēku ārsienas, jumtus;” – aptver visu nekustamo īpašumu (arī privātpersonas īpašumu) un ar savrupinājumu “tostarp” (tajā starpā) uzsverot, ka ar nekustamo īpašumu tiek aptvertas arī tādas nekustamo īpašumu kategorijas kā zemes īpašums un publiskas personas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31.panta pirmās daļas 1.punkts izsakāms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 elektronisko sakaru tīkla ierīkošanai vai būvniecībai izmanto zemes īpašumu vai publiskas personas nekustamā īpašuma konstruktīvo elementu vai elementus un ar tiem saistītās neapdzīvojamās telpas (ārsienas, jumti, bēniņi, citas konstrukcijas vai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Iebilstam par līdzšinējo pārejas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papildināms ar Pārejas noteikumiem, kas risinātu Likumprojektā paredzētā risinājuma - lietošanas tiesību aprobežojuma noteikšana attiecībā uz publisku personu nekustamo īpašumu - iedzīvināšanu praksē. Nepastāvot juridiskam mehānismam (norādēm) un pārejas perioda noteikumiem likumprojektā, tiek apdraudēta risinājuma ieviešana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Starpinstitūciju sanāksmē tika diskutēts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ESL 28.panta sestās daļas 5.punkta redakciju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ESL 31.panta pirmās daļas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panākta vienošanās par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ESL 28.panta sestās daļas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ESL 31.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papildināts ar 19. pārejas noteikumiem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2027.gada 31.decembrim izdod šā likuma 31.panta ceturtajā daļā norādītos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Ministru kabineta 2024.gada 4.jūnija protokollēmumā Nr.23/66.§ izrietošie uzdevumi- veikt grozījumus citos normatīvajos aktos, tiks veikti atbilstoši protokollēmumā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(turpmāk – LIKTA) ir izskatījusi Satiksmes ministrijas izstrādāto likumprojektu “Grozījumi Elektronisko sakaru likumā” (24-TA-1547) (turpmāk – Likumprojekts) un sākotnējās ietekmes (ex-ante) novērtējuma ziņojumu (turpmāk – Anotācija), kas izstrādāti, ievērojot Ministru kabineta 2024.gada 4. jūnija sēdes protokola Nr. 23 66. § "Informatīvais ziņojums "Par pasākumiem administratīvā sloga mazināšanai elektronisko sakaru tīkla attīstībai"" (turpmāk- Informatīvais ziņojums) (turpmāk - Ministru kabineta protokols Nr.23)  2. punktā Satiksmes ministrijai noteikto uzdevumu sešu mēnešu laikā sagatavot un satiksmes ministram normatīvajos aktos noteiktā kārtībā iesniegt izskatīšanai Ministru kabineta sēdē grozījumus Elektronisko sakaru likumā, un kopumā atbalsta izstrādāto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sniedzam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28.panta sestās daļas 5.punkts izsakāms sekojoši (pēc analoģijas pēc spēkā esošā 28.panta sestās daļas 2. un 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publiskie elektronisko sakaru tīkli vai to infrastruktūras inženierbūves tiek ierīkotas būvētas (arī pārbūvētas) valsts vai pašvaldības nekustamajā īpašumā, līdz kuram ir izbūvēts un pieslēgts publisks elektronisko sakaru tīkls par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nepieciešams, jo atbilstoši Informatīvajā ziņojumā sniegtajam problēmas aprakstam – </w:t>
            </w:r>
            <w:r w:rsidR="00000000" w:rsidRPr="00000000" w:rsidDel="00000000">
              <w:rPr>
                <w:i w:val="1"/>
                <w:rtl w:val="0"/>
              </w:rPr>
              <w:t xml:space="preserve">“Minētās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 Šobrīd šī kārtība, tostarp izņēmuma gadījumi ir noteikti Ātrdarbīga elektronisko sakaru tīkla likumā (izstrādāts, transponējot Direktīvu 2014/61/ES ). Ņemot vērā, ka tuvākajā laikā stāsies spēkā   Eiropas Parlamenta un Padomes regula par gigabitisku elektronisko sakaru tīklu ierīkošanas izmaksu samazināšanas pasākumiem, Regulas (ES) 2015/2120 grozīšanu un Direktīvas 2014/61/ES atcelšanu (Gigabitiskās infrastruktūras akts) (turpmāk – Gigabitu  Regula), Direktīva 2014/61/ES tiks atcelta, un dalībvalstīm būs tieši jāpiemēro Gigabitu Regulā noteiktās prasības, tostarp attiecīgie pienākumi  tīkla operatoriem un publiskā sektora struktūrām, kurām pieder fiziskā infrastruktūra  (tostarp, ēku jumti un fasādes) vai kuras to kontrolē attiecībā uz piekļuves nodrošināšanu minētajai fiziskajai infrastruktūrai, kā arī noteikti izņēmumi. Papildus atzīmējams, ka Gigabitu Regulas preambulā minēts, ka dalībvalstīm būtu jāmaksimalizē no publiskiem līdzekļiem pilnībā vai daļēji finansēto inženiertehnisko darbu rezultāti, izmantojot šo darbu pozitīvo ārējo ietekmi dažādās nozarēs un nodrošinot vienlīdzīgas iespējas koplietot pieejamo un plānoto fizisko infrastruktūru, lai ierīkotu ļoti augstas veiktspējas tīklus.”</w:t>
            </w:r>
            <w:r w:rsidR="00000000" w:rsidRPr="00000000" w:rsidDel="00000000">
              <w:rPr>
                <w:rtl w:val="0"/>
              </w:rPr>
              <w:t xml:space="preserve"> – runa ir par sakaru tīklu un infrastruktūras inženierbūvju izvietošanu, nevis pieslēgšanu.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2024.gada 4.jūnija protokollēmumā Nr.23/66.§ ietvertais uzdevums Nr. 2.2. paredz,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 2.2.1.ja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valsts un pašvaldību nekustamā īpašuma īpašniekam ir pienākums sadarboties ar elektronisko sakaru komersantu, lai rastu risinājumu izmantot nepieciešamajā apjomā attiecīgo valsts un pašvaldību īpašumā esošo nekustamo īpašumu infrastruktūras izvietošanai, ievērojot šī protokollēmuma 2.1. apakšpunktā paredzēto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31.panta pirmās daļas 1.punkts izsakāms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Nekustamā īpašuma īpašnieks par nekustamā īpašuma lietošanas tiesību aprobežojumu var prasīt vienreizēju atlīdzību, ja:</w:t>
            </w:r>
            <w:r w:rsidR="00000000" w:rsidRPr="00000000" w:rsidDel="00000000">
              <w:rPr>
                <w:i w:val="1"/>
                <w:rtl w:val="0"/>
              </w:rPr>
              <w:t xml:space="preserve">1) jauna elektronisko sakaru tīkla ierīkošanai vai būvniecībai izmanto zemes īpašumu vai publiskas personas nekustamā īpašuma konstruktīvo elementu vai elementus un ar tiem saistītās neapdzīvojamās telpas (ārsienas, jumti, bēniņi, citas konstrukcijas vai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nepieciešams, jo Satiksmes ministrijas piedāvātajā redakcija – </w:t>
            </w:r>
            <w:r w:rsidR="00000000" w:rsidRPr="00000000" w:rsidDel="00000000">
              <w:rPr>
                <w:i w:val="1"/>
                <w:rtl w:val="0"/>
              </w:rPr>
              <w:t xml:space="preserve">“(1) Nekustamā īpašuma īpašnieks par nekustamā īpašuma lietošanas tiesību aprobežojumu var prasīt vienreizēju atlīdzību, ja:1) jauna elektronisko sakaru tīkla ierīkošanai vai būvniecībai izmanto </w:t>
            </w:r>
            <w:r w:rsidR="00000000" w:rsidRPr="00000000" w:rsidDel="00000000">
              <w:rPr>
                <w:i w:val="1"/>
                <w:u w:val="single"/>
                <w:rtl w:val="0"/>
              </w:rPr>
              <w:t xml:space="preserve">nekustamo īpašumu, tostarp</w:t>
            </w:r>
            <w:r w:rsidR="00000000" w:rsidRPr="00000000" w:rsidDel="00000000">
              <w:rPr>
                <w:i w:val="1"/>
                <w:rtl w:val="0"/>
              </w:rPr>
              <w:t xml:space="preserve"> zemes īpašumu vai publiskas personas nekustamā īpašuma ārtelpas, piemēram, ēku ārsienas, jumtus;” </w:t>
            </w:r>
            <w:r w:rsidR="00000000" w:rsidRPr="00000000" w:rsidDel="00000000">
              <w:rPr>
                <w:rtl w:val="0"/>
              </w:rPr>
              <w:t xml:space="preserve">– aptver visu nekustamo īpašumu (arī privātpersonas īpašumu) un ar savrupinājumu “tostarp” (tajā starpā) uzsverot, ka ar nekustamo īpašumu tiek apstvertas arī tādas nekustamo īpašumu kategorijas kā zemes īpašums un publiskas personas nekustamais īpašums. Savukārt jēdziens “ārtelpas” ir pārāk plašs un nav definēts, tāpēc aicinām izmantot jēdzienu (ēkas jeb nekustamā īpašuma) konstruktīvie elementi un ar tiem saistītās neapdzīvojamās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papildināms ar šādiem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 Ministru kabinets līdz 2026.gada 1.janvārim izdod šā likuma 31.panta ceturtajā daļā norādītos Ministru kabineta noteikumus.</w:t>
            </w:r>
            <w:r w:rsidR="00000000" w:rsidRPr="00000000" w:rsidDel="00000000">
              <w:rPr>
                <w:i w:val="1"/>
                <w:rtl w:val="0"/>
              </w:rPr>
              <w:t xml:space="preserve">20. Ministru kabinets līdz 2026.gada 1.janvārim veic grozījumus Ministru kabineta 2018.gada 20.februāra noteikumos Nr.97 “Publiskas personas mantas iznomāšanas noteikumi”, nosakot, ka šie noteikumi nav attiecināmi uz bezvadu elektronisko sakaru infrastruktūras izvietošanu publiskajām personām piederošajos īpašumos ārtelpās.</w:t>
            </w:r>
            <w:r w:rsidR="00000000" w:rsidRPr="00000000" w:rsidDel="00000000">
              <w:rPr>
                <w:i w:val="1"/>
                <w:rtl w:val="0"/>
              </w:rPr>
              <w:t xml:space="preserve">21. Ne vēlāk kā līdz 2026.gada 1.jūnijam elektronisko sakaru komersantam un nekustamā īpašuma īpašniekam vai tiesiskajam valdītājam jāpārskata esošās tiesiskās attiecības un tās jāgroza atbilstoši šā likuma 30.panta trešajai daļai un 31.panta pirmās daļas pirmajam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nepieciešami, lai nodrošinātu Informatīvajā ziņojumā un Ministru kabineta 2024.gada 4.jūnija protokollēmumā Nr.23/66.§ ietverto uzdevumu un termiņu ievērošanu, kā arī nodrošinātu ,ka Likumprojektā paredzēto risinājumu ieviešana praksē netiek apdraudēta un nepamatoti kavēta no nekustamo īpašumu īpašnieku vai tiesisko valdītāju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ir noteikts saprātīgs pārejas periods, jo tas nodrošinās iespēju arī likuma subjektiem (ne tikai elektronisko sakaru komersantiem, bet galvenokārt publiskām personām) laicīgi sagatavoties veikt priekšdarbus atbilstības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ir ietverti grozījumi Elektronisko sakaru likuma 28.panta devītajā daļā un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pēdējiem grozījumiem Dzīvokļa īpašuma likumā, kas stājas spēkā 01.11.2024. ir uzlabota kopīpašnieku lēmumu pieņemšanas procedūra, samazinot lēmumu pieņemšanai nepieciešamo balsu skaitu, izmantojot atkārtotu kopsapulci vai atkārtotu aptauju. Mūsu ieskatā būtu nepieciešams attiecināt Dzīvokļa īpašuma likumā ietverto</w:t>
            </w:r>
            <w:r w:rsidR="00000000" w:rsidRPr="00000000" w:rsidDel="00000000">
              <w:rPr>
                <w:b w:val="1"/>
                <w:rtl w:val="0"/>
              </w:rPr>
              <w:t xml:space="preserve"> 20.</w:t>
            </w:r>
            <w:r w:rsidR="00000000" w:rsidRPr="00000000" w:rsidDel="00000000">
              <w:rPr>
                <w:b w:val="1"/>
                <w:vertAlign w:val="superscript"/>
                <w:rtl w:val="0"/>
              </w:rPr>
              <w:t xml:space="preserve">2</w:t>
            </w:r>
            <w:r w:rsidR="00000000" w:rsidRPr="00000000" w:rsidDel="00000000">
              <w:rPr>
                <w:b w:val="1"/>
                <w:rtl w:val="0"/>
              </w:rPr>
              <w:t xml:space="preserve"> </w:t>
            </w:r>
            <w:r w:rsidR="00000000" w:rsidRPr="00000000" w:rsidDel="00000000">
              <w:rPr>
                <w:rtl w:val="0"/>
              </w:rPr>
              <w:t xml:space="preserve">panta regulējumu arī uz Likumprojekta 1.pantā ietverto Likuma 28.panta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28.panta devīto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 </w:t>
            </w:r>
            <w:r w:rsidR="00000000" w:rsidRPr="00000000" w:rsidDel="00000000">
              <w:rPr>
                <w:b w:val="1"/>
                <w:rtl w:val="0"/>
              </w:rPr>
              <w:t xml:space="preserve">vai izmantojot atkārtotu aptauju vai kopsapulci, kurā piedalās ne mazāk kā viena trešdaļa no visiem dzīvokļu vai kopīpašuma domājamo daļu īpašniekiem, nepieciešams  saskaņot ar ne mazāk kā pusi no atkārtotā aptaujā vai kopsapulcē pārstāvēto dzīvokļu vai kopīpašuma domājamo daļu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ESL 28.panta sestās daļas 5.punkts izteikts šādā redakcijā:5. 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                                                                                                                                                                                                                                                                                                                                                      2) ESL 31. panta pirmās daļas 1.punktu izteikt šādā redakcijā:"(1) Nekustamā īpašuma īpašnieks par nekustamā īpašuma lietošanas tiesību aprobežojumu var prasīt vienreizēju atlīdzību, ja:1) jauna elektronisko sakaru tīkla ierīkošanai vai būvniecībai izmanto nekustamo īpašumu, tostarp zemes īpašumu vai Eiropas Parlamenta un Padomes Regulas (ES) 2024/1309  par gigabitisku elektronisko sakaru tīklu ierīkošanas izmaksu samazināšanas pasākumiem, Regulas (ES) 2015/2120 grozīšanu un Direktīvas 2014/61/ES atcelšanu (turpmāk - Gigabitu regula)  2. panta 4. punktā noteikto infrastruktūru;2) veicot esoša elektronisko sakaru tīkla pārbūvi, palielinās zemes īpašuma platība, ko jau aizņem elektronisko sakaru tīkls vai aizsargjosla gar vai ap šo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Saskaņošanas sanāksmē tika panākta vienošanās par šādu ESL 28.panta 5.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w:t>
            </w:r>
            <w:r w:rsidR="00000000" w:rsidRPr="00000000" w:rsidDel="00000000">
              <w:rPr>
                <w:rtl w:val="0"/>
              </w:rPr>
              <w:t xml:space="preserve">Saskaņošanas sanāksmē tika panākta vienošanās </w:t>
            </w:r>
            <w:r w:rsidR="00000000" w:rsidRPr="00000000" w:rsidDel="00000000">
              <w:rPr>
                <w:u w:val="single"/>
                <w:rtl w:val="0"/>
              </w:rPr>
              <w:t xml:space="preserve"> ESL 31. panta pirmo daļu</w:t>
            </w:r>
            <w:r w:rsidR="00000000" w:rsidRPr="00000000" w:rsidDel="00000000">
              <w:rPr>
                <w:rtl w:val="0"/>
              </w:rPr>
              <w:t xml:space="preserv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papildināts ar 19. pārejas noteikumiem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Ministru kabinets līdz 2027.gada 31.decembrim izdod šā likuma 31.panta ceturtajā daļā norādītos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atbalstāms Pārejas noteikumu 20.punkts, kas paredz, ka  Ministru kabinets līdz 2026.gada 1.janvārim veic grozījumus Ministru kabineta 2018.gada 20.februāra noteikumos Nr.97 “Publiskas personas mantas iznomāšanas noteikumi” (turpmāk – MK noteikumi Nr.97), nosakot, ka šie noteikumi nav attiecināmi uz bezvadu elektronisko sakaru infrastruktūras izvietošanu publiskajām personām piederošajos īpašumos ārtelpās,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izdot MK noteikumus Nr.97 nav noteikts Elektronisko sakaru likumā, tie ir izdoti atbilstoši  Publiskas personas finanšu līdzekļu un mantas izšķērdēšanas novēršanas likuma 6.1 panta trešajai daļai, minētos grozījumus MK noteikumos Nr.97 MK 04.06.2024. sēdes protokollēmums paredz  izstrādāt sešus mēnešus pēc  Ministru kabineta noteikumu par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atbalstāms Pārejas noteikumu 21.punkts, kas paredz, ka ne vēlāk kā līdz 2026.gada 1.jūnijam elektronisko sakaru komersantam un nekustamā īpašuma īpašniekam vai tiesiskajam valdītājam jāpārskata esošās tiesiskās attiecības un tās jāgroza atbilstoši šā likuma 30.panta trešajai daļai un 31.panta pirmās daļas 3. punktam, ievērojot, ka  atbilstoši Ministru kabineta 04.06.2024. sēdes protokola Nr. 23 66. § 6.punktam Satiksmes ministrijai sešu mēnešu laikā pēc šī protokollēmuma 2.1. apakšpunktā paredzētās kārtības stāšanās spēkā ir jāsagatavo un satiksmes ministram normatīvajos aktos noteiktā kārtībā jāiesniedz izskatīšanai Ministru kabinetā grozījumus Ministru kabineta 2018. gada 20. februāra noteikumos Nr. 97 "Publiskas personas mantas iznomāšanas noteikumi", kuros noteikt, ka šie noteikumi neattiecas uz bezvadu elektronisko sakaru infrastruktūras izvietošanu publiskajām personām piederošajos īpašumos ārtelpās (piemēram, uz ēku jumtiem).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Saskaņošanas sanāksmē tika panākta vienošanās </w:t>
            </w:r>
            <w:r w:rsidR="00000000" w:rsidRPr="00000000" w:rsidDel="00000000">
              <w:rPr>
                <w:u w:val="single"/>
                <w:rtl w:val="0"/>
              </w:rPr>
              <w:t xml:space="preserve"> par šādu  ESL 28.panta devītās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Starpresoru sanāksmē vienojās par šādu ESL 28. panta devītās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ESL 28.panta sestās daļas 5.punkts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ESL 31. panta pirmās daļa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Daļēji ņemts vērā (pamatojumu sk. augstāk).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SM priekšlikums ESL 28.panta devīto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Elektronisko komunikāciju asociācija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(ESL) papildināšana ar 28.panta devīto daļu: „(9) Kopīpašumā, tostarp nesadalītu daudzdzīvokļu dzīvojamās mājās, esošā nekustamajā īpašumā jaunu elektronisko sakaru tīklu ierīkošanu vai izbūvi nepieciešams saskaņot ar ne mazāk kā pusi no visiem dzīvokļu vai kopīpašuma domājamo daļu īpašniekiem."  neatrisina pastāvošo problēmu, jo praksē nekustamā īpašuma kopīpašnieki nesavāc nepieciešamo kvorumu kopsapulcēs un neatbild uz rakstveida aptaujām.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Civillikuma 1082.panta piezīmē noteikto, ESL 28. panta (9) daļā iekļaut regulējumu situācijās, kad elektronisko sakaru tīklu saskaņošana neuzliek jaunus īpašuma lietošanas tiesību aprobežojumus īpašniekiem, nerada tiem finansiālas saistības un neprasa fizisku rīcību. Tādos gadījumos saskaņošanu var veikt ar noklusējumu. Tas nozīmētu obligātu visu īpašnieku informēšanu par saskaņojamo jautājumu, norādot termiņu, līdz kuram sniedzama atbilde ar atrunu, ka atbildes nesniegšana tiks uzskatīta par piekrišanu saskaņojumam. Šāds regulējums attiektos kā uz dzīvokļu īpašumos sadalītām mājām, tā uz nesadalītiem kopīpašumiem. Netieši šādu saskaņošanas kārtību jau pieļauj Aizsargjoslu likuma 33.pants un MK Noteikumi Nr.1361 (30.11.2009.).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ESL 28.pantu ar jaunu, desmito daļu šādā reakcijā praktiski nedarbosies, jo šim regulējumam nav adresāta. ESL 3.panta (1) daļa nosaka: „Likums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 Tas nozīmē, ka piedāvātā ESL 28.panta jaunā, desmitā daļa nebūs saistoša ne likumprojektā minēto objektu būvniecības ierosinātājiem, ne projektētājiem, ne celtniekiem. Turklāt ESL nav paredzēta atbildība, kāda iestāsies, ja šī likuma norma netiks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likumā konkrētu radiosignāla līmeni decibelos, nepieciešams arī norādīt mērījumu metodiku, pretējā gadījumā nebūs iespējams pierādīt signāla līmeņa netbilstību 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Nenoraidot priekšlikumu ar normatīvu noteikt jaunbūvējamās un pārbūvējamās būvēs mobilo elektronisko sakaru pārklājumu ar minimālo garantēto radiosignāla līmeni iekštelpās, šis jautājums risināms spēkā esošā Standartizācijas likuma ietvaros. Savukārt būvniecību regulējošajos normatīvajos aktos – būvnormatīvos un būvnoteikumos - jāiekļauj tikai netieša norāde uz standartu piemērošanu(atbilstoši Standartizācijas likuma 13.panta trešās daļas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30.panta pirmās daļas spēkā esošā redakcija un likumprojektā ierosinātā redakcija būtiski sašaurina elektronisko sakaru komersantu rīcības iespējas salīdzinot ar Elektronisko sakaru likumā līdz 2016.gada 30.novembrim noteiktajam: „18.pants. Elektronisko sakaru komersanta servitūta tiesības. (1) Publiskā elektronisko sakaru tīkla operatoram ir nekustamā īpašuma servitūta tiesības publisko elektronisko sakaru tīklu nodrošināšanai un elektronisko sakaru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2)punkts risina tikai publiskas personas nekustamā īpašuma izmantošanas iespējas. Praksē publisku personu īpašumā ir ļoti niecīgs nekustamo īpašumu skaits. Piemēram, elektronisko sakaru komersantiem būtu interese izvietot elektronisko sakaru tīklus uz valsts iestāžu jumtiem. Tomēr VAS „Valsts nekustamie īpašumi” nav publiska persona, bet  gan publiskas personas kapitālsbiedrība un līdz ar to tai ir cits statuss: „Publiskas personas kapitālsabiedrības darbība ir patstāvīga un pakārtota privātajām tiesībām, pēc sava tiesiskā statusa tā atzīstama par privāto tiesību juridisku personu vai privāttiesību subjektu,...” (Skat. Latvijas Republikas Augstākās tiesas Senāta Civillietu departamenta 2013. gada 29.oktobra LĒMUMS Lietā Nr. SPC-46/2013).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priekšlikums nerisina jautājumu par elektronisko sakaru tīklu ierīkošanu biroju ēkās, tirdzniecības centros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atgriezties pie Elektronisko sakaru likuma regulējuma, kāds tas bija līdz 2016.gada 30.novembrim tā 18.pantā – servitūta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 pārskatīt likumprojektā piedāvātās ESL 31.panta pirmās daļas 1)punkta redakcijas  tvērumu, neierobežojot to tikai ar publisku personu nekustamā īpašuma ārtelpu.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ESL 30.pantu ar astoto daļu: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  ir deklaratīvs. Nav saprotams, kāds būs kritērijs, ka elektronisko sakaru tīkls elektronisko sakaru komersantam „vairs nav nepieciešams”. ESL 1.panta 20) punktā par „tīklu” uzskata arī tīkla elementus, kas netiek izmantoti, tātad arī tādus, kas tiek uzturēti rezervei. Nav arī saprotams, kāds kritērijs būs „bez liekas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regulējumu labāk iestrādāt būvnormatīvā un būvnoteikumos, nevis ESL. Līdz ar to ierosinām ESL 30.pantu ar astoto daļu no likumprojekta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ESL  28.panta devītās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izteikto risinājumu, ka saskaņošanu var veikt ar noklusējumu, t.i.,  nodrošināt obligātu visu īpašnieku informēšanu par saskaņojamo jautājumu, norādot termiņu, līdz kuram sniedzama atbilde ar atrunu, ka atbildes nesniegšana tiks uzskatīta par piekrišanu saskaņojumam, un šāds regulējums attiektos kā uz dzīvokļu īpašumos sadalītām mājām, tā uz nesadalītiem kopīpašumiem, vēršam uzmanību, ka SM ir sagatavojusi un TAP portālā novirzījusi sabiedrības līdzdalībai likumprojektu “Grozījums dzīvokļa īpašuma likumā”, kas paredz, ka elektronisko sakaru komersants pats var veikt aptauju, kā arī ir paredzēts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šādu 28.panta devītā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ESL 28. panta desmitās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28. panta desmito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Saskaņošanas sanāksmē tika panākta vienošanās par šādu 31. panta pirmās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Saskaņošanas sanāksmē tika panākta vienošanās​​​​​​​ svītrot likumprojekta 4. pantā  ietverto 30.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rtl w:val="0"/>
              </w:rPr>
              <w:t xml:space="preserve"> </w:t>
            </w:r>
            <w:r w:rsidR="00000000" w:rsidRPr="00000000" w:rsidDel="00000000">
              <w:rPr>
                <w:b w:val="1"/>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"BALTICOM"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(ESL) papildināšana ar 28.panta devīto daļu: „(9) Kopīpašumā, tostarp nesadalītu daudzdzīvokļu dzīvojamās mājās, esošā nekustamajā īpašumā jaunu elektronisko sakaru tīklu ierīkošanu vai izbūvi nepieciešams saskaņot ar ne mazāk kā pusi no visiem dzīvokļu vai kopīpašuma domājamo daļu īpašniekiem."  neatrisina pastāvošo problēmu, jo praksē nekustamā īpašuma kopīpašnieki nesavāc nepieciešamo kvorumu kopsapulcēs un neatbild uz rakstveida aptaujām.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Visefektīvākais veids, kā saskaņot tīkla izbūvi ar dzīvokļa īpašniekiem, ir aptaujāt īpašniekus uz vietas, izstaigājot dzīvokļus, skaidrojot pieņemtā lēmuma būtību, apstrādājot iebildumus un atbildot uz jautājumiem. Dzīvokļa īpašuma likums 20.pants. (Dzīvokļu īpašnieku kopības lēmumu pieņemšana, nesasaucot dzīvokļu īpašnieku kopsapulci) taču arī neparedz iespēju veikt aptauju, izstaigājot dzīvokļus, tikai katram dzīvokļa īpašniekam nosūta rakstveida lēmuma par izlemjamo jautājumu projektu, kas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zeme zem mājas nav sadalīta starp dzīvokļu īpašniekiem, pazemes kabeļu kanalizācijas izbūvei nepieciešams arī saskaņojums ar zemes īpašnieku/iem. Bieži vien zemei ir viena domājama daļa un tā ir sadalīta daudziem īpašniekiem, un ir nepieciešams 100% saskaņojums, jo domājama daļa ir viena. Šī shēma padara neiespējamu saskaņošanu, jo faktiski visos gadījumos, kad nepieciešams saņemt 100% saskaņojumu, kāds no īpašniekiem neatrodas Latvijā, vai arī ir kā savādāk nesasniedzams, kas neļauj mājā iebūvēt kabeļu pazemes kanalizācijas pievadu pat tad, ja ēkas dzīvokļu īpašnieki vēlas un ir saskaņojuši tīkla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šādu 28.panta devītā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ir iepazinusies ar elektronisko sakaru komersanta SIA “BITE Latvija” 2024.gada 15.novembrī sagatavoto vēstuli “Par likumprojektu "Grozījumi Elektronisko sakaru likumā" (240TA-1547)” un pilnā apmērā pievienojas šādiem SIA “BITE Latvija” vēstulē paustajiem argumentiem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28.panta sestās daļas 6.punkta redakcijas maiņa, lai normā noteiktais izņēmums neskartu pienākumu saņemt piekrišanu publiskā elektroniskā sakaru tīkla elementu ievietošanai citai personai piederošā kabeļu kanalizācijā.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šādu ESL 28. panta sestās daļas 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28. panta sestās 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piedāvāto 28.panta sestās daļas 6.punkta redakciju un salīdzinot to ar nozares asociāciju piedāvātajām redakcijām, konstatējams, ka tika atbalstīta LIKTA piedāvātā redakcija. BITE uzskata, ka LIA un LTA piedāvātā redakcija ir precīzāka.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LIKTA piedāvātās redakcijas var saprast, ka izņēmums piemērojams, ja pastāv divi kumulatīvie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saistošajos noteikumos ir noteikts pienākums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pārvienošanas ietvaros nebūs nepieciešams iesaistīt cita īpašnieka kabeļa kanalizāciju.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LIA un LTA piedāvātā redakcija skaidri nosaka, ka, vispirms, izņēmuma piemērošanas nosacījums ir tikai viens – pašvaldības saistošajos noteikumos ir noteikts pienākums, un otrkārt – skaidri paredz, ka izņēmums nav jāsaprot tā, ka, pārvietojot kabeli, tiek ļauts nesaskaņot kabeļa ievietošanu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starp LIKTA un LIA/LTA piedāvātām redakcijām ir principiāla atšķirība. LIA/LTA piedāvātā redakcija attiecībā uz izņēmuma nosacījumiem ir nepārprotama, tā nepārprotami nosaka, ka izņēmuma piemērošana nav saistīta ar to, vai kabeļa pārvietošanas ietvaros būs  vai nebūs nepieciešams izmantot citam īpašniekam piederošo kabeļu kanalizāciju.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pret Likumprojektā paredzēto 28. panta sestās daļas 6. punkta redakciju atbilstoši LIKTA priekšlikumam un lūdzam atbalstīt LIA un LTA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28. panta sestās daļas sestā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piedāvāto 28. panta sestās daļas 6. punkta redakciju un salīdzinot to ar nozares asociāciju piedāvātajām redakcijām, konstatējams, ka tika atbalstīta LIKTA piedāvātā redakcija. Tomēr LIA piedāvātā redakcija ir precīzāka.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LIKTA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saprast, ka izņēmums piemērojams, ja pastāv divi kumulatīvie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saistošajos noteikumos ir noteikts pienākums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pārvienošanas ietvaros nebūs nepieciešams iesaistīt cita īpašnieka kabeļa kanalizāciju.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LIA piedāvātā redakcija skaidri nosaka, ka, vispirms, izņēmuma piemērošanas nosacījums ir tikai viens – pašvaldības saistošajos noteikumos ir noteikts pienākums, un otrkārt – skaidri paredz, ka izņēmums nav jāsaprot tā, ka, pārvietojot kabeli, tiek ļauts nesaskaņot kabeļa ievietošanu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starp LIKTA un LIA piedāvātām redakcijām ir principiāla atšķirība. LIA piedāvātā redakcija attiecībā uz izņēmuma nosacījumiem ir nepārprotama, tā nepārprotami nosaka, ka divi procesi – izņēmuma piemērošana un kabeļa ievietošanas kabeļu kanalizācijā saskaņošana ar tās īpašnieku nav 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pret Likumprojektā paredzēto 28. panta sestās daļas 6. punkta redakciju atbilstoši LIKTA priekšlikumam un lūdzam atbalstīt LIA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šādu 28. panta sestās daļas 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1.3. apakšpunktu</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"savlaicīga informēšana" ar precīzāku mērvienību, jo kas vienam ir savlaicīgi, citam var būt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ESL 28.panta sestā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w:t>
            </w:r>
            <w:r w:rsidR="00000000" w:rsidRPr="00000000" w:rsidDel="00000000">
              <w:rPr>
                <w:b w:val="1"/>
                <w:rtl w:val="0"/>
              </w:rPr>
              <w:t xml:space="preserve">30 darba dienas </w:t>
            </w:r>
            <w:r w:rsidR="00000000" w:rsidRPr="00000000" w:rsidDel="00000000">
              <w:rPr>
                <w:rtl w:val="0"/>
              </w:rPr>
              <w:t xml:space="preserve">pirms darbu uzsākšanas,  ja ir iestājies vismaz viens no šādiem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citu formulējumu pirmajam punktam ar jau citos būvniecības jomā noteiktajiem dokumentiem, tādējādi neradot savstarpējās pretrunas un neskaidrības to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 panta sestās daļas 1.punkta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sestās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vietējās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sestais punkts par publisko elektronisko sakaru tīklu pārvietošanas pienākumu, kas izriet no pašvaldības saistošajiem noteikumiem. Lūdzam skaidrot šāda pienākuma 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28. panta  sestās daļas 6.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28.panta sestās daļas 5.punkts paredz, ka,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arī gadījumā, ja elektronisko sakaru komersants pieslēdz savu tīklu par publiskajiem līdzekļiem ierīkotai vai izbūvētai elektronisko sakaru infrastruktūrai valsts un pašvaldību īpašumā esošajā nekustamajā īpašumā. Iekšlietu ministrijas skatījumā šajā gadījumā elektronisko sakaru komersantam tomēr būtu jāievēro iepriekšējās saskaņošanas procedūra, tādējādi Iekšlietu ministrija neatbalsta šāda izņēmuma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ESL 28.panta sestā daļa papildināta ar 5. punktā noteikto regulējumu atbilstoši MK 04.06.2024. sēdes (kurā tika pieņemts informatīvais ziņojums par pasākumiem administratīvā sloga mazināšanai elektronisko sakaru tīklu attīstībai – IZ) protokollēmuma 2.2.1.apakšpunktam, kas tika izdiskutēts IZ izstrādes darba grupā, ņemot vērā nozares iesniegto priekšlikumu un par ko tika panākta vienošanās IZ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visas būvniecības regulējumā noteiktās prasības, tostarp  projekta saskaņošanas procedūra ir jānodrošina subsidētā tīkla izbūves procesā. Tas nozīmē, ka vienreiz jau saskaņojums ir veikts un administratīvā sloga mazināšanas nolūkā nav lietderīgi to pieprasīt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papildu skaidrojumu 28.panta sestās daļas piedāvātā 5. punkta būtībai: “Lai veicinātu nacionālajos un ES stratēģiskajos dokumentos noteikto mērķu sasniegšanu, teritorijās, kurās komersantiem nav ekonomiskas intereses izvērst savu infrastruktūru, tā tiek izbūvēta ar valsts atbalstu. Eiropas Komisijas (EK) prasība ir izbūvēt elektronisko sakaru infrastruktūru, lai ikviens ieinteresētais elektronisko sakaru komersants varētu fiksētā vietā sniegt platjoslas piekļuves pakalpojumus galalietotājiem, izmantojot savu izvēlēto tehnoloģiju.  Tādējādi būtiski ir atvieglot piekļuvi  nekustamajam īpašumam, lai varētu efektīvi izmantot par publiskajiem līdzekļiem izbūvēto elektronisko sakaru infrastruktūru pakalpojumu sniegšanai galalietotājiem. Kā norādījusi nozare, tad nereti ir sastopami gadījumi, kad par publiskajiem līdzekļiem ir izbūvēta optisko kabeļu tīkla līnija, piemēram, līdz izglītības iestādei, bet nekustamā īpašuma īpašnieks atsaka vietu mobilo sakaru infrastruktūras (bāzes stacijas)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ESL 28.panta sestās daļas 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28.panta sestās daļas 5.punkts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attiecībā uz izmaiņām Elektronisko sakaru likuma 28.panta sestajā daļā likumprojekta anotācijā nav ietverts satversmīguma izvērtējams par paredzētajiem papildus īpašuma tiesību ierobežojumiem. Proti, lūdzam, likumprojekta anotācijā ietvert detalizētu satversmīguma izvērtējamu, nevis tikai īsu aprakstu par nepieciešamību. Papildus vēršam uzmanību uz to, ka Ekonomikas ministrija lūdz saglabāt Elektronisko sakaru likuma 28.panta sestās daļas 1.punktu tā spēkā esošajā redakcijā, aizstājot vārdus "detālplānojumā" ar vārdiem "lokālplānojumā". Tas saistīts ar to, ka pašvaldības tematiskajam plānojumam un detālplānojumam nav saistošo noteikumu spēka un šī iemesla dēļ tie paši par sevi tas nevar radīt nekādus pienākums trešajām personām.  Tāpat arī vēršam uzmanību uz to, ka tas vien apstāklis, ka pašvaldība, realizējot tās autonomo kompetenci, ir aizliegusi kādā teritorijā gaisvadu līnijas, nav pats par sevi pietiekams pamats, lai, bez iepriekš neapgrutināta nekustamo īpašnieku saskaņojumu, veiktu būvdarbos svešos nekustamos īpašumos. Līdz ar to lūdzam papildināt plānoto Elektronisko sakaru likuma 28.panta sestās daļas 6.punktu ar nosacījumu, ka informēšanas pienākumu var attiecināt tikai uz nekustamo īpašumu, kas ir jau apgrūtināts ar nojaucamā tīkla aizsargjoslu, nevis uz citiem nekustamajiem īpašumiem, kurus iepriekš neapgrūtināja nojaucamā tīkla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ietverts detalizēts satversmīguma izvērtējams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likuma 28.panta sestajā daļā iekļaujot papildu nosacījumus, tādējādi ietverot ierobežojumu Latvijas Republikas Satversmē noteiktajām pamattiesībām (1.pantam un 105.pantam), Satversmes tiesa ir atzinusi, ka, lai noskaidrotu, vai personas konstitucionālo tiesību, tai skaitā īpašuma tiesību, ierobežojums ir attaisnojams,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ierobežojums ir samērīgs ar tā leģitīmo mērķi.[1]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1.pants noteic, ka Latvija ir neatkarīga demokrātiska republika. Satversmes tiesa ir atzinusi, ka Satversmes 1. panta tvērumā ietilpst no demokrātiskas tiesiskas valsts pamatnormas atvasinātais tiesiskās paļāvības princips, kas aizsargā vienīgi tādas tiesības, uz kuru īstenošanu personai varēja rasties likumīga, pamatota un saprātīga paļāvība, kas ir minētā vispārējā tiesību principa kodols (sk. Satversmes tiesas 2016. gada 21. oktobra lēmuma par tiesvedības izbeigšanu lietā Nr. 2016-03-01 13. punktu). Valstij ir pienākums savā darbībā šo principu ievērot (sk. Satversmes tiesas 2010. gada 19. jūnija sprieduma lietā Nr. 2010-02-01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rīcībai, pieņemot tiesisko regulējumu, jābūt tādai, kas aizsargā personas reiz iegūtas tiesības (piemēram, tiesības uz īpašumu). Tomēr tiesiskās paļāvības princips ietver arī to, ka indivīda reiz iegūtās tiesības var tikt grozītas likumīgā un tiesiskā veidā. Proti, šis princips nedod pamatu ticēt, ka reiz noteiktā tiesiskā situācija nekad nemainīsies. Būtiski ir tas, ka šādā gadījumā likumdevējs nosaka “saudzējošu” pārejas periodu vai pienācīgu kompensāciju.[2] Savukārt Latvijas Republikas Satversmes 105. pants noteic,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105. pants paredz gan tiesību uz īpašumu netraucētu īstenošanu, gan arī valsts tiesības sabiedrības interesēs ierobežot šo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Latvijas Republikas Satversmē ietvertās tiesību normas ir savstarpēji cieši saistītas, apliecina Satversmes tiesas judikatūra (sk. Satversmes tiesas 2005. gada 16. decembra sprieduma lietā Nr. 2005- 12-0103 13. punktu). Tādējādi būtiski izvērtēt pamattiesību ierobežojumu ne tikai saistībā ar tiesiskās paļāvības principu, bet arī  ar tiesībām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pamattiesību ierobežojums tiks noteikts Elektronisko sakaru likumā, vienlaikus paredzot Ministru kabinetam deleģējumu noteikt vienreizējas samaksas apmēru nekustamā īpašuma īpašniekam par jaunu īpašuma lietošanas tiesību aprobežojumu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vairākos spriedumos secinājusi: “Lai pamattiesības ierobežojums būtu attaisnojams, tam ir jākalpo noteiktam leģitīmam mērķim – citu konstitucionāla ranga vērtību aizsardzībai. Personas īpašumtiesību ierobežojumus var noteikt, lai nodrošinātu citu cilvēku tiesības, demokrātisko valsts iekārtu, sabiedrības drošību, labklājību un tikumību.” (sk. Satversmes tiesas 2005. gada 22. decembra sprieduma lietā Nr. 2005-19-01 9. punktu, Satversmes tiesas 26.04.2007. spriedums lietā Nr. 2006-38-03).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kas ietilpst terminā “platjoslas elektronisko sakaru infrastruktūrā”, no Eiropas Komisija skaidrojuma secinām, ka terminu “platjosla” lieto attiecībā uz telekomunikāciju sistēmām, kas vienlaicīgi var pārraidīt vairākus datu signālus un atbalsta dažādu informācijas formātu pārraidi (piemēram, audio, video u.c.).[3] Savukārt interneta piekļuves kontekstā ar terminu “platjosla” tiek apzīmēta infrastruktūra, ko izmanto piekļuvei ātrdarbīgam internetam.[4]  Uzsveram, ka platjoslas internets nodrošina ātru un efektīvu informācijas apmaiņu, un ir būtisks priekšnoteikums valsts ekonomiskai izaugsmei un attīstībai, un tam ir izšķiroša nozīme informācijas sabiedrības īstenošanā: e-pārvaldē, e-izglītībā, e-veselībā, dažādu elektronisko sakaru pakalpojumu (balss, datu pārraides, e-pasts u.c.) un interaktīvo pakalpojumu sniegšanā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platjoslas elektronisko sakaru infrastruktūras būtisko lomu un pieprasījumu sabiedrībā norāda arī Centrālās statistikas pārvaldes apkopotā informācija[5], kas apliecina, ka pieaug interneta lietošana mājsaimniecībās,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 pavisam 91,1%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 91,4%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 93,1%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platjoslas infrastruktūras pieejamība ir priekšnosacījums digitālās transformācijas īstenošanai, tāpēc tā jāturpina attīstīt, nodrošinot sabiedrībai piekļuvi nepieciešamajiem pakalpojumiem e-vidē. Tā, piemēram, Eiropas Parlamenta un Padomes 2018.gada 11.decembra direktīvas (ES) 2018/1972 par Eiropas Elektronisko sakaru kodeksa izveidi preambulas 103. un 104. apsvērumi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jānodrošina, ka pastāv procedūras, kurās piešķir tiesības uzstādīt iekārtas, un procedūras ir savlaicīgas, nediskriminējošas un pārredzamas, lai garantētu apstākļus godīgai un efektīvai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atļaujas, ko izdod elektronisko sakaru tīklu un pakalpojumu nodrošinātājiem un kas tiem ļauj iegūt piekļuvi publiskam vai privātam īpašumam, ir būtisks faktors elektronisko sakaru tīklu vai jaunu tīkla elementu izveidei. Tāpēc nevajadzīgi sarežģītas un lēnas procedūras tiesību piekļūt infrastruktūrai piešķiršanai var radīt ievērojamu šķērsli konkurences attīstībai. Tāpēc ir jāvienkāršo veids, kādā pilnvaroti uzņēmumi iegūst tiesības piekļūt infrastruktūrai. Kompetentajām iestādēm būtu jākoordinē tiesību piekļūt infrastruktūrai iegūšana. Arī attīstības plānošanas dokumentos[6] paredzētās politikas mērķis telekomunikāciju pakalpojumu pieejamības jomā ir nodrošināt elektronisko sakaru pakalpojumus tādā apjomā un kvalitātē, kas nepieciešami inovāciju, tautsaimniecības un mājsaimniecību vajadzībām, nodrošinot platformu jaunam tehnoloģiskam lēcienam sabiedrības digitālajā transformācijā, sniedzot iespējas fiziskās un digitālās telpas pilnvērtīgai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tikai veicot izmaiņas tiesiskajā regulējumā ir iespējams pārskatīt procedūru, kādā tiek veikta elektronisko sakaru tīkla izbūve vai attīstība, kā arī droša, nepārtraukta un kvalitatīva platjoslas elektronisko sakaru infrastruktūras darbība ir aizsargājama, jo ir cieši saistīta ar tautsaimniecību, valsts un sabiedrības interesēm kopumā. Platjoslas elektronisko sakaru infrastruktūras izbūve vai attīstība skar sabiedrībai būtiskas intereses (sabiedrībai nozīmīga pakalpojuma nepārtrauktību), tādējādi šādai tiesību normai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samērīguma princips prasa ievērot saprātīgu līdzsvaru starp sabiedrības un personas interesēm, ja publiskā vara ierobežo personas tiesības un likumiskās intereses (...) vai izraudzītie līdzekļi ir piemēroti leģitīmā mērķa sasniegšanai, vai nav saudzējošāku līdzekļu šā mērķa sasniegšanai un vai rīcība ir atbilstoša. (sk. Satversmes tiesas 2002. gada 19. marta sprieduma lietā Nr. 2001-12-01 secinājumu daļas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Satversmes tiesa ir atzinusi, ka saudzējošāks līdzeklis ir nevis jebkurš cits, bet tikai tāds līdzeklis, ar kuru leģitīmo mērķi var sasniegt vismaz tādā pašā kvalitātē un kurš no valsts un sabiedrības neprasa nesamērīgi lielu ieguldījumu (sk., piemēram, Satversmes tiesas 2021. gada 25. marta sprieduma lietā Nr. 2020-36-01 19.3.3. punktu). Konkrētajā gadījumā likumdevēja uzdevums ir līdzsvarot nekustamā īpašuma īpašnieka tiesības, uz kuru attiecināma tiesiskā paļāvība īpašuma tiesību aizsardzībai, un sabiedrības interesēm platjoslas elektronisko sakaru infrastruktūras pakalpojuma saņemšanā (tostarp, darbības un kvalitātes uzlabošanā).  Lai nodrošinātu platjoslas elektronisko sakaru infrastruktūras darbību un kvalitāti, likumdevēja noteiktajos gadījumos būs pieļaujama nekustamā īpašuma īpašnieka pamattiesību ierobežošana leģitīma mērķa sasniegšanai – platjoslas elektronisko sakaru infrastruktūras izbūvē vai attīstīšanā. Attīstoties tehnoloģijām, tiek piedāvāti arvien jauni, kvalitatīvāki un inovatīvāki risinājumi, lai nodrošinātu platjoslas elektronisko sakaru infrastruktūras attīstību (piemēram, 5G), tādēļ arī nepieciešamības gadījumā elektronisko sakaru komersantam tiek paredzēta iespēja noteiktos gadījumos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elektronisko sakaru infrastruktūras izbūvi – sekmējot platjoslas elektronisko sakaru infrastruktūras darbības paplašināšanos ne tikai mājsaimniecībās, bet arī, piemēram, komersantu (tautsaimniecības) saimnieciskās darbības nodrošināšanai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elektronisko sakaru infrastruktūras attīstību –  elektronisko sakaru tīkla komersants iegulda papildus resursus nekustamā īpašumā jau izbūvētā platjoslas elektronisko sakaru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pamattiesību ierobežošana leģitīma mērķa sasniegšanai tiek paredzēta, izvirzot konkrētus nosacījumus. Vēršam uzmanību, ka vienlaikus elektronisko sakaru komersantiem būs jāievēro visas normatīvajos aktos noteiktās prasības būvniecības jomā, attiecīgi, to veiktie darbi tiks uzraudzīti no kompetento iestāžu puses. Piedāvātais tiesiskais regulējums neietekmē nekustamā īpašuma īpašnieka tiesības piekļūt nekustamajam īpašumam, to atsavināt vai kā citādi rīkoties ar nekustamo īpašumu. Uz to, ka tiek piedāvāts taisnīgs risinājums, norāda arī tas, ka nekustamā īpašuma īpašniekam tiek paredzēta vienreizējas atlīdzības izmaksa par jaunu īpašuma lietošanas tiesību aprobežojumu noteikšanu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nav cits taisnīgāks risinājums, līdz ar to izraudzītie līdzekļi ir piemēroti leģitīmā mērķa sasniegšanai. Minētajā sakarībā nav saudzējošāku līdzekļu šī mērķa sasniegšanai, jo nav iespējams veikt platjoslas elektronisko sakaru infrastruktūras izbūvi vai attīstību, neietekmējot nekustamā īpašnieka tiesības uz īpašumu. Tādējādi Elektronisko sakaru likumā noteiktajos gadījumos saskaņošanu aizstājot ar nekustamā īpašnieku informēšanu, kā arī nosakot, ka kopīpašumā, esošā nekustamajā īpašumā jaunu elektronisko sakaru tīklu ierīkošanu vai izbūvi nepieciešams saskaņot ar vairāk nekā pusi no kopīpašniekiem, netiks likti šķēršļi sabiedrībai nozīmīgu platjoslas elektronisko sakaru tīklu projektu realizācijai. Vienlaikus šiem nekustamā īpašuma īpašniekiem projekta realizācijas gaitā tiks izmaksāta vienreizēja samaksa Ministru kabineta noteiktajā apmērā par jaunu īpašuma lietošanas tiesību aprobežojumu noteikšanu. Tiesību norma neradīs personas tiesībām un likumiskajām interesēm lielākus zaudējumus nekā tie labumi, ko iegūs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[1]Latvijas Republikas Satversmes tiesas 2011. gada 11. aprīļa spriedums lietā Nr.2010-62-03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tiesas 2017. gada 8. marta spriedums lietā Nr. 2016-07-01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Komisijas “Platjoslas vārdnīca” (Broadband Glossary), Eiropas Komisijas tīmekļa vietne: https://ec.europa.eu/digital-single-market/en/broadband-glossary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Revīzijas palātas īpašais ziņojums “Platjosla ES dalībvalstīs: neraugoties uz gūtajiem panākumiem, ne visi stratēģijas “Eiropa 2020” mērķi tiks sasniegti” (Eiropas Revīzijas palātas tīmekļa vietne:https://op.europa.eu/webpub/eca/special-reports/broadband-12-2018/lv/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https://data.stat.gov.lv/pxweb/lv/OSP_PUB/START__IKT__DL__DLM/DLM060/table/tableViewLayout1/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“Digitālās transformācijas pamatnostādnes 2021.-2027. gadam”, sk. 4.3. sadaļu “Attīstības joma “Telekomunikāciju pakalpojumu pieejamība”” (apstiprinātas ar Ministru kabineta 2021.gada 7.jūlija rīkojumu Nr. 490)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28. panta sestās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14.oktobra noteikumu Nr.628 “ Noteikumi par pašvaldību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nosaka vai precizē galvenos inženiertīklu apgādes, meliorācijas sistēmu un hidrotehnisko būvju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46.p. Detālplānojuma grafiskajā daļā 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plānotās apbūves, satiksmes infrastruktūras un ārējo inženiertīklu izvietojuma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valstspilsētu, novadu, novada pilsētu un novada pagastu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31.2.2. publiskās infrastruktūras objektus (izņemot sociālās infrastruktūras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nacionālas nozīmes derīgo izrakteņu atradņu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31.2.4. teritorijas un objektus, kuriem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31.2.5. apgrūtinātās teritorijas un objektus, kuriem nosaka aizsargjoslas saskaņā ar normatīvajiem aktiem par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ir stratēģiskie dokumenti,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Ilgtspējīgas attīstības stratēģijā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stratēģiskā daļa, kurā ietverts pašvaldības ilgtermiņa attīstības redzējums (vīzija), stratēģiskie mērķi, ilgtermiņa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telpiskās attīstības perspektīva, kuras ietvaros izstrādā vadlīnijas – pamatprincipus teritoriju plānošanai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kuros netiek ietverts grafisks inženiertīklu izvietojums.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saskaņošanas sanāksmē institūcijas vienojās par šādu 28. panta sestās daļas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sestās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vietējās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Starpinstitūciju sanāksmē institūcijas  vienojās par šādu 28. panta sestās daļas 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Elektronisko sakaru likuma 28.panta sesto daļu izteikt jaunā redakcijā t.i.,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kāds (vismaz viens) no šā panta norādītajiem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izvietošana tiek veikta bez saskaņošanas ar nekustamā īpašuma īpašnieku, tad elektronisko sakaru sniedzējam ir jāuzņemas pilna atbildība par konstrukciju nestspēju, uz kurām infrastruktūra tiek izvietota. Pretējā gadījumā smagas antenas var tikt izvietotas uz jumtiem/konstrukcijām, kuras nav piemērotas atbilstošai slodzei un jumta deformācijas rezultātā par iespējamām sekām īpašuma lietotājiem atbild nekustamā īpašuma īpašnieks. Ievērojot minēto,  likumprojektā būtu nosakāmas, ka elektronisko sakaru sniedzējs uzņemas pilnu atbildību par konstrukciju nestspēju, uz kurām infrastruktūra tiek izvietota.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iekļauts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saskaņošanas procesa aizvietošana ar nekustamā īpašuma īpašnieku informēšanu par iekārtu uzstādīšanu neizslēdz prasību,  ierīkojot elektronisko sakaru tīklus, ievērot normatīvajos aktos noteikto būvniecības regulējumu, tostarp attiecībā uz būvniecības ieceres dokumentāciju un būves tehnisko apsekošanu. Elektronisko sakaru tīklu būvniecības speciālajā regulējumā: Ministru kabineta 2014.gada 19.augusta noteikumu Nr.501 “Elektronisko sakaru inženierbūvju būvnoteikumi” (turpmāk – MK noteikumi Nr.501) 19.punktā noteikts elektronisko sakaru tīkla ierīkošanas projekta saturs, savukārt šo noteikumu 20.punktā ir noteiktas papildu prasības tieši radioiekārtu un antenu, mobilo sakaru bāzes staciju un apraides raidītāju ierīkošanai, tostarp 20.1. apakšpunktā noteikta prasība iesniegt tehniskās apsekošanas atzinumu par izmantotās būves tehnisko stāvokli, ja bāzes stacija tiek uzstādīta uz esošas ēkas, torņa, masta vai būves nesošajām konstrukcijām vai nesošajiem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komersantam iesniegumā par infrastruktūras izvietošanu  jānorāda, kādu infrastruktūru plānots izvietot, kādi ir tās fiziskie rādītāji (platība (kvadratūra), svars, augstums, stiprinājumi utt.), kas īpašniekam ļaus novērtēt paredzamo iekārtu ietekmi uz īpašuma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Elektronisko skaru likuma 28. panta sestās daļas 1.punktā aizstāt vārdus "teritorijas plānojumā vai detālplānojumā" ar vārdiem "pašvaldības teritorijas attīstības plānošanas dokumentā". Ar minēto grozījumu tiek paplašināts gadījumu skaits, kad ierīkojot vai būvējot (arī pārbūvējot) publiskos elektronisko sakaru tīklus un to infrastruktūras inženierbūves, elektronisko sakaru komersantam ir tiesības, izmaksājot vienreizēju atlīdzību nekustamā īpašuma īpašniekam par jaunu īpašuma lietošanas tiesību aprobežojumu noteikšanu, saskaņošanas procedūru aizstāt ar savlaicīgu nekustamā īpašuma īpašnieka informēšanu. Savukārt anotācijā trūkst informācija par to, kā un vai tas varētu ietekmēt nekustamo īpašumu īpašnieku tiesības, tajā skaitā, paļaušanos uz pašvaldības teritorijas plānojumā vai detalplānojumā atpoguļotajām ziņām. Līdz ar to lūdzam papildināt anotāciju 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panta sestās daļas 1.punktu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vietējās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ka komersantam ir tiesības saskaņošanas procedūru aizstāt ar savlaicīgu informēšanu. Nekustamā īpašuma īpašnieks, vai tiesiskais valdītājs ir tas, kurš varētu norādīt, kurā gadījumā saskaņošanu var aizstāt ar savlaicīgi informēšanu, nevis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teritorijas attīstības plānošanas dokumenti ir lielā mērogā, tajos nav detalizēti tādi specifiski un tehniski rādītāji, kā iebūves dziļums, precīzs novietojums, zonas, kurās tīkls jāparedz iečaulot, utt., ko ir svarīgi saskaņot, lai vienas komunikācijas iebūve neizslēdz, vai jūtami neapgrūtina citu potenciālo komunikāciju, izbūvi (tajā skaitā ietves, veloceliņi, apstādījumi, lietusūdens ievalkas,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Sarkano līniju robežās, ielas, ceļa robežās būtisks tas pats, kas minēts augstāk – saskaņošana ir nepieciešama, lai maksimāli salāgotu būvniecības ieceri gan ar esošo, gan perspektīvo situāciju. Pašvaldībai var būt izstrādāti ielu, ceļu, krustojumu pārbūves projekti, kurus ne vienmēr izdodas realizēt uzreiz pēc būvprojekta pabeigšanas, bet 1-3 gadu laikā. Ja šajā posmā teritorijā tiek būvēts sakaru tīkls, ļoti būtiski, lai tas ir salāgots un respektē ielas kopējo pārbūves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elektronisko  sakaru tīklu ierīkošanu vai būvniecību, ir jāievēro  būvniecības  regulējumā noteiktās prasības, tostarp attiecībā uz saskaņojumiem. Jau šobrīd pastāv normas gadījumiem, kad saskaņošanu var aizstāt ar savlaicīgu nekustamā īpašuma īpašnieku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salāgotu būvniecības ieceri ar citām inženierkomunikācijām un objektiem, izbūvējot elektronisko sakaru tīklu infrastruktūru, ir jāievēro arī Latvijas būvnormatīvos, tostarp Latvijas būvnormatīvā LBN 008-14 “Inženiertīklu izvietojums” (apstiprināts ar Ministru kabineta 2014.gada 30.septembra noteikumiem Nr.574) un Latvijas būvnormatīvā LBN 262-15 “Elektronisko sakaru tīkli” (apstiprināts ar Ministru kabineta 2015.gada 30.jūnija noteikumiem Nr.328) noteiktās prasības, kā arī atbilstošo iestāžu izsniegtajos tehniskajos noteikumos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šādu 28. panta sestās daļas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sestās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vietējās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izteiktās 28. panta sestās daļas 6. punkta un anotācijas nav noteiktības par pašvaldības tiesībām izdot saistošos noteikumus, nosakot publisko elektronisko sakaru tīklu pārvietošanas pienākumu. Ievērojot minēto, lūdzam attiecīgi precizēt likumprojektā izteikto 28. panta sestās daļas 6. punktu un anotāciju, norādot un skaidrojot pašvaldības tiesības regulēt ar saistošajiem noteikumiem publisko elektronisko sakaru tīklu pārvietošanas pienākumu. Savukārt, ja pašvaldībai nav minēto tiesību, tad lūdzam pārskatīt likumprojektā izteikto 28. panta sestās daļas 6. punktu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šādu 28. panta sestās daļas 6.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likumprojektā ietverto Elektronisko sakaru likuma 28.panta sestās daļa 1.punktu un attiecīgi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Elektronisko sakaru likuma 28.panta sestās daļas 1.punktu, aizstājot vārdus “vietējās pašvaldības teritorijas plānojumā vai detālplānojumā” ar vārdiem “pašvaldības teritorijas  attīstības plānošanas dokumentā”, tā paplašinot to dokumentu tvērumu, pamatojoties uz kuriem elektronisko sakaru komersantam, ierīkojot vai būvējot (arī pārbūvējot) publiskos elektronisko sakaru tīklus un to infrastruktūras inženierbūves, ir tiesības saskaņošanas procedūru aizstāt ar savlaicīgu nekustamā īpašuma īpašnieka vai tiesiskā valdītāja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būvniecība konkrētā nekustamajā īpašumā tiek sasaistīta ar pašvaldības ilgtspējīgas attīstības stratēģiju, attīstības programmu, teritorijas plānojumu, lokālplānojumu, detālplānojumu un tematisko plānojumu, ja tāds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Ilgtspējīgas attīstības stratēģija ir pašvaldības ilgtermiņa stratēģisks dokuments laika posmam līdz 25 gadiem, kas ietver telpiskās attīstības perspektīvu, kurā tiek plānoti pašvaldības attīstības virzieni, nedetalizējot informāciju līdz nekustamā īpašuma līmenim, savukārt pašvaldības attīstības programma pēc savas būtības ir budžeta plānošanas dokuments stratēģisko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(turpmāk – VARAM) ieskatā spēkā esošais Ministru kabineta 2013.gada 30.aprīļa noteikumu Nr.240 “Vispārīgie teritorijas plānošanas, izmantošanas un apbūves noteikumi” (turpmāk – MKN 240) regulējums pietiekami elastīgi nosaka inženiertīklu, tai skaitā elektronisko sakaru tīklu un objektu plānošanu pašvaldību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3.punkts un 61.2.apakšpunkts noteic galvenos principus teritorijas plānošanai un vides veidošanai, ietverot nosacījumu, ka plānojot jaunus ciemus un pilsētas vai esošo pilsētu vai ciemu teritoriju paplašināšanu, cita starpā jāparedz arī elektronisko pakalpojumu nodrošināšana. Savukārt MKN 240 5.punkts nosaka elastīgu regulējumu attiecībā uz inženiertīklu un objektu būvniecību esošo un plānoto objektu funkciju nodrošināšanai jebkurā funkcionālajā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MKN 240 8.punkts noteic, ka visās apbūves teritorijās nodrošina objektu inženiertehnisko apgādi (MKN 240 lietotā terminoloģija ir novecojusi un šobrīd termins “inženiertehniskā apgāde” saprotams ar būvniecības jomā lietoto terminu “inženiertīkli”) atbilstoši teritorijas plānojumam, lokālplānojumam vai detālplānojumam vai saskaņā ar tematisko plānojumu, ja tāds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loģisku sasaisti starp teritorijas plānošanu un būvniecības procesu. Būvniecības likuma 15.panta pirmā daļa noteic, ka būvatļauja izdodama,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 No iepriekš minētā izriet, ka šobrīd spēkā ir elastīgāks regulējums, kā tas noteikts Elektronisko sakaru likuma 28.panta sestās daļas 1.punktā. MKN 240 pieļauj izvietot inženiertīklus un objektus jebkurā teritorijā, savukārt Likumprojektā piedāvātais risinājums pēc būtības sašaurina regulējumu un var radīt gluži pretēju efektu - palielināt administratīvo slogu (ja teritorijas plānojumā vai lokālplānojumā nebūs paredzēta plānotā elektronisko sakaru tīklu infrastruktūra, būs jāizstrādā teritorijas plānojuma grozījumi vai lokālplānojums, tādējādi sadārdzinot un paildzinot ieceres projekta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iebildumā norādīto, ka šobrīd spēkā ir elastīgāks regulējums nekā tiek piedāvāts likumprojektā, jo  Ministru kabineta 2013.gada 30.aprīļa noteikumi Nr.240 “Vispārīgie teritorijas plānošanas, izmantošanas un apbūves noteikumi”   pieļauj izvietot inženiertīklus un objektus jebkurā teritorijā, savukārt likumprojektā piedāvātais risinājums pēc būtības sašaurina regulējumu un var radīt gluži pretēju efektu vēršam uzmanību, ka likumprojekts paredz noteikt gadījumus, kad elektronisko sakaru komersantam ir tiesības saskaņošanas procedūru aizstāt ar savlaicīgu nekustamā īpašuma īpašnieka vai tiesiskā valdītāja informēšanu nevis noteikt vietas pašvaldību teritorijās, kur drīkst izvietot elektronisko sakaru tīklus.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piedāvātais risinājums pēc būtības nesašaurina regulējumu attiecībā uz teritorijām, kur pieļaujams izbūvēt elektronisko sakaru tīklu.  Netiek palielināts arī administratīvais slogs, jo nav paredzēta prasība izstrādāt teritorijas plānojuma grozījumus vai lokālplānojumu, ja teritorijas plānojumā vai lokālplānojumā nebūs paredzēta plānotā elektronisko sakaru tīklu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28. panta sestās daļas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panta sestās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vietējās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veidot speciālo regulējumu attiecībā uz kopīpašnieku piekrišanu, paredzot, ka kopīpašumā esošā nekustamajā īpašumā jaunu elektronisko sakaru tīklu ierīkošanai vai izbūvei nav nepieciešama 100 % kopīpašnieku piekrišana. Minētais nonāk pretrunā Civillikuma 1068. pantam, kas paredz, ka rīkoties ar kopīpašuma priekšmetu, kā visumā, tā arī noteiktās atsevišķās daļās, drīkst tikai ar visu kopīpašnieku piekrišanu. Līdz ar to plānotais regulējums uzskatāms par tādu regulējumu, kas Satversmes 105.  panta izpratnē samazina nekustamā īpašnieka tiesības kontrolēt nekustamā īpašuma izmantošanu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nepieciešamība uzlabot procesus un kārtību, kādā tiek veikta elektronisko sakaru tīklu ierīkošana vai būvniecība, tomēr, ja tas tiek darīts ar instrumentiem, kas ietekmē personu pamattiesības, tam ir jābūt pietiekamam pamatojumam. Proti, šī regulējuma ieviešanai nepieciešams Satversmības izvērtējums un attiecīgajam izvērtējumam un pamatojumam jābūt iekļautam likumprojekta anotācijā. Tādējādi lūdzam papildināt anotāciju ar minēto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iekļauts satversmīguma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likuma 28.panta sestajā daļā iekļaujot papildu nosacījumus, tādējādi ietverot ierobežojumu Latvijas Republikas Satversmē noteiktajām pamattiesībām (1.pantam un 105.pantam), Satversmes tiesa ir atzinusi, ka, lai noskaidrotu, vai personas konstitucionālo tiesību, tai skaitā īpašuma tiesību, ierobežojums ir attaisnojams,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ierobežojums ir samērīgs ar tā leģitīmo mērķi.[1]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1.pants noteic, ka Latvija ir neatkarīga demokrātiska republika. Satversmes tiesa ir atzinusi, ka Satversmes 1. panta tvērumā ietilpst no demokrātiskas tiesiskas valsts pamatnormas atvasinātais tiesiskās paļāvības princips, kas aizsargā vienīgi tādas tiesības, uz kuru īstenošanu personai varēja rasties likumīga, pamatota un saprātīga paļāvība, kas ir minētā vispārējā tiesību principa kodols (sk. Satversmes tiesas 2016. gada 21. oktobra lēmuma par tiesvedības izbeigšanu lietā Nr. 2016-03-01 13. punktu). Valstij ir pienākums savā darbībā šo principu ievērot (sk. Satversmes tiesas 2010. gada 19. jūnija sprieduma lietā Nr. 2010-02-01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rīcībai, pieņemot tiesisko regulējumu, jābūt tādai, kas aizsargā personas reiz iegūtas tiesības (piemēram, tiesības uz īpašumu). Tomēr tiesiskās paļāvības princips ietver arī to, ka indivīda reiz iegūtās tiesības var tikt grozītas likumīgā un tiesiskā veidā. Proti, šis princips nedod pamatu ticēt, ka reiz noteiktā tiesiskā situācija nekad nemainīsies. Būtiski ir tas, ka šādā gadījumā likumdevējs nosaka “saudzējošu” pārejas periodu vai pienācīgu kompensāciju.[2] Savukārt Latvijas Republikas Satversmes 105. pants noteic,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105. pants paredz gan tiesību uz īpašumu netraucētu īstenošanu, gan arī valsts tiesības sabiedrības interesēs ierobežot šo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Latvijas Republikas Satversmē ietvertās tiesību normas ir savstarpēji cieši saistītas, apliecina Satversmes tiesas judikatūra (sk. Satversmes tiesas 2005. gada 16. decembra sprieduma lietā Nr. 2005- 12-0103 13. punktu). Tādējādi būtiski izvērtēt pamattiesību ierobežojumu ne tikai saistībā ar tiesiskās paļāvības principu, bet arī  ar tiesībām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pamattiesību ierobežojums tiks noteikts Elektronisko sakaru likumā, vienlaikus paredzot Ministru kabinetam deleģējumu noteikt vienreizējas samaksas apmēru nekustamā īpašuma īpašniekam par jaunu īpašuma lietošanas tiesību aprobežojumu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vairākos spriedumos secinājusi: “Lai pamattiesības ierobežojums būtu attaisnojams, tam ir jākalpo noteiktam leģitīmam mērķim – citu konstitucionāla ranga vērtību aizsardzībai. Personas īpašumtiesību ierobežojumus var noteikt, lai nodrošinātu citu cilvēku tiesības, demokrātisko valsts iekārtu, sabiedrības drošību, labklājību un tikumību.” (sk. Satversmes tiesas 2005. gada 22. decembra sprieduma lietā Nr. 2005-19-01 9. punktu, Satversmes tiesas 26.04.2007. spriedums lietā Nr. 2006-38-03).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kas ietilpst terminā “platjoslas elektronisko sakaru infrastruktūrā”, no Eiropas Komisija skaidrojuma secinām, ka terminu “platjosla” lieto attiecībā uz telekomunikāciju sistēmām, kas vienlaicīgi var pārraidīt vairākus datu signālus un atbalsta dažādu informācijas formātu pārraidi (piemēram, audio, video u.c.).[3] Savukārt interneta piekļuves kontekstā ar terminu “platjosla” tiek apzīmēta infrastruktūra, ko izmanto piekļuvei ātrdarbīgam internetam.[4]  Uzsveram, ka platjoslas internets nodrošina ātru un efektīvu informācijas apmaiņu, un ir būtisks priekšnoteikums valsts ekonomiskai izaugsmei un attīstībai, un tam ir izšķiroša nozīme informācijas sabiedrības īstenošanā: e-pārvaldē, e-izglītībā, e-veselībā, dažādu elektronisko sakaru pakalpojumu (balss, datu pārraides, e-pasts u.c.) un interaktīvo pakalpojumu sniegšanā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platjoslas elektronisko sakaru infrastruktūras būtisko lomu un pieprasījumu sabiedrībā norāda arī Centrālās statistikas pārvaldes apkopotā informācija[5], kas apliecina, ka pieaug interneta lietošana mājsaimniecībās,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 pavisam 91,1%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 91,4%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 93,1% no visām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platjoslas infrastruktūras pieejamība ir priekšnosacījums digitālās transformācijas īstenošanai, tāpēc tā jāturpina attīstīt, nodrošinot sabiedrībai piekļuvi nepieciešamajiem pakalpojumiem e-vidē. Tā, piemēram, Eiropas Parlamenta un Padomes 2018.gada 11.decembra direktīvas (ES) 2018/1972 par Eiropas Elektronisko sakaru kodeksa izveidi preambulas 103. un 104. apsvērumi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jānodrošina, ka pastāv procedūras, kurās piešķir tiesības uzstādīt iekārtas, un procedūras ir savlaicīgas, nediskriminējošas un pārredzamas, lai garantētu apstākļus godīgai un efektīvai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atļaujas, ko izdod elektronisko sakaru tīklu un pakalpojumu nodrošinātājiem un kas tiem ļauj iegūt piekļuvi publiskam vai privātam īpašumam, ir būtisks faktors elektronisko sakaru tīklu vai jaunu tīkla elementu izveidei. Tāpēc nevajadzīgi sarežģītas un lēnas procedūras tiesību piekļūt infrastruktūrai piešķiršanai var radīt ievērojamu šķērsli konkurences attīstībai. Tāpēc ir jāvienkāršo veids, kādā pilnvaroti uzņēmumi iegūst tiesības piekļūt infrastruktūrai. Kompetentajām iestādēm būtu jākoordinē tiesību piekļūt infrastruktūrai iegūšana. Arī attīstības plānošanas dokumentos[6] paredzētās politikas mērķis telekomunikāciju pakalpojumu pieejamības jomā ir nodrošināt elektronisko sakaru pakalpojumus tādā apjomā un kvalitātē, kas nepieciešami inovāciju, tautsaimniecības un mājsaimniecību vajadzībām, nodrošinot platformu jaunam tehnoloģiskam lēcienam sabiedrības digitālajā transformācijā, sniedzot iespējas fiziskās un digitālās telpas pilnvērtīgai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tikai veicot izmaiņas tiesiskajā regulējumā ir iespējams pārskatīt procedūru, kādā tiek veikta elektronisko sakaru tīkla izbūve vai attīstība, kā arī droša, nepārtraukta un kvalitatīva platjoslas elektronisko sakaru infrastruktūras darbība ir aizsargājama, jo ir cieši saistīta ar tautsaimniecību, valsts un sabiedrības interesēm kopumā. Platjoslas elektronisko sakaru infrastruktūras izbūve vai attīstība skar sabiedrībai būtiskas intereses (sabiedrībai nozīmīga pakalpojuma nepārtrauktību), tādējādi šādai tiesību normai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samērīguma princips prasa ievērot saprātīgu līdzsvaru starp sabiedrības un personas interesēm, ja publiskā vara ierobežo personas tiesības un likumiskās intereses (...) vai izraudzītie līdzekļi ir piemēroti leģitīmā mērķa sasniegšanai, vai nav saudzējošāku līdzekļu šā mērķa sasniegšanai un vai rīcība ir atbilstoša. (sk. Satversmes tiesas 2002. gada 19. marta sprieduma lietā Nr. 2001-12-01 secinājumu daļas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Satversmes tiesa ir atzinusi, ka saudzējošāks līdzeklis ir nevis jebkurš cits, bet tikai tāds līdzeklis, ar kuru leģitīmo mērķi var sasniegt vismaz tādā pašā kvalitātē un kurš no valsts un sabiedrības neprasa nesamērīgi lielu ieguldījumu (sk., piemēram, Satversmes tiesas 2021. gada 25. marta sprieduma lietā Nr. 2020-36-01 19.3.3. punktu). Konkrētajā gadījumā likumdevēja uzdevums ir līdzsvarot nekustamā īpašuma īpašnieka tiesības, uz kuru attiecināma tiesiskā paļāvība īpašuma tiesību aizsardzībai, un sabiedrības interesēm platjoslas elektronisko sakaru infrastruktūras pakalpojuma saņemšanā (tostarp, darbības un kvalitātes uzlabošanā).  Lai nodrošinātu platjoslas elektronisko sakaru infrastruktūras darbību un kvalitāti, likumdevēja noteiktajos gadījumos būs pieļaujama nekustamā īpašuma īpašnieka pamattiesību ierobežošana leģitīma mērķa sasniegšanai – platjoslas elektronisko sakaru infrastruktūras izbūvē vai attīstīšanā. Attīstoties tehnoloģijām, tiek piedāvāti arvien jauni, kvalitatīvāki un inovatīvāki risinājumi, lai nodrošinātu platjoslas elektronisko sakaru infrastruktūras attīstību (piemēram, 5G), tādēļ arī nepieciešamības gadījumā elektronisko sakaru komersantam tiek paredzēta iespēja noteiktos gadījumos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elektronisko sakaru infrastruktūras izbūvi – sekmējot platjoslas elektronisko sakaru infrastruktūras darbības paplašināšanos ne tikai mājsaimniecībās, bet arī, piemēram, komersantu (tautsaimniecības) saimnieciskās darbības nodrošināšanai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elektronisko sakaru infrastruktūras attīstību –  elektronisko sakaru tīkla komersants iegulda papildus resursus nekustamā īpašumā jau izbūvētā platjoslas elektronisko sakaru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pamattiesību ierobežošana leģitīma mērķa sasniegšanai tiek paredzēta, izvirzot konkrētus nosacījumus. Vēršam uzmanību, ka vienlaikus elektronisko sakaru komersantiem būs jāievēro visas normatīvajos aktos noteiktās prasības būvniecības jomā, attiecīgi, to veiktie darbi tiks uzraudzīti no kompetento iestāžu puses. Piedāvātais tiesiskais regulējums neietekmē nekustamā īpašuma īpašnieka tiesības piekļūt nekustamajam īpašumam, to atsavināt vai kā citādi rīkoties ar nekustamo īpašumu. Uz to, ka tiek piedāvāts taisnīgs risinājums, norāda arī tas, ka nekustamā īpašuma īpašniekam tiek paredzēta vienreizējas atlīdzības izmaksa par jaunu īpašuma lietošanas tiesību aprobežojumu noteikšanu Ministru kabineta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nav cits taisnīgāks risinājums, līdz ar to izraudzītie līdzekļi ir piemēroti leģitīmā mērķa sasniegšanai. Minētajā sakarībā nav saudzējošāku līdzekļu šī mērķa sasniegšanai, jo nav iespējams veikt platjoslas elektronisko sakaru infrastruktūras izbūvi vai attīstību, neietekmējot nekustamā īpašnieka tiesības uz īpašumu. Tādējādi Elektronisko sakaru likumā noteiktajos gadījumos saskaņošanu aizstājot ar nekustamā īpašnieku informēšanu, kā arī nosakot, ka kopīpašumā, esošā nekustamajā īpašumā jaunu elektronisko sakaru tīklu ierīkošanu vai izbūvi nepieciešams saskaņot ar vairāk nekā pusi no kopīpašniekiem, netiks likti šķēršļi sabiedrībai nozīmīgu platjoslas elektronisko sakaru tīklu projektu realizācijai. Vienlaikus šiem nekustamā īpašuma īpašniekiem projekta realizācijas gaitā tiks izmaksāta vienreizēja samaksa Ministru kabineta noteiktajā apmērā par jaunu īpašuma lietošanas tiesību aprobežojumu noteikšanu. Tiesību norma neradīs personas tiesībām un likumiskajām interesēm lielākus zaudējumus nekā tie labumi, ko iegūs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[1]Latvijas Republikas Satversmes tiesas 2011. gada 11. aprīļa spriedums lietā Nr.2010-62-03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tiesas 2017. gada 8. marta spriedums lietā Nr. 2016-07-01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Komisijas “Platjoslas vārdnīca” (Broadband Glossary), Eiropas Komisijas tīmekļa vietne: https://ec.europa.eu/digital-single-market/en/broadband-glossary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Revīzijas palātas īpašais ziņojums “Platjosla ES dalībvalstīs: neraugoties uz gūtajiem panākumiem, ne visi stratēģijas “Eiropa 2020” mērķi tiks sasniegti” (Eiropas Revīzijas palātas tīmekļa vietne:https://op.europa.eu/webpub/eca/special-reports/broadband-12-2018/lv/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https://data.stat.gov.lv/pxweb/lv/OSP_PUB/START__IKT__DL__DLM/DLM060/table/tableViewLayout1/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“Digitālās transformācijas pamatnostādnes 2021.-2027. gadam”, sk. 4.3. sadaļu “Attīstības joma “Telekomunikāciju pakalpojumu pieejamība”” (apstiprinātas ar Ministru kabineta 2021.gada 7.jūlija rīkojumu Nr. 490)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28.panta devītās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nepieciešams saņemt vairāk nekā puses no kopīpašuma domājamo daļu īpašnieku piekrišanu, tad ir skaidri jānosaka, vai nepieciešamais kvorums tiek rēķināts, ņemot vērā kopīpašuma daļas lielumu vai kopīpašnieku skaitu. Šajā aspektā EM vērš uzmanību, ka attiecībā uz balsu skaitīšanu dzīvokļa īpašumos nesadalītas dzīvojamās mājas kopīpašnieku lēmuma pieņemšanā, kas saistīts atsevišķu pārvaldīšanas darbību īstenošanu, Augstākās tiesas Senāts ar 2022.gada 30.jūnija spriedumu lietā Nr. SKC – 59/2022 ir nostiprinājis jau iepriekš judikatūrā pausto atziņu par to, ka balsis skaitāmas pēc katra kopīpašnieka atsevišķā lietošanā nodotajām telpu grupām, nevis pēc katram kopīpašniekam piederošajām domājamām daļām no kopīpašuma. Vienlaikus atkārtoti uzsver, ka minētā tēze par balsu skaitīšanas veidu ir izteikta tieši attiecībā uz atsevišķu/konkrētu ar pārvaldīšanas darbību nodrošināšanu saistītu lēmumu pieņemšanu, turklāt – pati “atkāpšanās” no Civillikuma regulējuma jeb Dzīvokļa īpašuma likuma tiesību normu piemērošana ir paredzēta Dzīvojamo māju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šādu ESL 28.panta devītās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paredzēts, ka saskaņojums jāveic ar ne mazāk kā pusi no kopīpašuma domājamo daļu īpašniekiem; vienlaikus tiesību akta projekta anotācijā minēts, ka elektronisko sakaru tīklu ierīkošana vai būvniecība jāsaskaņo ar vairāk kā 50% no kopīpašuma domājamo daļu īpašniekiem. Ņemot vērā minēto, lūdzam novērst radušos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tiesību akta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dBm mobilās galiekārtas uztvērēja ieejā pie uztvērēja antenas pastiprinājuma koeficienta 0 dBi vismaz divos mobilo sakaru tīklos, katrā no tiem vismaz vienā radiofrekvenču diapazonā.".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04.06.2024. sēdes protokola Nr. 23 66. § 2.5.apakšpunktam Elektronisko sakaru likumā ir jāiekļauj prasība,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 Savukārt, piedāvātajā Elektronisko sakaru likuma 28.panta desmitajā daļā ir noteikts, ka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dBm mobilās galiekārtas uztvērēja ieejā pie uztvērēja antenas pastiprinājuma koeficienta 0 dBi vismaz divos mobilo sakaru tīklos, katrā no tiem vismaz vienā radiofrekvenču diapazonā. No likumprojekta anotācijas nav nosakāms pamatojums šādai prasībai “</w:t>
            </w:r>
            <w:r w:rsidR="00000000" w:rsidRPr="00000000" w:rsidDel="00000000">
              <w:rPr>
                <w:i w:val="1"/>
                <w:rtl w:val="0"/>
              </w:rPr>
              <w:t xml:space="preserve">mobilās galiekārtas uztvērēja ieejā pie uztvērēja antenas pastiprinājuma koeficienta 0 dBi vismaz divos mobilo sakaru tīklos, katrā no tiem vismaz vienā radiofrekvenču diapazonā</w:t>
            </w:r>
            <w:r w:rsidR="00000000" w:rsidRPr="00000000" w:rsidDel="00000000">
              <w:rPr>
                <w:rtl w:val="0"/>
              </w:rPr>
              <w:t xml:space="preserve">”. Lūdzam šo prasību detalizēti argumentēt anotācijā, kā arī aprakstīt piemēros kā Elektronisko sakaru likuma 28.panta desmitajā daļā ietvertās prasības faktiski varēs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29.aprīlī pieņemta Gigabitu regula[1], kas uzliek saistības kopumā un ir tieši piemērojama visās dalībvalstīs. Gigabitu regulas 10. pants nosaka prasības ēkas iekšējai fiziskajai infrastruktūrai. Saskaņā ar Gigabitu regulas 10.panta;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1.puntu visas jaunceltnes un ēkas, kurās notiek kapitālās renovācijas darbi, tostarp kopīpašumā esošos elementus, par ko būvatļauju pieteikumi ir iesniegti pēc 2026. gada 12. februāra, aprīko ar optiskajai šķiedrai gatavu ēkas iekšējo fizisko infrastruktūru un ēkas iekšējo optiskās šķiedras instalāciju, tostarp savienojumiem līdz fiziskajam punktam, kurā galalietotājs pieslēdzas publiskajam tīklam; 2.punktu visas daudzdzīvokļu jaunceltnes vai daudzdzīvokļu ēkas, kurās notiek kapitālās renovācijas darbi, par ko būvatļauju pieteikumi ir iesniegti pēc 2026. gada 12. februāra, aprīko ar piekļuves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3.punktu līdz 2026. gada 12. februārim visas ēkas, tostarp to elementus, kas ir kopīpašumā, kurās veic nozīmīgu renovāciju, kā definēts Direktīvas 2010/31/ES 2. panta 10) punktā, aprīko ar optiskajai šķiedrai gatavu ēkas iekšējo fizisko infrastruktūru un ēkas iekšējo optiskās šķiedras instalāciju, tostarp savienojumiem līdz fiziskajam punktam, kurā galalietotājs pieslēdzas publiskajam tīklam, ja tas nesamērīgi nepalielina renovācijas darbu izmaksas un ja tas ir tehniski iespējams. Visas daudzdzīvokļu ēkas, kurās veic šādu nozīmīgu renovāciju, arī aprīko ar piekļuves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4.punktu līdz 2025. gada 12. novembrim dalībvalstis, apspriežoties ar ieinteresētajām personām un balstoties uz nozares paraugpraksi, pieņem attiecīgos standartus vai tehniskās specifikācijas, kas vajadzīgi 1., 2. un 3. punkta īstenošanai. Minētajos standartos vai tehniskajās specifikācijās paredz iespēju viegli veikt parastās uzturēšanas darbības atsevišķām optiskās šķiedras instalācijām, ko katrs operators izmanto, lai sniegtu ļoti augstas veiktspējas tīklu (ĻAVT)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2024/1309 (2024. gada 29. aprīlis) par gigabitisku elektronisko sakaru tīklu ierīkošanas izmaksu samazināšanas pasākumiem, Regulas (ES) 2015/2120 grozīšanu un Direktīvas 2014/61/ES atcelšanu (Gigabitiskās infrastruktūras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https://eur-lex.europa.eu/legal-content/LV/TXT/PDF/?uri=OJ:L_202401309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28.panta desmitās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28. panta desmito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Ievērojot īpašumtiesības reglamentējošos normatīvos aktus, elektronisko sakaru komersantiem publisko elektronisko sakaru tīklu ierīkošanai un nodrošināšanai bez diskriminācijas un uz vienlīdzīgu principu pamata ir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dzīvojamo māju un nedzīvojamo ēku kabeļu ievadi, stāvvadi, horizontālie kabeļu kanāli, kabeļu sadales un elektronisko sakaru tīklu iekārtu uzstādīšanas vietas koplietošanas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nekustamā īpašuma konstruktīvie elementi un ar tiem saistītās neapdzīvojamās telpas (ārsienas, jumti, bēniņi, citas konstrukcijas vai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4.jūnija sēdes protokollēmumam Nr.23 66.§ tika atbalstīta atteikšanās no nomas maksas, veicot vienreizēju maksājumu par elektronisko sakaru ierīkošanai nepieciešamās nekustamā īpašuma lietošanas aprobežojumu par bezvadu elektronisko sakaru infrastruktūras izvietošanu publiskajām personām piederošajos īpašumos ārtelpās (piemēram, uz ēku jumtiem).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Elektronisko sakaru likuma 30.panta trešās daļas 2.apakšpunkts paredz, ka, ievērojot īpašumtiesības reglamentējošos normatīvos aktus, ele</w:t>
            </w:r>
            <w:r w:rsidR="00000000" w:rsidRPr="00000000" w:rsidDel="00000000">
              <w:rPr>
                <w:u w:val="single"/>
                <w:rtl w:val="0"/>
              </w:rPr>
              <w:t xml:space="preserve">ktronisko sakaru komersantiem publisko elektronisko sakaru tīklu ierīkošanai</w:t>
            </w:r>
            <w:r w:rsidR="00000000" w:rsidRPr="00000000" w:rsidDel="00000000">
              <w:rPr>
                <w:rtl w:val="0"/>
              </w:rPr>
              <w:t xml:space="preserve"> un nodrošināšanai bez diskriminācijas un uz vienlīdzīgu principu pamata</w:t>
            </w:r>
            <w:r w:rsidR="00000000" w:rsidRPr="00000000" w:rsidDel="00000000">
              <w:rPr>
                <w:u w:val="single"/>
                <w:rtl w:val="0"/>
              </w:rPr>
              <w:t xml:space="preserve"> ir pieejami publiskas personas nekustamā īpašuma konstruktīvie elementi un ar tiem saistītās </w:t>
            </w:r>
            <w:r w:rsidR="00000000" w:rsidRPr="00000000" w:rsidDel="00000000">
              <w:rPr>
                <w:b w:val="1"/>
                <w:u w:val="single"/>
                <w:rtl w:val="0"/>
              </w:rPr>
              <w:t xml:space="preserve">neapdzīvojamās telpas </w:t>
            </w:r>
            <w:r w:rsidR="00000000" w:rsidRPr="00000000" w:rsidDel="00000000">
              <w:rPr>
                <w:b w:val="1"/>
                <w:rtl w:val="0"/>
              </w:rPr>
              <w:t xml:space="preserve">(ārsienas, jumti, bēniņi, citas konstrukcijas vai telpas)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skaidrot, vai šobrīd sagatavotais grozījums neparedz plašāku rīcību elektronisko sakaru tīklu ierīkošanai komersantam nekā tas tika paredzēts informatīvā ziņojuma izstrādes laikā, vienlaikus skaidrojot, vai minētais nav pretrunā ar Ministru kabineta 2024.gada 4.jūnija sēdes protokollēmuma Nr.23 66.§ 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informatīvajā ziņojumā norādīts, ka "</w:t>
            </w:r>
            <w:r w:rsidR="00000000" w:rsidRPr="00000000" w:rsidDel="00000000">
              <w:rPr>
                <w:i w:val="1"/>
                <w:rtl w:val="0"/>
              </w:rPr>
              <w:t xml:space="preserve">Ņemot vērā iepriekšminēto, ir nepieciešams atteikties no nomas tiesību institūta piemērošanas attiecībā uz bezvadu elektronisko sakaru infrastruktūras izvietošanu publiskajām personām piederošajos īpašumos ārtelpās (piemēram, uz ēku jumtiem), tā vietā nosakot samērīgu un vienreizēju atlīdzību par nekustamā īpašuma aprobežojumu. Šajā nolūkā būtu veicami grozījumi Ministru kabineta 2018. gada 20. februāra noteikumos Nr. 97 “Publiskas personas mantas iznomāšanas noteikumi”, nosakot, ka šie noteikumi neattiecas uz bezvadu elektronisko sakaru infrastruktūras izvietošanu publiskajām personām piederošajos īpašumos ārtelpās (uz ēku jumtiem), kā arī grozījumi ESL, paredzot, ja publiskie elektronisko sakaru tīkli tiek būvēti publiskas personas nekustamajā īpašumā, tad vienreizējās atlīdzības apmēru par īpašuma lietošanas tiesību aprobežojumu nosaka atbilstoši Ministru kabineta noteiktajai kārtībai. </w:t>
            </w:r>
            <w:r w:rsidR="00000000" w:rsidRPr="00000000" w:rsidDel="00000000">
              <w:rPr>
                <w:b w:val="1"/>
                <w:i w:val="1"/>
                <w:u w:val="single"/>
                <w:rtl w:val="0"/>
              </w:rPr>
              <w:t xml:space="preserve">Gadījumos kad elektronisko sakaru tīkla ierīkošanai tiek iznomātas atsevišķas norobežotas telpas, proti, nomas objekti, kuri būtu iznomājami jebkuram citam nomas pretendentam tiek saglabāta jau esošā publiskas personas mantas iznomāšanas kārtība.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Elektronisko sakaru likuma 30.panta trešās daļas 2.punkts nav pretrunā ar  Ministru kabineta 2024.gada 4.jūnija sēdes protokollēmuma Nr.23 66.§ 6.punktu, jo tajā noteiktais attiecas gadījumiem, kad elektronisko sakaru infrastruktūras izvietošanai ārtelpās nav piemērojama nomas  maksa. Jumti ir minēts kā piemērs, tādējādi tas attieksies arī uz ārsienām.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minēts IZ, kā arī FM iebildumā, gadījumos kad elektronisko sakaru tīkla ierīkošanai tiek iznomātas atsevišķas norobežotas telpas, proti, nomas objekti, kuri būtu iznomājami jebkuram citam nomas pretendentam (kā piemēram, bēniņi) tiek saglabāta jau esošā publiskas personas mantas iznomāšanas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2024.gada 11.maijā ir stājusies spēkā Eiropas Parlamenta un Padomes Regula (ES) 2024/1309  par gigabitisku elektronisko sakaru tīklu ierīkošanas izmaksu samazināšanas pasākumiem, Regulas (ES) 2015/2120 grozīšanu un Direktīvas 2014/61/ES atcelšanu (turpmāk – Gigabitu regula),  no 2025.gada 12.novembra ES dalībvalstīm ir tieši jāpiemēro Gigabitu regulā iekļautās prasības, tostarp attiecībā  uz elektronisko sakaru komersanta tiesībām pieprasīt piekļuvi fiziskajai infrastruktūrai nolūkā ierīkot vai būvēt ātrdarbīgu elektronisko sakaru tīklu. Saskaņā ar Gigabitu regulas 3.panta 1.punktu publiskā sektora struktūras, kurām pieder fiziskā infrastruktūra vai kuras to kontrolē, izpilda visus šādus pamatotos pieprasījumus saskaņā arī ar nediskriminējošiem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Gigabitu regulas 1.panta 4.punktam “fiziskā infrastruktūra” ir: a)…… b) ja tie nav daļa no tīkla un pieder publiskā sektora struktūrām vai, ja tās tos kontrolē: ēkas, tostarp to jumti un to fasādes daļas, vai ieejas ēkās un jebkurš cits aktīvs, ieskaitot ielu aprīkojumu, piemēram, apgaismes stabi, ceļazīmes, luksofori, sludinājumu dēļi, ceļu lietošanas maksas iekasēšanas staciju konstrukcijas, autobusu un tramvaju pieturas un metro un dzelzceļa 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ESL 30.panta trešās daļas 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īpašumtiesības reglamentējošos normatīvos aktus, elektronisko sakaru komersantiem publisko elektronisko sakaru tīklu ierīkošanai un nodrošināšanai bez diskriminācijas un uz vienlīdzīgu principu pamata ir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dzīvojamo māju un nedzīvojamo ēku kabeļu ievadi, stāvvadi, horizontālie kabeļu kanāli, kabeļu sadales un elektronisko sakaru tīklu iekārtu uzstādīšanas vietas koplietošanas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nekustamā īpašuma -ēkas ārējie konstruktīvie elementi (piemēram, ārsienas, jumti un citas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30 darba dienas pirms darbu uzsākšanas,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publiskais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esošā elektronisko sakaru tīkla modernizācija, nomainot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plānotajam regulējuma izmaiņām Elektronisko sakaru likuma 28.panta sestās daļas 6.punktā, nekustamā īpašuma īpašnieka saskaņojums nebūs nepieciešams gadījumā, ja publiskais elektronisko sakaru tīkls tiek pārvietots nekustamajā īpašumā, kas jau ir apgrūtināts ar pārvietojamā elektronisko sakaru tīkla aizsargjoslu. Šajā sakarā vēršam uzmanību uz to, ka aizsargjoslas atrašanās vietas izmaiņas var apgrūtināt turpmāku nekustamā īpašuma attīstību (piemēram, jaunu ēku būvdarbus vai esošo ēku apjoma izmaiņas) un nekustamā īpašuma īpašnieku īpašuma tiesību realizāciju (tai skaitā attiecībā uz saimniecisko darbību), mainoties aizsargjoslas atrašanās vietai. Tas saistīts ar to, ka, piemēram, saskaņā ar Aizsargjoslu likuma 43.panta pirmo daļu bez izpildāmo darbu projekta, kas rakstveidā saskaņots ar elektronisko sakaru tīkla valdītāju, aizsargjoslās gar elektronisko sakaru tīkliem aizliegts: 1) veikt jebkādus celtniecības, montāžas un spridzināšanas darbus, grunts planēšanu ar tehniku, kā arī zemes darbus dziļāk par 0,3 metriem, aramzemēs — dziļāk par 0,45 metriem, autoceļu zemes nodalījuma joslā — dziļāk par 0,5 metriem; 2) izdarīt ģeoloģiskās un ģeodēziskās izpētes darbus, kas saistīti ar urbumiem, zemes paraugu ņemšanu un citiem līdzīgiem darbiem; 3) stādīt kokus, izvietot lauka apmetnes, turēt lopus, nokraut materiālus, lopbarību un mēslojumu, kurt ugunskurus un ierīkot šautuves; 4) ierīkot kuģu, liellaivu un peldošo celtņu piestātnes, veikt iekraušanas, izkraušanas, gultnes padziļināšanas un zemes smelšanas darbus, izmest enkurus, braukt ar nolaistiem enkuriem, ķēdēm, lotēm, velkamajiem rīkiem un traļiem, ierādīt zvejas vietas, zvejot zivis, vākt augus ar dziļūdens rīkiem, ierīkot lopu dzirdīšanas vietas, skaldīt un iegūt ledu; 5) rokot zemi, lietot laužņus, kapļus, ķīļus un pneimatiskos instrumentus. Šādam papildus būtiskām īpašuma tiesību ierobežojumam likumprojekta anotācijā nav sniegta atbilstoša argumentācija (satversmīguma izvērtējums). Atsevišķi arī jānorāda, ka 11.05.2024. ir stājusies spēkā Eiropas Parlamenta un Padomes regula par gigabitisku elektronisko sakaru tīklu ierīkošanas izmaksu samazināšanas pasākumiem, Regulas (ES) 2015/2120 grozīšanu un Direktīvas 2014/61/ES atcelšanu (Gigabitiskās infrastruktūras akts) arī neparedz šādu īpašuma tiesību aprobežojumu. Līdz ar to lūdzam no likumprojekta izslēgt regulējumu, ka nekustamā īpašuma īpašnieka piekrišana nav nepieciešama gadījumā, ja publiskais elektronisko sakaru tīkls tiek pārvietots nekustamajā īpašumā, kas jau ir apgrūtināts ar pārvietojamā elektronisko sakaru tīkla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Likumprojekta 2. panta 28. Panta 6.punkts precizēts atbilstoši ar EM saskaņotajai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30 darba dienas pirms darbu uzsākšanas,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publiskais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esošās aizsargjoslas robežās;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esošā elektronisko sakaru tīkla modernizācija, nomainot kabeli, un netiek mainīta kabeļa izvietošanas trase.";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30 darba dienas pirms darbu uzsākšanas,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publiskais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kas jau ir apgrūtināts ar pārvietojamā elektronisko sakaru tīkla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esošā elektronisko sakaru tīkla modernizācija, nomainot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izveidot </w:t>
            </w:r>
            <w:r w:rsidR="00000000" w:rsidRPr="00000000" w:rsidDel="00000000">
              <w:rPr>
                <w:u w:val="single"/>
                <w:rtl w:val="0"/>
              </w:rPr>
              <w:t xml:space="preserve">pārejas regulējumu</w:t>
            </w:r>
            <w:r w:rsidR="00000000" w:rsidRPr="00000000" w:rsidDel="00000000">
              <w:rPr>
                <w:rtl w:val="0"/>
              </w:rPr>
              <w:t xml:space="preserve"> attiecinot likumprojekta 28.panta sestās daļas 1.punkta regulējumu tikai uz tiem teritorijas plānojumiem un lokālplānojumiem, kuru izstrāde uzsākta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panākta vienošanās neiekļaut pārejas regulējumu attiecībā uz likumprojekta 28. panta sestās daļas 1.punktu, ievērojot, ka 28. panta sestās daļas 1.punkts  neietver pienākumu precizēt jau esoša teritorijas plānojuma vai lokālplānojuma grafisko daļu, kā arī nenosaka teritorijas plānojuma vai lokālplānojuma grafiskās daļas detalizāciju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nekustamā īpašuma īpašnieka vai tiesiskā valdītāja informēšanu ne mazāk kā 30 darba dienas pirms darbu uzsākšanas,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plānojuma vai lokālplānojuma grafiskajā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publiskie elektronisko sakaru tīkli vai to infrastruktūras inženierbūves tiek ierīkotas vai būvētas (arī pārbūvētas) valsts vai pašvaldības nekustamajā īpašumā, līdz kuram ir izbūvēts un pieslēgts publiskais elektronisko sakaru tīkls par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publiskais elektronisko sakaru tīkls tiek pārvietots nekustamajā īpašumā esošās aizsargjoslas robežās;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esošā elektronisko sakaru tīkla modernizācija, nomainot kabeli, un netiek mainīta kabeļa izvietošanas trase.";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 attiecīgos gadījumos —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un patērētāju pieslēgumu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plānotā Elektronisko sakaru likumā 31.panta sestā daļa būtu attiecināma tikai uz tiem gadījumiem, kuros elektronisko sakaru komersantiem ir ekskluzīvas tiesības bez nekustamā īpašnieka piekrišanas veikt būvdarbus vai citas darbības svešā īpašumā, nevis uz jebkuru gadījumu, kurā pusēm par attiecīgo darbību veikšanu ir nepieciešams vienoties. Līdz ar to lūdzam precizēt Elektronisko sakaru likuma 31.panta sesto daļu, ka attiecīgās prasības attiecas tikai uz tiem gadījumiem, kuros elektronisko sakaru tīklu ierīkošanai, atjaunošanai vai pārbūvei nav nepieciešama nekustamā īpašuma īpašnieka piekrišana. Papildus lūdzam precizēt, ka attiecīgais tiesību ierobežojums attiecas tikai uz tiem tīkliem, kas pieder elektronisko sakaru komersantiem. Noslēgumā lūdzam arī ietvert satversmīguma izvērtējamu anotācija par piedāvātās redakcija samērīgumu ar īpašuma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ESL 30. panta sestās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īpašnieks vai tiesiskais valdītājs, vai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 attiecīgos gadījumos —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un patērētāju pieslēgumu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Kopsakarībā ar iepriekšējo iebildumu, ja elektronisko sakaru tīkls tiek izbūvēts bez saskaņošanas ar nekustamā īpašuma īpašnieku, būtiski paredzēt īpašniekam tiesības elektronisko sakaru tīklu pārveidot, vai pārvietot.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Ministru kabineta 2014.gada 19.augusta noteikumu Nr.500 “Vispārīgie būvnoteikumi”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elektronisko  sakaru tīklu pārveidošanu vai pārvietošanu, ir jāievēro  būvniecības  regulējumā noteiktās prasības, tostarp attiecībā uz saskaņojumiem.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Nr.501 8.punktam . būvniecības vai ierīkošanas ierosinātājs nodrošina saskaņojumus elektronisko sakaru tīkla ierīkošanas projekta vai elektronisko sakaru tīkla būvprojekta īstenošanai atbilstoši būvniecību un īpašumtiesības reglamentējošo normatīvo aktu, kā arī tehnisko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salāgotu būvniecības ieceri ar citiem objektiem, ir jāievēro Ministru kabineta 2014.gada 30.septembra noteikumos Nr.574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Latvijas būvnormatīvu LBN 008-14 "Inženiertīklu izvietojums", kā arī atbilstošo iestāžu izsniegtajos tehniskajos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ESL 30. panta sestās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30.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iesniegtos viedokļus par 30. panta astotās daļas redakciju, secināms, ka Likumprojektā piedāvātā norma ir neatbilstoša. Pirmkārt, to, vai elektronisko sakaru tīkls ir nepieciešams komersantam publisko elektronisko sakaru tīkla nodrošināšanai, lemj subjektīvi pats elektronisko sakaru tīkla īpašnieks. Tādējādi pienākuma piemērošana tiks pakārtota subjektīvai personas gribai un līdz ar to pienākuma noteikšana likumā ir bezjēdzīga. Otrkārt, tas, ka īpašums netiek lietots, nenozīmē, ka tam nav tiesību pastāvēt (piemēram, tukšas mājas netiek nojauktas tikai tāpēc, ka tās netiek izmantotas, un kabeļu kanalizācija un zemē ievietotie kabeļi netiek izņemti, ja netiek izmantoti). Treškārt, tīklu izbūvē vai iegādē tika veikti ieguldījumi, un, ja tīkla neizmantošanas gadījumā būtu pienākums to demontēt, tas nozīmētu, ka šie ieguldījumi tiek zaudēti. Visbeidzot un visbūtiskākais apstāklis, kas jāņem vērā, ir tas, ka tīklu demontēšanas pienākuma akcentēšana ir pretrunā ar Eiropas Savienībā nospraustajiem mērķiem attīstīt platjoslu/gigabita savienojamību. Eiropas Savienībā tiek piemēroti finansējuma instrumenti tieši lai attīstītu savienojamību. No tā izriet, ka būtu jāveicina tīklu attīstība, nevis jāveido vide un jāizdomā līdzekļi, lai tīkli tiktu demontēti.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normas piemērošanas praktisko pusi, ir saprotams, ka tīkla demontāža pēc tā īpašnieka iniciatīvas notiek par tīkla īpašnieka līdzekļiem. Pienākuma noteikšana tīkla īpašniekam nekavējoties demontēt “nevajadzīgus” tīklus, pie nosacījuma, ka “nevajadzīgums” vai “vajadzīgums” ir nosakāms subjektīvi, praksē nedarbosies. Savukārt attiecībā uz demontāžas procesa iniciēšanu norma neievieš nekādus jaunus pienākumus un nenodrošina jaunas tiesības ne elektronisko sakaru tīkla īpašniekiem, ne nekustamā īpašuma īpašniekiem. Mūsu pieredze liecina, ka nekustamā īpašuma īpašnieki ir labi informēti par darbībām, kādas jāveic, lai risinātu jautājumus ar to īpašumā ierīkotajiem elektronisko sakaru tīkliem, tostarp ar tīklu demontāžu, un šādi procesi notiek praktiski ik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ka norma kaut kādā mērā līdzsvaro elektronisko sakaru tīklu īpašnieku un nekustamā īpašuma īpašnieku tiesības. Tāpēc pievienojamies LTA izteiktam viedoklim, ka norma ir deklaratīva, nedod pienesumu regulējumam un šī iemesla dēļ būtu svītrojama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svītrot likumprojekta 4. pantā  ietverto 30.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iesniegtos viedokļus par Likumprojektu, secināms, ka 30. panta astotās daļas iekļaušana Likumprojektā nesasniegs mērķi (līdzsvarot pušu intereses) un tai ir citi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to, vai elektronisko sakaru tīkls ir nepieciešams komersantam publisko elektronisko sakaru tīkla nodrošināšanai, lemj subjektīvi pats elektronisko sakaru tīkla īpašnieks. Tādējādi pienākuma piemērošana tiks pakārtota subjektīvai personas gribai un līdz ar to pienākuma noteikšana likumā ir bezjēdzīga. Otrkārt, tas, ka īpašums netiek lietots, nenozīmē, ka tam nav tiesību pastāvēt (piemēram, tukšas mājas netiek nojauktas tikai tāpēc, ka tās netiek izmantotas, vai zemē ieguldītie kabeļi netiek un kabeļu kanalizācija un zemē ievietotie kabeļi netiek izņemti, ja netiek izmantoti ). Treškārt, tīklu izbūvē vai iegādē tika veikti ieguldījumi, un, ja tīkla neizmantošanas gadījumā būtu pienākums to demontēt, tas nozīmētu, ka šie ieguldījumi tiek zaudēti. Visbeidzot un visbūtiskākais apstāklis, kas jāņem vērā, ir tas, ka tīklu demontēšanas pienākuma akcentēšana ir pretrunā ar Eiropas Savienībā nospraustajiem mērķiem attīstīt platjoslu/gigabita savienojamību. Eiropas Savienībā tiek piemēroti finansējuma instrumenti tieši lai attīstītu savienojamību. No tā izriet, ka būtu jāveicina tīklu attīstība, nevis jāveido vide un jāizdomā līdzekļi, lai tīkli tiktu demontēti.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normas piemērošanas praktisko pusi, ir saprotams, ka tīkla demontāža pēc tā īpašnieka iniciatīvas notiek par tīkla īpašnieka līdzekļiem. Pienākuma noteikšana tīkla īpašniekam nekavējoties demontēt “nevajadzīgus” tīklus, pie nosacījuma, ka “nevajadzīgums” vai “vajadzīgums” ir nosakāms subjektīvi, praksē nedarbosies. Savukārt attiecībā uz demontāžas procesa iniciēšanu norma neievieš nekādus jaunus pienākumus un nenodrošina jaunas tiesības ne elektronisko sakaru tīkla īpašniekiem, ne nekustamā īpašuma īpašniekiem. Mūsu pieredze liecina, ka nekustamā īpašuma īpašnieki ir labi informēti par darbībām, kādas jāveic, lai risinātu jautājumus ar to īpašumā esošajiem elektronisko sakaru tīkliem, tostarp ar tīklu demontāžu, un šādi procesi notiek praktiski ik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 nekādā mērā nelīdzsvaro elektronisko sakaru tīklu īpašnieku un nekustamā īpašuma īpašnieku tiesības. Tā ir deklaratīva, nedod pienesumu regulējumam un šī iemesla dēļ būtu svītrojama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LIA atsaukt iepriekš pausto viedokli par 30. panta astotās daļas redakciju un atbalstīt tās izsvītrošanu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svītrot likumprojekta 4. pantā  ietverto 30.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likuma 16. panta pirmā daļa noteic, ka pēc būvatļaujas saņemšanas tiek uzsākta būvatļaujas nosacījumu izpilde, nodrošinot būvprojekta izstrādi vispārīgajos un speciālajos būvnoteikumos noteiktajā apjomā, kā arī ievērojot vietējās pašvaldības teritorijas plānojumā, lokālplānojumā un detālplānojumā (ja tas nepieciešams saskaņā ar normatīvajiem aktiem) ietvertos teritorijas izmantošanas un apbūves noteikumus. Savukārt Ministru kabineta 2014. gada 19. augusta noteikumu Nr. 500 "Vispārīgie būvnoteikumi" 32. punkts noteic būvprojekta izstrādātāja pienākumu, izstrādājot būvprojektu, ievērot būvniecību reglamentējošos normatīvos aktus un tehniskās prasības. Ievērojot minēto, kā arī to, ka Elektronisko sakaru likums nav būvniecību reglamentējošs normatīvais akts,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- 96 dBm, būtu iekļaujams speciālajos būvnoteikumos vai būvnormatīvos, pretējā gadījumā šī norma ar ļoti augstu ticamību var tikt neievērota aiz neuzmanības, jo, piemēram, ēkas atjaunošana vai pārbūve ne vienmēr uzliek pienākumu izvērtēt, vai uz ieceri attiecināmas Elektronisko sakaru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likuma 1. pants definē, ka būves pārbūve ir būvdarbi, kuru rezultātā ir mainīts būves vai tās daļas apjoms vai pastiprināti nesošie elementi vai konstrukcijas, mainot vai nemainot lietošanas veidu. Termins “būtiski pārbūvējot” piedāvātajā Elektronisko sakaru likuma redakcijā ir pārāk neskaidrs, ņemot vērā, ka jau pats jēdziens “pārbūve” un ieceres atbilstība tam praksē rada neskaidrības un viedokļu nesakritības. Nav skaidra robežšķirtne starp “būtiski” un “nebūtiski”.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4.jūnija sēdē pieņemtajam informatīvajam ziņojumam “Par pasākumiem administratīvā sloga mazināšanai elektronisko sakaru tīkla attīstībai” (prot. Nr.23, 66. §) un MK protokollēmuma 2.5.apakšpunktam Satiksmes ministrijai  ir dots uzdevums šo normu iekļaut Elektronisko sakaru likumā, proti,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laikā sanāksmē, kurā piedalījās SM, EM un nozares pārstāvji vienojās, ka tiks izstrādātas vadlīnijas, kurās paredzēts iekļaut kārtību un procesu saistībā ar plānoto ESL 28.panta desmitās daļas izpildes nodrošināšanu un uzraudzību, tostarp nosakot mobilo elektronisko sakaru pārklājuma radiosignāla līmeņa mērīšanas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vadlīniju izstrādes tiks izvērtēts, vai tajās ietverto saturu nepieciešams iekļaut atbilstošajos būvnormatīvos vai pieņemt kā Latvijas Valsts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LLPA iebildumā norādīto, ka šī norma ar ļoti augstu ticamību var tikt neievērota aiz neuzmanības, jo, piemēram, ēkas atjaunošana vai pārbūve ne vienmēr uzliek pienākumu izvērtēt, vai uz ieceri attiecināmas Elektronisko sakaru likuma normas, vēršam uzmanību, ka Ministru kabineta 2014.gada 2.septembra noteikumu Nr.529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būvnoteikumi” 71.3.1 apakšpunktu otrās grupas ēkas būvprojekta sastāvā ir  jābūt arī ēkai nepieciešamo attiecīgo inženiertīklu daļas (ūdensapgāde un kanalizācija, apkure, vēdināšana un gaisa kondicionēšana, elektroapgāde, siltumapgāde, gāzes apgāde, elektronisko sakaru tīkli, drošības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Nejauša normas neievērošana neatbrīvo no tās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“būtisks” Likumprojektā tiek lietots, kā atvērtais tiesību jēdziens. Konkrētajā gadījumā šāda vārda lietojums ir pamatots, jo nav iespējams objektīvi aprakstīt visus gadījumus, kuros var būt nepieciešams attiecīgo normu piemērot, bet tajā pašā laikā ir svarīgi, ka pie maznozīmīgiem būvdarbiem attiecīgās prasības netiktu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likuma 16. panta pirmā daļa noteic, ka pēc būvatļaujas saņemšanas tiek uzsākta būvatļaujas nosacījumu izpilde, nodrošinot būvprojekta izstrādi vispārīgajos un speciālajos būvnoteikumos noteiktajā apjomā, kā arī ievērojot vietējās pašvaldības teritorijas plānojumā, lokālplānojumā un detālplānojumā (ja tas nepieciešams saskaņā ar normatīvajiem aktiem) ietvertos teritorijas izmantošanas un apbūves noteikumus. Savukārt Ministru kabineta 2014. gada 19. augusta noteikumu Nr. 500 "Vispārīgie būvnoteikumi" 32. punkts noteic būvprojekta izstrādātāja pienākumu, izstrādājot būvprojektu, ievērot būvniecību reglamentējošos normatīvos aktus un tehniskās prasības. Ievērojot minēto, kā arī to, ka Elektronisko sakaru likums nav būvniecību reglamentējošs normatīvais akts,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- 96 dBm, būtu iekļaujams speciālajos būvnoteikumos vai būvnormatīvos, pretējā gadījumā šī norma ar ļoti augstu ticamību var tikt neievērota aiz neuzmanības, jo, piemēram, ēkas atjaunošana vai pārbūve ne vienmēr uzliek pienākumu izvērtēt, vai uz ieceri attiecināmas Elektronisko sakaru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likuma 1. pants definē, ka būves pārbūve ir būvdarbi, kuru rezultātā ir mainīts būves vai tās daļas apjoms vai pastiprināti nesošie elementi vai konstrukcijas, mainot vai nemainot lietošanas veidu. Termins </w:t>
            </w:r>
            <w:r w:rsidR="00000000" w:rsidRPr="00000000" w:rsidDel="00000000">
              <w:rPr>
                <w:i w:val="1"/>
                <w:rtl w:val="0"/>
              </w:rPr>
              <w:t xml:space="preserve">“būtiski pārbūvējot”</w:t>
            </w:r>
            <w:r w:rsidR="00000000" w:rsidRPr="00000000" w:rsidDel="00000000">
              <w:rPr>
                <w:rtl w:val="0"/>
              </w:rPr>
              <w:t xml:space="preserve"> piedāvātajā Elektronisko sakaru likuma redakcijā ir pārāk neskaidrs, ņemot vērā, ka jau pats jēdziens </w:t>
            </w:r>
            <w:r w:rsidR="00000000" w:rsidRPr="00000000" w:rsidDel="00000000">
              <w:rPr>
                <w:i w:val="1"/>
                <w:rtl w:val="0"/>
              </w:rPr>
              <w:t xml:space="preserve">“parbūve”</w:t>
            </w:r>
            <w:r w:rsidR="00000000" w:rsidRPr="00000000" w:rsidDel="00000000">
              <w:rPr>
                <w:rtl w:val="0"/>
              </w:rPr>
              <w:t xml:space="preserve"> un ieceres atbilstība tam praksē rada neskaidrības un viedokļu nesakritības. Nav skaidra robežšķirtne starp </w:t>
            </w:r>
            <w:r w:rsidR="00000000" w:rsidRPr="00000000" w:rsidDel="00000000">
              <w:rPr>
                <w:i w:val="1"/>
                <w:rtl w:val="0"/>
              </w:rPr>
              <w:t xml:space="preserve">“būtiski</w:t>
            </w:r>
            <w:r w:rsidR="00000000" w:rsidRPr="00000000" w:rsidDel="00000000">
              <w:rPr>
                <w:rtl w:val="0"/>
              </w:rPr>
              <w:t xml:space="preserve">” un </w:t>
            </w:r>
            <w:r w:rsidR="00000000" w:rsidRPr="00000000" w:rsidDel="00000000">
              <w:rPr>
                <w:i w:val="1"/>
                <w:rtl w:val="0"/>
              </w:rPr>
              <w:t xml:space="preserve">“nebūtiski”.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4.jūnija sēdē pieņemtajam informatīvajam ziņojumam “Par pasākumiem administratīvā sloga mazināšanai elektronisko sakaru tīkla attīstībai” (prot. Nr.23, 66. §) un MK protokollēmuma 2.5.apakšpunktam Satiksmes ministrijai  ir dots uzdevums šo normu iekļaut Elektronisko sakaru likumā, proti,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laikā sanāksmē, kurā piedalījās SM, EM un nozares pārstāvji vienojās, ka tiks izstrādātas vadlīnijas, kurās paredzēts iekļaut kārtību un procesu saistībā ar plānoto ESL 28.panta desmitās daļas izpildes nodrošināšanu un uzraudzību, tostarp nosakot mobilo elektronisko sakaru pārklājuma radiosignāla līmeņa mērīšanas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vadlīniju izstrādes tiks izvērtēts, vai tajās ietverto saturu nepieciešams iekļaut atbilstošajos būvnormatīvos vai pieņemt kā Latvijas Valsts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LLPA iebildumā norādīto, ka šī norma ar ļoti augstu ticamību var tikt neievērota aiz neuzmanības, jo, piemēram, ēkas atjaunošana vai pārbūve ne vienmēr uzliek pienākumu izvērtēt, vai uz ieceri attiecināmas Elektronisko sakaru likuma normas, vēršam uzmanību, ka Ministru kabineta 2014.gada 2.septembra noteikumu Nr.529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būvnoteikumi” 71.3.1 apakšpunktu otrās grupas ēkas būvprojekta sastāvā ir  jābūt arī ēkai nepieciešamo attiecīgo inženiertīklu daļas (ūdensapgāde un kanalizācija, apkure, vēdināšana un gaisa kondicionēšana, elektroapgāde, siltumapgāde, gāzes apgāde, elektronisko sakaru tīkli, drošības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“būtisks” Likumprojektā tiek lietots, kā atvērtais tiesību jēdziens. Konkrētajā gadījumā šāda vārda lietojums ir pamatots, jo nav iespējams objektīvi aprakstīt visus gadījumus, kuros var būt nepieciešams attiecīgo normu piemērot, bet tajā pašā laikā ir svarīgi, ka pie maznozīmīgiem būvdarbiem attiecīgās prasības netiktu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Elektronisko komunikāciju asociācija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Elektronisko sakaru likuma(ESL) 28.panta jaunā, desmitā daļa šādā redakcijā nebūs saistoša ne likumprojektā minēto objektu būvniecības ierosinātājiem, ne projektētājiem, ne celtniekiem, jo nosakot konkrētu radiosignāla līmeni decibelos, nepieciešams arī norādīt mērījumu metodiku un pieļaujamo mērījuma kļūdas lielumu, pretējā gadījumā nebūs iespējams pierādīt signāla līmeņa neatbilstību likuma normai. Turklāt ESL nav paredzēta atbildība, kāda iestāsies, ja šī likuma norma netiks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MK 04.06.2024. sēdes Nr. 23  66. § protokolēmuma 3.punktā jau uzdots: „Ekonomikas ministrijai sadarbībā ar Satiksmes ministriju, konsultējoties ar elektronisko sakaru nozares nevalstiskajām organizācijām, sešu mēnešu laikā pēc šī protokollēmuma 2.5. apakšpunktā iekļautās normas stāšanās spēkā izvērtēt un nepieciešamības gadījumā izstrādāt grozījumus Latvijas būvnormatīvos, kas detalizēs šī protokollēmuma 2.5. apakšpunktā paredzētās Elektronisko sakaru likuma prasības” (Protokollēmuma 2.5. apakšpunkts gan prasa iekļaut prasību nodrošināt radiopārklājuma līmeni, augstāku par (plus) 96 dBm, kas ir absurds). Ekonomikas ministrija vēl 2022.gada 15.novembra vēstulē Nr. Nr. 3.3-6/2022/7466N) ir norādījusi, ka ja ir nepieciešams noteikt jaunas tehniskās prasības attiecībā uz elektronisko sakaru tīkliem, tad tās būtu nosakāmas  būvnormatīvā, nevis kādā citā tiesību aktā. Tā kā būvnormatīvi tiek izdoti uz Būvniecības likuma pamata, tad ESL var vienīgi iekļaut atsauci uz pienākumu ievērot būvnormatīvus.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ESL 28.panta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atbilstoši elektronisko sakaru tīklu būvnormatīvu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LEKA piedāvāto ESL 28.panta desmitās daļas redakciju,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atbilstoši elektronisko sakaru tīklu būvnormatīvu prasībām.” nevar iekļaut likumprojektā, jo šobrīd spēkā esošajos būvnormatīvos nav šādu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 ir papildināta ar skaidrojumu par vadlīniju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Elektronisko komunikāciju asociācija ir norādījusi, ka kategoriski neuzstāj uz savu 2025.gada 25. martā iesniegto priekšlikumu realizāciju likumprojektā, iebildums uzskatāms, ka par iebildumu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nevienlīdzīgu attieksmi attiecībā uz privātīpašumā esošajiem nekustamajiem īpašumiem, lūdzam labot (7)</w:t>
            </w:r>
            <w:r w:rsidR="00000000" w:rsidRPr="00000000" w:rsidDel="00000000">
              <w:rPr>
                <w:vertAlign w:val="superscript"/>
                <w:rtl w:val="0"/>
              </w:rPr>
              <w:t xml:space="preserve">1</w:t>
            </w:r>
            <w:r w:rsidR="00000000" w:rsidRPr="00000000" w:rsidDel="00000000">
              <w:rPr>
                <w:rtl w:val="0"/>
              </w:rPr>
              <w:t xml:space="preserve"> .daļu un attiecināt to uz visu 30.panta trešo daļu, nevis tikai uz 30.panta trešās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19.06.2025. sanāksmē lemtajam (prot.Nr.19, 14 §) Satiksmes ministrija 03.07.2025. organizēja sanāksmi ar Latvijas Lielo pilsētu asociāciju, izvērtējot likumprojekta 3.pantā iekļautā ESL 30. panta septītās prim daļas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sadarbībā ar Rīgas valstspilsētas pašvaldību informēja Satiksmes ministriju par praksē pastāvošo problemātiku, ka elektronisko sakaru komersanti mēdz izdot tehniskos noteikumus, kas paredz par nekustamā īpašuma īpašnieka vai valdītāja finanšu līdzekļiem pārvietot patvaļīgi izbūvētus elektronisko sakaru tīklus vai tādus tīklus, kuru būvniecības iecere nav realizēta līdz galam un kuri nav pieņemti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precizēts, iekļaujot likumprojektā ESL 30.panta septītās daļas grozījumu, negrozot ESL grozījumu 3.pantā iekļautā 30. panta septīto prim daļu. ESL 30. panta septītās daļas grozījums nodrošinās, ka par nekustamā īpašuma īpašnieka vai valdītāja finanšu līdzekļiem tiek pārvietoti elektronisko sakaru tīkli, tai skaitā fiziskā infrastruktūra (piemēram, kabeļi, kabeļu līnijas, pievadi ēkām, vadu kopums, masti, stabi un citas atbalsta konstrukcijas), uz kuru attiecināms nekustamā īpašuma lietošanas tiesību aprobežojums, vai fiziskā infrastruktūra, kuras ierīkošana ir saskaņota ar nekustamā īpašuma īpašnieku vai tiesisko valdītāju. Tādējādi tiks nodrošināts, ka nekustamā īpašuma īpašnieks vai tiesiskais valdītājs maksās tikai par tiesiski ierīkota elektronisko sakaru tīkla, tai skaitā fiziskās infrastruktūras,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Precizētā ESL likumprojekta 30.panta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sakaru tīklu, tai skaitā fizisko infrastruktūru (piemēram, kabeļi, kabeļu līnijas, pievadi ēkām, vadu kopums, masti, stabi un citas atbalsta konstrukcijas), ja tai noteikts  lietošanas tiesību aprobežojums vai, ja fiziskās infrastruktūras ierīkošana ir saskaņota ar nekustamā īpašuma īpašnieku vai tiesisko valdītāju,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nevienlīdzīgu attieksmi attiecībā uz privātīpašumā esošajiem nekustamajiem īpašumiem, lūdzam labot (7)</w:t>
            </w:r>
            <w:r w:rsidR="00000000" w:rsidRPr="00000000" w:rsidDel="00000000">
              <w:rPr>
                <w:vertAlign w:val="superscript"/>
                <w:rtl w:val="0"/>
              </w:rPr>
              <w:t xml:space="preserve">1</w:t>
            </w:r>
            <w:r w:rsidR="00000000" w:rsidRPr="00000000" w:rsidDel="00000000">
              <w:rPr>
                <w:rtl w:val="0"/>
              </w:rPr>
              <w:t xml:space="preserve"> .daļu un attiecināt to uz visu 30.panta trešo daļu, nevis tikai uz 30.panta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Elektronisko sakaru likuma 30.panta septīto daļu, tādējādi nodrošinot normas atbilstību Satversmei.  Analoģiska norma tika iekļauta Ceļu satiksmes likumā, tomēr ar Latvijas Republikas Satversmes tiesa  2021.gada 7.oktobra spriedumā lietā Nr.2020-59-01 “Par Ceļu satiksmes likuma 7.1 panta trešās daļas atbilstību Latvijas Republikas Satversmes 105. panta pirmajam, otrajam un trešajam teikumam” atzīna Ceļu satiksmes likuma 7.1 panta trešo daļu, ciktāl tā neparedz individuālu izvērtējumu gadījumos, kad pastāv objektīva nepieciešamība pārvietot ceļu inženierbūvi vai satiksmes organizācijas tehnisko līdzekli, par neatbilstošu Latvijas Republikas Satversmes 105. panta pirmajam, otrajam un trešajam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elektronisko sakaru komersani ļaunprātīgi izmanto savas tiesības, tādējādi kavējot nekustamo īpašumu attīstību, izvirza nepamatotas prasības tehniskajos noteikumos, apstrīd būvatļaujas. Šāda rīcība ne tikai neveicina elektronisko sakaru tīkla attīstību, bet tieši pretēji apdraud tā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19.06.2025. sanāksmē lemtajam (prot.Nr.19, 14 §) Satiksmes ministrija 03.07.2025. organizēja sanāksmi ar Latvijas Lielo pilsētu asociāciju, izvērtējot likumprojekta 3.pantā iekļautā ESL 30. panta septītās prim daļas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sadarbībā ar Rīgas valstspilsētas pašvaldību informēja Satiksmes ministriju par praksē pastāvošo problemātiku, ka elektronisko sakaru komersanti mēdz izdot tehniskos noteikumus, kas paredz par nekustamā īpašuma īpašnieka vai valdītāja finanšu līdzekļiem pārvietot patvaļīgi izbūvētus elektronisko sakaru tīklus vai tādus tīklus, kuru būvniecības iecere nav realizēta līdz galam un kuri nav pieņemti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precizēts, iekļaujot likumprojektā ESL 30.panta septītās daļas grozījumu, negrozot ESL grozījumu 3.pantā iekļautā 30. panta septīto prim daļu. ESL 30. panta septītās daļas grozījums nodrošinās, ka par nekustamā īpašuma īpašnieka vai valdītāja finanšu līdzekļiem tiek pārvietoti elektronisko sakaru tīkli, tai skaitā fiziskā infrastruktūra (piemēram, kabeļi, kabeļu līnijas, pievadi ēkām, vadu kopums, masti, stabi un citas atbalsta konstrukcijas), uz kuru attiecināms nekustamā īpašuma lietošanas tiesību aprobežojums, vai fiziskā infrastruktūra, kuras ierīkošana ir saskaņota ar nekustamā īpašuma īpašnieku vai tiesisko valdītāju. Tādējādi tiks nodrošināts, ka nekustamā īpašuma īpašnieks vai tiesiskais valdītājs maksās tikai par tiesiski ierīkota elektronisko sakaru tīkla, tai skaitā fiziskās infrastruktūras,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ESL likumprojekta 30.panta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sakaru tīklu, tai skaitā fizisko infrastruktūru (piemēram, kabeļi, kabeļu līnijas, pievadi ēkām, vadu kopums, masti, stabi un citas atbalsta konstrukcijas), ja tai noteikts  lietošanas tiesību aprobežojums vai, ja fiziskās infrastruktūras ierīkošana ir saskaņota ar nekustamā īpašuma īpašnieku vai tiesisko valdītāju,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Elektronisko sakaru komersantam un nekustamā īpašuma īpašniekam vai tiesiskajam valdītājam ir tiesības vienoties, ka atlīdzība par īpašuma lietošanas tiesību aprobežojumu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atlīdzība par īpašuma lietošanas tiesību aprobežojumu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saprātīgu atlīdzību ik reiz, kad īpašniekam tiek uzlikts nesamērīgs slogs piekļuves nodrošināšanai elektronisko sakaru tīklam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tiesības vienoties par to, ka atlīdzība par īpašuma lietošanas tiesību aprobežojumu netiek piemērota, pārējos gadījumos, 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ESL 31.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nekustamā īpašuma īpašnieks prasa šā panta pirmajā daļā norādīto atlīdzību, bet puses nevar vienoties par tās apmēru, atlīdzību par </w:t>
            </w:r>
            <w:r w:rsidR="00000000" w:rsidRPr="00000000" w:rsidDel="00000000">
              <w:rPr>
                <w:b w:val="1"/>
                <w:u w:val="single"/>
                <w:rtl w:val="0"/>
              </w:rPr>
              <w:t xml:space="preserve">nekustamā </w:t>
            </w:r>
            <w:r w:rsidR="00000000" w:rsidRPr="00000000" w:rsidDel="00000000">
              <w:rPr>
                <w:rtl w:val="0"/>
              </w:rPr>
              <w:t xml:space="preserve">īpašuma lietošanas tiesību aprobežojumu nosaka atbilstoši šā panta ceturtajā daļā minētajai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ESL 31. pantu ar (3)</w:t>
            </w:r>
            <w:r w:rsidR="00000000" w:rsidRPr="00000000" w:rsidDel="00000000">
              <w:rPr>
                <w:b w:val="1"/>
                <w:vertAlign w:val="superscript"/>
                <w:rtl w:val="0"/>
              </w:rPr>
              <w:t xml:space="preserve">1</w:t>
            </w:r>
            <w:r w:rsidR="00000000" w:rsidRPr="00000000" w:rsidDel="00000000">
              <w:rPr>
                <w:b w:val="1"/>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Elektronisko sakaru komersantam un nekustamā īpašuma īpašniekam vai tiesiskajam valdītājam ir tiesības vienoties, ka atlīdzība par īpašuma lietošanas tiesību aprobežojumu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nekustamā īpašuma īpašnieks prasa šā panta pirmajā daļā norādīto atlīdzību, bet puses nevar vienoties par tās apmēru, atlīdzību par nekustamā īpašuma lietošanas tiesību aprobežojumu nosaka atbilstoši šā panta ceturtajā daļā minētajai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skaidrojošu aprakstu par plānoto būvniecības ieceri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redakcijas 2.punkts paredz nosacījumu “ja ēkas ārējās konstrukcijas turpmākai ekspluatācijai nepieciešama tās pārbūve vai atjaunošana un </w:t>
            </w:r>
            <w:r w:rsidR="00000000" w:rsidRPr="00000000" w:rsidDel="00000000">
              <w:rPr>
                <w:u w:val="single"/>
                <w:rtl w:val="0"/>
              </w:rPr>
              <w:t xml:space="preserve">saskaņā ar darbu organizēšanas projektu to nevar veikt, kamēr mobilo sakaru bāzes stacija ir izvietota uz nekustamā īpašuma ēkas ārējās konstrukcijas.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Ēku būvnoteikumi) 24.3.3.apakšpunkts ēkas atjaunošanai paredz izstrādāt darbu organizēšanas shēmu (Ēku būvnoteikumu 1.12.apakšpunkts), kas satura un pielietojuma ziņā nav tas pats, kas darbu organizēšanas projekts (Ēku būvnoteikumu 25.2., 71.4., 72.4. apakšpunkts, 6.2.apakšpnodaļa). Ēku būvnoteikumi neparedz ēku atjaunošanai izstrādāt darbu organizēšanas projektu. Sekojoši grozījumi Elektronisko sakaru likumā paredz nosacījumu par izvērtējumu dokumentā, kas attiecīgajam būvniecības veidam nav izstrādājams.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iekļautais 30. panta septiņi prim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w:t>
            </w:r>
            <w:r w:rsidR="00000000" w:rsidRPr="00000000" w:rsidDel="00000000">
              <w:rPr>
                <w:b w:val="1"/>
                <w:rtl w:val="0"/>
              </w:rPr>
              <w:t xml:space="preserve">s</w:t>
            </w:r>
            <w:r w:rsidR="00000000" w:rsidRPr="00000000" w:rsidDel="00000000">
              <w:rPr>
                <w:b w:val="1"/>
                <w:u w:val="single"/>
                <w:rtl w:val="0"/>
              </w:rPr>
              <w:t xml:space="preserve">kaidrojošu aprakstu par plānoto būvniecības ieceri</w:t>
            </w:r>
            <w:r w:rsidR="00000000" w:rsidRPr="00000000" w:rsidDel="00000000">
              <w:rPr>
                <w:rtl w:val="0"/>
              </w:rPr>
              <w:t xml:space="preserve">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Ja puses nevienojas citādi, pēc šā likuma 30. panta trešās daļas 2. 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skaidrojošu aprakstu par plānoto būvniecības ieceri to nevar veikt, kamēr mobilo sakaru bāzes stacija ir izvietota uz nekustamā īpašuma ēkas ārējās konstrukcijas.".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redakcijas 2.punkts paredz nosacījumu </w:t>
            </w:r>
            <w:r w:rsidR="00000000" w:rsidRPr="00000000" w:rsidDel="00000000">
              <w:rPr>
                <w:i w:val="1"/>
                <w:rtl w:val="0"/>
              </w:rPr>
              <w:t xml:space="preserve">“ja ēkas ārējās konstrukcijas turpmākai ekspluatācijai nepieciešama tās pārbūve vai atjaunošana un </w:t>
            </w:r>
            <w:r w:rsidR="00000000" w:rsidRPr="00000000" w:rsidDel="00000000">
              <w:rPr>
                <w:i w:val="1"/>
                <w:u w:val="single"/>
                <w:rtl w:val="0"/>
              </w:rPr>
              <w:t xml:space="preserve">saskaņā ar darbu organizēšanas projektu to nevar veikt, kamēr mobilo sakaru bāzes stacija ir izvietota uz nekustamā īpašuma ēkas ārējās konstrukcijas</w:t>
            </w:r>
            <w:r w:rsidR="00000000" w:rsidRPr="00000000" w:rsidDel="00000000">
              <w:rPr>
                <w:i w:val="1"/>
                <w:rtl w:val="0"/>
              </w:rPr>
              <w:t xml:space="preserve">.” </w:t>
            </w:r>
            <w:r w:rsidR="00000000" w:rsidRPr="00000000" w:rsidDel="00000000">
              <w:rPr>
                <w:rtl w:val="0"/>
              </w:rPr>
              <w:t xml:space="preserve">Ministru kabineta 2014. gada 2. septembra noteikumu Nr. 529 "Ēku būvnoteikumi" (turpmāk – Ēku būvnoteikumi) 24.3.3.apakšpunkts ēkas atjaunošanai paredz izstrādāt darbu organizēšanas shēmu (Ēku būvnoteikumu 1.12.apakšpunkts), kas satura un pielietojuma ziņā nav tas pats, kas darbu organizēšanas projekts (Ēku būvnoteikumu 25.2., 71.4., 72.4. apakšpunkts, 6.2.apakšpnodaļa). Ēku būvnoteikumi neparedz ēku atjaunošanai izstrādāt darbu organizēšanas projektu. Sekojoši grozījumi Elektronisko sakaru likumā paredz nosacījumu par izvērtējumu dokumentā, kas attiecīgajam būvniecības veidam nav izstrādājams.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3.pantā iekļautais 30. panta septiņi prim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w:t>
            </w:r>
            <w:r w:rsidR="00000000" w:rsidRPr="00000000" w:rsidDel="00000000">
              <w:rPr>
                <w:b w:val="1"/>
                <w:u w:val="single"/>
                <w:rtl w:val="0"/>
              </w:rPr>
              <w:t xml:space="preserve">r skaidrojošu aprakstu par plānoto būvniecības ieceri </w:t>
            </w:r>
            <w:r w:rsidR="00000000" w:rsidRPr="00000000" w:rsidDel="00000000">
              <w:rPr>
                <w:rtl w:val="0"/>
              </w:rPr>
              <w:t xml:space="preserve">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Ja puses nevienojas citādi, pēc šā likuma 30. panta trešās daļas 2. 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skaidrojošu aprakstu par plānoto būvniecības ieceri to nevar veikt, kamēr mobilo sakaru bāzes stacija ir izvietota uz nekustamā īpašuma ēkas ārējās konstrukcijas.".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w:t>
            </w:r>
            <w:r w:rsidR="00000000" w:rsidRPr="00000000" w:rsidDel="00000000">
              <w:rPr>
                <w:b w:val="1"/>
                <w:u w:val="single"/>
                <w:rtl w:val="0"/>
              </w:rPr>
              <w:t xml:space="preserve">32.</w:t>
            </w:r>
            <w:r w:rsidR="00000000" w:rsidRPr="00000000" w:rsidDel="00000000">
              <w:rPr>
                <w:b w:val="1"/>
                <w:u w:val="single"/>
                <w:vertAlign w:val="superscript"/>
                <w:rtl w:val="0"/>
              </w:rPr>
              <w:t xml:space="preserve">1 </w:t>
            </w:r>
            <w:r w:rsidR="00000000" w:rsidRPr="00000000" w:rsidDel="00000000">
              <w:rPr>
                <w:b w:val="1"/>
                <w:u w:val="single"/>
                <w:rtl w:val="0"/>
              </w:rPr>
              <w:t xml:space="preserve">pants. Citu personu, kuru elektronisko sakaru komersants ir pilnvarojis veikt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32.</w:t>
            </w:r>
            <w:r w:rsidR="00000000" w:rsidRPr="00000000" w:rsidDel="00000000">
              <w:rPr>
                <w:vertAlign w:val="superscript"/>
                <w:rtl w:val="0"/>
              </w:rPr>
              <w:t xml:space="preserve">1 </w:t>
            </w:r>
            <w:r w:rsidR="00000000" w:rsidRPr="00000000" w:rsidDel="00000000">
              <w:rPr>
                <w:rtl w:val="0"/>
              </w:rPr>
              <w:t xml:space="preserve">panta redakciju ar subjektiem, uz kuriem tiktu attiecinātas tiesības un pienākumi, mainīt 32.</w:t>
            </w:r>
            <w:r w:rsidR="00000000" w:rsidRPr="00000000" w:rsidDel="00000000">
              <w:rPr>
                <w:vertAlign w:val="superscript"/>
                <w:rtl w:val="0"/>
              </w:rPr>
              <w:t xml:space="preserve">1</w:t>
            </w:r>
            <w:r w:rsidR="00000000" w:rsidRPr="00000000" w:rsidDel="00000000">
              <w:rPr>
                <w:rtl w:val="0"/>
              </w:rPr>
              <w:t xml:space="preserve"> panta nosaukumu un papildināt anotāciju. LTA piekrīt, ka attiecīgā norma pārņemta nepilnīgi no nozares asociāciju ierosinājumiem, kā rezultātā ir sašaurināts subjektu loks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32.</w:t>
            </w:r>
            <w:r w:rsidR="00000000" w:rsidRPr="00000000" w:rsidDel="00000000">
              <w:rPr>
                <w:b w:val="1"/>
                <w:vertAlign w:val="superscript"/>
                <w:rtl w:val="0"/>
              </w:rPr>
              <w:t xml:space="preserve">1</w:t>
            </w:r>
            <w:r w:rsidR="00000000" w:rsidRPr="00000000" w:rsidDel="00000000">
              <w:rPr>
                <w:b w:val="1"/>
                <w:rtl w:val="0"/>
              </w:rPr>
              <w:t xml:space="preserve">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ESL ar 32.</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kuram rakstveida formā uzdots veikt elektronisko sakaru tīklu vai jebkādas tā daļas ierīkošanu, būvniecību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w:t>
            </w:r>
            <w:r w:rsidR="00000000" w:rsidRPr="00000000" w:rsidDel="00000000">
              <w:rPr>
                <w:b w:val="1"/>
                <w:u w:val="single"/>
                <w:rtl w:val="0"/>
              </w:rPr>
              <w:t xml:space="preserve">32.</w:t>
            </w:r>
            <w:r w:rsidR="00000000" w:rsidRPr="00000000" w:rsidDel="00000000">
              <w:rPr>
                <w:b w:val="1"/>
                <w:u w:val="single"/>
                <w:vertAlign w:val="superscript"/>
                <w:rtl w:val="0"/>
              </w:rPr>
              <w:t xml:space="preserve">1 </w:t>
            </w:r>
            <w:r w:rsidR="00000000" w:rsidRPr="00000000" w:rsidDel="00000000">
              <w:rPr>
                <w:b w:val="1"/>
                <w:u w:val="single"/>
                <w:rtl w:val="0"/>
              </w:rPr>
              <w:t xml:space="preserve">pants. Citu personu, kuru elektronisko sakaru komersants ir pilnvarojis veikt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32.</w:t>
            </w:r>
            <w:r w:rsidR="00000000" w:rsidRPr="00000000" w:rsidDel="00000000">
              <w:rPr>
                <w:b w:val="1"/>
                <w:vertAlign w:val="superscript"/>
                <w:rtl w:val="0"/>
              </w:rPr>
              <w:t xml:space="preserve">1</w:t>
            </w:r>
            <w:r w:rsidR="00000000" w:rsidRPr="00000000" w:rsidDel="00000000">
              <w:rPr>
                <w:b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jaunās normas – 32.</w:t>
            </w:r>
            <w:r w:rsidR="00000000" w:rsidRPr="00000000" w:rsidDel="00000000">
              <w:rPr>
                <w:vertAlign w:val="superscript"/>
                <w:rtl w:val="0"/>
              </w:rPr>
              <w:t xml:space="preserve">1</w:t>
            </w:r>
            <w:r w:rsidR="00000000" w:rsidRPr="00000000" w:rsidDel="00000000">
              <w:rPr>
                <w:rtl w:val="0"/>
              </w:rPr>
              <w:t xml:space="preserve"> panta nosaukumu un redakciju, konstatējām, ka, lai gan viedokļu apkopojuma tabulā un anotācijā ir norādīts, ka normu ierosināja nozares asociācijas, norma pārņemta nepilnīgi, sašaurinot subjektu loku, uz kuriem paredzēts attiecināt tiesības un pienākumus. Pilna ierosinātās normas redakcija ir šāda: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un uz komersantu, kuram pieder īpašuma vai valdījuma tiesības uz šādu elektronisko sakaru tīklu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normas sašaurināšanu un lūdzam pieturēties pie redakcijas, kuru piedāvāja LIA/LIKTA. Attiecīgi būtu jāmaina arī 32.</w:t>
            </w:r>
            <w:r w:rsidR="00000000" w:rsidRPr="00000000" w:rsidDel="00000000">
              <w:rPr>
                <w:vertAlign w:val="superscript"/>
                <w:rtl w:val="0"/>
              </w:rPr>
              <w:t xml:space="preserve">1</w:t>
            </w:r>
            <w:r w:rsidR="00000000" w:rsidRPr="00000000" w:rsidDel="00000000">
              <w:rPr>
                <w:rtl w:val="0"/>
              </w:rPr>
              <w:t xml:space="preserve"> panta  nosaukums,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pants. Citu personu tiesības un pienākumi” un anotācijas teksts,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ir papildināms ar 32.</w:t>
            </w:r>
            <w:r w:rsidR="00000000" w:rsidRPr="00000000" w:rsidDel="00000000">
              <w:rPr>
                <w:vertAlign w:val="superscript"/>
                <w:rtl w:val="0"/>
              </w:rPr>
              <w:t xml:space="preserve">1</w:t>
            </w:r>
            <w:r w:rsidR="00000000" w:rsidRPr="00000000" w:rsidDel="00000000">
              <w:rPr>
                <w:rtl w:val="0"/>
              </w:rPr>
              <w:t xml:space="preserve"> pantu šādā redakcijā: “32.</w:t>
            </w:r>
            <w:r w:rsidR="00000000" w:rsidRPr="00000000" w:rsidDel="00000000">
              <w:rPr>
                <w:vertAlign w:val="superscript"/>
                <w:rtl w:val="0"/>
              </w:rPr>
              <w:t xml:space="preserve">1</w:t>
            </w:r>
            <w:r w:rsidR="00000000" w:rsidRPr="00000000" w:rsidDel="00000000">
              <w:rPr>
                <w:rtl w:val="0"/>
              </w:rPr>
              <w:t xml:space="preserve"> 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un uz komersantu, kuram pieder īpašuma vai valdījuma tiesības uz šādu elektronisko sakaru tīklu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pamatojoties uz komersantu ierosinājumu, nepieciešams, lai IV nodaļā paredzētās elektronisko sakaru komersanta tiesības un pienākumi varētu tikt attiecināti arī uz personām, kuras elektronisko sakaru komersants pilnvaro vai ar kurām sadarbojas elektronisko sakaru tīkla ierīkošanā, būvniecībā un uzturēšanā un uz komersantu, kuram pieder īpašuma vai valdījuma tiesības uz šādu elektronisko sakaru tīklu vai tā daļu. Šāds risinājums arī veicinās pasīvās infrastruktūras koplietošanas praksi, kas ir viens no Eiropas savienības sakaru politikas rekomendētajiem instrumentiem mobilo sakaru tīklu izvēršanai un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ietverts 32.</w:t>
            </w:r>
            <w:r w:rsidR="00000000" w:rsidRPr="00000000" w:rsidDel="00000000">
              <w:rPr>
                <w:vertAlign w:val="superscript"/>
                <w:rtl w:val="0"/>
              </w:rPr>
              <w:t xml:space="preserve">1</w:t>
            </w:r>
            <w:r w:rsidR="00000000" w:rsidRPr="00000000" w:rsidDel="00000000">
              <w:rPr>
                <w:rtl w:val="0"/>
              </w:rPr>
              <w:t xml:space="preserve"> pants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pants. </w:t>
            </w:r>
            <w:r w:rsidR="00000000" w:rsidRPr="00000000" w:rsidDel="00000000">
              <w:rPr>
                <w:b w:val="1"/>
                <w:rtl w:val="0"/>
              </w:rPr>
              <w:t xml:space="preserve">Citu personu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un uz komersantu, kuram pieder īpašuma vai valdījuma tiesības uz šādu elektronisko sakaru tīklu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w:t>
            </w:r>
            <w:r w:rsidR="00000000" w:rsidRPr="00000000" w:rsidDel="00000000">
              <w:rPr>
                <w:b w:val="1"/>
                <w:rtl w:val="0"/>
              </w:rPr>
              <w:t xml:space="preserve"> par 32.</w:t>
            </w:r>
            <w:r w:rsidR="00000000" w:rsidRPr="00000000" w:rsidDel="00000000">
              <w:rPr>
                <w:b w:val="1"/>
                <w:vertAlign w:val="superscript"/>
                <w:rtl w:val="0"/>
              </w:rPr>
              <w:t xml:space="preserve">1 </w:t>
            </w:r>
            <w:r w:rsidR="00000000" w:rsidRPr="00000000" w:rsidDel="00000000">
              <w:rPr>
                <w:b w:val="1"/>
                <w:rtl w:val="0"/>
              </w:rPr>
              <w:t xml:space="preserve">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ESL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kuram rakstveida formā uzdots veikt elektronisko sakaru tīklu vai jebkādas tā daļas ierīkošanu, būvniecību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31.panta pirmā daļa paredz, ka </w:t>
            </w:r>
            <w:r w:rsidR="00000000" w:rsidRPr="00000000" w:rsidDel="00000000">
              <w:rPr>
                <w:i w:val="1"/>
                <w:rtl w:val="0"/>
              </w:rPr>
              <w:t xml:space="preserve">Nekustamā īpašuma īpašnieks par nekustamā īpašuma lietošanas tiesību aprobežojumu </w:t>
            </w:r>
            <w:r w:rsidR="00000000" w:rsidRPr="00000000" w:rsidDel="00000000">
              <w:rPr>
                <w:i w:val="1"/>
                <w:u w:val="single"/>
                <w:rtl w:val="0"/>
              </w:rPr>
              <w:t xml:space="preserve">var prasīt vienreizēju atlīdzību</w:t>
            </w:r>
            <w:r w:rsidR="00000000" w:rsidRPr="00000000" w:rsidDel="00000000">
              <w:rPr>
                <w:i w:val="1"/>
                <w:rtl w:val="0"/>
              </w:rPr>
              <w:t xml:space="preserve">, </w:t>
            </w:r>
            <w:r w:rsidR="00000000" w:rsidRPr="00000000" w:rsidDel="00000000">
              <w:rPr>
                <w:i w:val="1"/>
                <w:u w:val="single"/>
                <w:rtl w:val="0"/>
              </w:rPr>
              <w:t xml:space="preserve">ja mobilo sakaru bāzes staciju ierīkošanai vai būvniecībai izmanto </w:t>
            </w:r>
            <w:r w:rsidR="00000000" w:rsidRPr="00000000" w:rsidDel="00000000">
              <w:rPr>
                <w:i w:val="1"/>
                <w:rtl w:val="0"/>
              </w:rPr>
              <w:t xml:space="preserve">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sanāksmes laikā tika diskutēts arī jautājums par jau noslēgto nomas līgumu darbību un to, ka noslēgtie nomas līgumi turpinās un ir spēkā līdz to darbības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precizēt likumprojekta 31.panta pirmo daļu, tajā paredzot vienreizējās atlīdzības prasību arī uz tiem nomas līgumiem, kas beigsies, t.i., uz šobrīd spēkā esošajiem nomas līgumiem.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tostarp pārbūvei vai atjaunošanai izmanto šā likuma 30. panta trešās daļas 2. punktā minētos publiskas personas nekustamā īpašuma ārējos konstruktīvos elementus.";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Elektronisko sakaru likuma 31.panta pirmo daļu papildināt ar trešo punktu, tajā paredzot, ka </w:t>
            </w:r>
            <w:r w:rsidR="00000000" w:rsidRPr="00000000" w:rsidDel="00000000">
              <w:rPr>
                <w:i w:val="1"/>
                <w:rtl w:val="0"/>
              </w:rPr>
              <w:t xml:space="preserve">nekustamā īpašuma īpašnieks par nekustamā īpašuma lietošanas tiesību aprobežojumu var prasīt vienreizēju atlīdzību, ja mobilo sakaru bāzes staciju </w:t>
            </w:r>
            <w:r w:rsidR="00000000" w:rsidRPr="00000000" w:rsidDel="00000000">
              <w:rPr>
                <w:i w:val="1"/>
                <w:u w:val="single"/>
                <w:rtl w:val="0"/>
              </w:rPr>
              <w:t xml:space="preserve">ierīkošanai vai būvniecībai </w:t>
            </w:r>
            <w:r w:rsidR="00000000" w:rsidRPr="00000000" w:rsidDel="00000000">
              <w:rPr>
                <w:i w:val="1"/>
                <w:rtl w:val="0"/>
              </w:rPr>
              <w:t xml:space="preserve">izmanto šā likuma 30. panta trešās daļas 2. punktā minētos publiskas personas nekustamā īpašuma ārējos konstruktīvos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Ministru kabinets </w:t>
            </w:r>
            <w:r w:rsidR="00000000" w:rsidRPr="00000000" w:rsidDel="00000000">
              <w:rPr>
                <w:u w:val="single"/>
                <w:rtl w:val="0"/>
              </w:rPr>
              <w:t xml:space="preserve">atbalstīja vienreizējas samaksas veikšanu</w:t>
            </w:r>
            <w:r w:rsidR="00000000" w:rsidRPr="00000000" w:rsidDel="00000000">
              <w:rPr>
                <w:rtl w:val="0"/>
              </w:rPr>
              <w:t xml:space="preserve">, nosakot Ministru kabineta 2024.gada 4. jūnija sēdes protokola Nr.23 66. § "Informatīvais ziņojums "Par pasākumiem administratīvā sloga mazināšanai elektronisko sakaru tīkla attīstībai"" 2.1. apakšpunktā veikt Elektronisko sakaru likuma grozījumus, paredzot Ministru kabinetam noteikt kārtību, kādā nosaka vienreizēju atlīdzību nekustamā īpašuma īpašniekam p</w:t>
            </w:r>
            <w:r w:rsidR="00000000" w:rsidRPr="00000000" w:rsidDel="00000000">
              <w:rPr>
                <w:u w:val="single"/>
                <w:rtl w:val="0"/>
              </w:rPr>
              <w:t xml:space="preserve">ar elektronisko sakaru tīkla ierīkošanai un būvniecībai,</w:t>
            </w:r>
            <w:r w:rsidR="00000000" w:rsidRPr="00000000" w:rsidDel="00000000">
              <w:rPr>
                <w:rtl w:val="0"/>
              </w:rPr>
              <w:t xml:space="preserve"> t</w:t>
            </w:r>
            <w:r w:rsidR="00000000" w:rsidRPr="00000000" w:rsidDel="00000000">
              <w:rPr>
                <w:u w:val="single"/>
                <w:rtl w:val="0"/>
              </w:rPr>
              <w:t xml:space="preserve">ostarp pārbūvei un atjaunošanai</w:t>
            </w:r>
            <w:r w:rsidR="00000000" w:rsidRPr="00000000" w:rsidDel="00000000">
              <w:rPr>
                <w:rtl w:val="0"/>
              </w:rPr>
              <w:t xml:space="preserve">, nepieciešamā nekustamā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sīkāk skaidrot par vienreizējās atlīdzības saņemšanu/ prasīšanu gadījumā, ja mobilo sakaru bāzes stacija, kas izvietota uz publiskas personas nekustamā īpašuma ārējā konstruktīvā elementa, atjaunojama vai pārbūvējama, un lūdzam izvērtēt, vai likumprojekta norma nav precizējama atbilstoši anotācijā norādītajam. Nepieciešamības gadījumā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4.pantā iekļautā 31. 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tostarp pārbūvei vai atjaunošanai  izmanto šā likuma 30. panta trešās daļas 2. punktā minētos publiskas personas nekustamā īpašuma ārējos konstruktīvos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tostarp pārbūvei vai atjaunošanai izmanto šā likuma 30. panta trešās daļas 2. punktā minētos publiskas personas nekustamā īpašuma ārējos konstruktīvos elementus.";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Elektronisko sakaru likuma 31.panta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Ministru kabinets nosaka metodiku, k</w:t>
            </w:r>
            <w:r w:rsidR="00000000" w:rsidRPr="00000000" w:rsidDel="00000000">
              <w:rPr>
                <w:i w:val="1"/>
                <w:u w:val="single"/>
                <w:rtl w:val="0"/>
              </w:rPr>
              <w:t xml:space="preserve">ādā nosakāma nekustamā īpašuma platība, par kuru nekustamā īpašuma īpašniekam aprēķina atlīdzību</w:t>
            </w:r>
            <w:r w:rsidR="00000000" w:rsidRPr="00000000" w:rsidDel="00000000">
              <w:rPr>
                <w:i w:val="1"/>
                <w:rtl w:val="0"/>
              </w:rPr>
              <w:t xml:space="preserve">, </w:t>
            </w:r>
            <w:r w:rsidR="00000000" w:rsidRPr="00000000" w:rsidDel="00000000">
              <w:rPr>
                <w:i w:val="1"/>
                <w:u w:val="single"/>
                <w:rtl w:val="0"/>
              </w:rPr>
              <w:t xml:space="preserve">kā arī metodiku un kārtību, kādā aprēķina un nekustamā īpašuma īpašniekam izmaksā atlīdzību par elektronisko sakaru tīkla būvniecībai nepieciešamā nekustamā īpašuma lietošanas tiesību aprobežojumu.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arī ar pārejas regulējumu, kas nosaka, ka Ministru kabinets līdz 2027.gada 31.decembrim izdod šā likuma 31.panta ceturtajā daļā norādītos Ministru kabineta noteikumus. Turklāt, likums stājas spēkā nākamajā dienā pēc tā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likumprojektā paredzētās normas, konkrēti, 31.panta ceturtās daļas normas spēkā stāšanos, ņemot vērā, ka Ministru kabinetam līdz 2027.gada 31.decembrim jāizdod šā likuma 31.panta ceturtajā daļā norādītos Ministru kabineta noteikumus. Vienlaikus lūdzam skaidrot, kāda kārtība un metodika piemērojama vienreizējam aprēķinam, ja metodika un kārtība izstrādājama līdz 2027.gada nogalei, bet likumprojektā paredzētā norma ( 31.panta ceturtā daļa) stājas spēkā uzreiz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2028.gada 1.janvārim izdod šā likuma 31.panta ceturtajā daļā norādītos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 pantā iekļautā 28. panta sestās daļas 5. punkts, 4. pantā iekļautā 31.panta pirmās daļas 3.punkts, trešā daļa, trešā prim daļa stājas spēkā 2028. 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Elektronisko komunikāciju asociācija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ESL 31.panta ceturtajā daļā paredzēto uzdevumu vispirms nepieciešams pārskatīt un grozīt Aizsargjoslu likumu, jo reālā situācija ar elektronisko sakaru tīkliem šodien būtiski atšķiras no situācijas Ministru kabineta 2006.gada 25.jūlija noteikumos Nr.603 “Kārtība, kādā aprēķināma un izmaksājama atlīdzība par energoapgādes objekta ierīkošanai vai rekonstrukcijai nepieciešamā zemes īpašuma lietošanas tiesību ierobežošanu” kas ņemti par pamatu līdz šim atlīdzības noteikšanas kārtībai par zemes īpašuma lietošanas tiesību aprobežojumiem elektronisko sakaru tīklu ierīkošanai un būvniecībai.( Ministru kabineta 2023.gada 2.maija   noteikumi Nr. 217). Piemēram, Aizsargjoslu likumā nav paredzēta aizsargjosla ap mobilo sakaru bāzes stacijām uz ēku jumtiem, nav paredzēta aizsargjosla elektronisko sakaru kabeļiem un iekārtām, kas piestiprināti pie ēku sienām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nosakot likumprojektā pārejas noteikumus, ka ESL 31.panta ceturtajā daļā paredzētos MK noteikumus izdod līdz 2027.gada 31.decembrim, veidojas pārmērīgi ilgs laika posms, kurā ESL. 31. panta pirmā un trešā daļa būs spēkā, bet ceturtajā daļā paredzētie MK noteikumi vēl nebūs.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ESL 31.panta ceturtā daļa stājas spēkā sešus mēnešus pēc attiecīgo grozījumu Aizsargjoslu likumā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likumprojekta izslēdzami Pārejas noteikumi ar datumu, ka Ministru kabinets līdz 2027.gada 31.decembrim izdod šā likuma 31.panta ceturtajā daļā norādītos Ministru kabineta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Ministru kabineta 2024.gada 4. jūnija sēdes protokola Nr. 23, 66. § "Informatīvais ziņojums "Par pasākumiem administratīvā sloga mazināšanai elektronisko sakaru tīkla attīstībai""(turpmāk – Ministru kabineta sēdes protokols Nr.23)   2. punktā Satiksmes ministrijai noteikto uzdevumu un ESL grozījumu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vērtēta nepieciešamība veikt attiecīgus grozījumus Aizsargjoslu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Elektronisko komunikāciju asociācija ir norādījusi, ka kategoriski neuzstāj uz savu 2025.gada 25. martā iesniegto priekšlikumu realizāciju likumprojektā, uzskatāms, ka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grozījumu 5.pants paredz spēkā esošo Elektronisko sakaru likuma 121. pantu papildināt ar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ESL grozījumi izstrādāts,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noteiktajiem uzdevumiem, lūdzam skaidrot pamatojoties uz kuru no Ministru kabineta protokollēmuma punktiem ESL grozījumi papildināti ar 121.panta 1.1 daļu. Ņemot vērā, ka anotācijā nav ietverta minētās normas piemērošanas kārtība,  lūdzam skaidrot 121.panta 1.1 daļā iekļautā naudas soda apmēra noteikšanas metodiku, piemērošanas kārtību, tostarp, kritēriji saskaņā ar kuriem tiks vērtēta soda un tā  apmēra piemērošana. Ņemot vērā minēto, anotācijā arī skaidrot minētajā normā iekļauto jēdzienu – piekļuves liegšana nekustamajam īpašumam.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VNĪ ieskatā par piekļuves liegšanas gadījumiem, nebūtu uzskatāmi tādi gadījumi kur elektronisko sakaru infrastruktūru paredzēts izvietot īpašuma ārtelpās, tai skaitā uz ēku jumtiem, savukārt, ēkas tehniskais stāvoklis - ēkas jumta nestspēja nepieļauj uz tā izvietot papildu iekārtas, lai neapdraudētu tajā esošo personu veselību un dzīvību vai gadījumus, kad tuvākā kalendārā gada laikā tiek plānoti ēkas jumta, uz kura paredzēts izvietot elektronisko sakaru infrastruktūru remontdarbi. Lūdzam ar minēto skaidrojumu papildināt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"121. pants. Publisko elektronisko sakaru tīklu ierīkošanas un būvniecības kavēšana un publisko elektronisko sakaru tīklu aizsardzības prasību pārkāpšana"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Panta nosaukums neatbilst pantā ietverta regulējuma tvērumam.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jaunais nosaukums būtībā pietiekami precīzi neatspoguļo panta saturu. Proti, pantā nekas nav minēts par sakaru tīklu ierīkošanas un būvniecības kavēšana. Ņemot vērā minēto, lūdzam pārskatīt piedāvāto grozījumu pēc būtības un novērst panta nosaukuma neatbilstību tā saturam.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pirmā vārda "Par" iekļaut vārdu "ļaunprātīgu".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6.1.apakšpunktā precizēt Viedās administrācijas un reģionālās attīstības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anotācijā problēmas aprakstu par likumprojekta 1.pantā iekļauto Elektronisko sakaru likuma 28. panta desmito daļu, jo minētā likumprojekta redakcija ietver nosacījumus būvprojekta izstrādei un neattiecas uz teritorijas plānošanu. Lūdzam redakcionāli precizēt anotāciju atbilstoši likumprojekta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likumprojekta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izteiktajam iebildumam (izziņas 37.punkts) par lūgumu </w:t>
            </w:r>
            <w:r w:rsidR="00000000" w:rsidRPr="00000000" w:rsidDel="00000000">
              <w:rPr>
                <w:i w:val="1"/>
                <w:rtl w:val="0"/>
              </w:rPr>
              <w:t xml:space="preserve">papildināt anotāciju ar skaidrojumu un precizēt likumprojekta 31.panta pirmo daļu, tajā paredzot vienreizējās atlīdzības prasību arī uz tiem nomas līgumiem, kas beigsies, t.i., uz šobrīd spēkā esošajiem nomas līgumiem,</w:t>
            </w:r>
            <w:r w:rsidR="00000000" w:rsidRPr="00000000" w:rsidDel="00000000">
              <w:rPr>
                <w:rtl w:val="0"/>
              </w:rPr>
              <w:t xml:space="preserve"> anotācijā norādīts, ka </w:t>
            </w:r>
            <w:r w:rsidR="00000000" w:rsidRPr="00000000" w:rsidDel="00000000">
              <w:rPr>
                <w:i w:val="1"/>
                <w:u w:val="single"/>
                <w:rtl w:val="0"/>
              </w:rPr>
              <w:t xml:space="preserve">Noslēgtie nomas līgumi, kas attiecas uz  nekustamajā īpašumā izvietoto elektronisko sakaru infrastruktūru (piemēram , mobilo sakaru bāzes stacijas) būs spēkā līdz līgumu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neizriet, ka šobrīd noslēgtie nomas līgumi būtu spēkā līdz to termiņa beigām, līdz ar to Finanšu ministrijas ieskatā, lai komersanti nepieprasītu minēto līgumu pārtraukšanu, lūdzam attiecīgi papildināt likumprojektu ar noslēguma jautājumu, paredzot, ka noslēgtie nomas līgumi, kas attiecas uz nekustamajā īpašumā izvietoto elektronisko sakaru infrastruktūru (piemēram , mobilo sakaru bāzes stacijas) būs spēkā līdz līgumu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tiesiskās skaidrības nodrošināšanai, lūdzam sniegt skaidrojumu par vienreizējās atlīdzības lūgšanu/saņemšanu pēc šobrīd spēkā esošo nomas līgumu izbeigšanās, t.i., vai izbeidzoties nomas līgumiem, varēs tikt prasīta vienreizēja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3.februāra noteikumi Nr. 108. neparedz iespēju likumprojektā iekļaut noslēguma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Likumprojekts ir papildināts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Nomas līgumi  par elektronisko sakaru infrastruktūras (piemēram, mobilo sakaru bāzes staciju)  izvietošanu nekustamajā īpašumā ir spēkā līdz līgumu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skaidrojumu par likumprojekta 3.pantu, ar kuru tiek paredzēts grozīt Elektronisko sakaru likuma 30. panta ceturto daļu, vēršam uzmanību, ka piedāvātais skaidrojums nav korekts daudzdzīvokļu dzīvojamo māju gadījumā. Ekonomikas ministrija jau iepriekš ir paudusi, ka primāri pienākums nodrošināt piekļuvi ir dzīvojamās mājas īpašniekam. Savukārt tikai tajos gadījumos, kad dzīvojamās mājas īpašnieki (kopīpašnieki) ir pilnvarojuši  pārvaldnieku nodrošināt piekļuvi dzīvojamās mājas īpašnieka vietā, šāds ar likumprojektu paredzētais pienākums pārvaldniekam būtu saistošs, ņemot vērā, ka tikai un vienīgi dzīvokļu īpašnieku kopība nosaka to darbību apjomu, kuru tā pilnvaro pārvaldnieku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nevaram piekrist anotācijā ietvertajai atsaucei par likumprojekta salāgošanu ar  Ministru kabineta 2010.gada 28.septembra noteikumu Nr.907 "Noteikumi par dzīvojamās mājas apsekošanu, tehnisko apkopi un kārtējo remontu" (turpmāk - MK noteikumi Nr.907) 7.punktu, jo šī tiesību norma ietver aizliegumu liegt piekļuvi attiecīgā inženiertīkla īpašniekam, nevis paredz pienākumu nodrošināt piekļuvi.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aicinām ņemt vērā Ekonomikas ministrijas iepriekš piedāvāto risinājumu jautājuma sakārtošanai,grozot MK noteikumu Nr.907 7.punktu un paredzot pozitīvu pienākumu dzīvojamās mājas pārvaldītājam nodrošināt piekļuvi kā obligāto pārvaldīšanas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3. panta 30. pantā ietvertā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sanāksmē panāktajai vienošanās, anotācija pie Likumprojekta 2.pantā iekļautā Elektronisko sakaru likuma 28. panta sestās daļas 5.punkta un 6.punkta papildināta ar šādu informāciju: “Turklāt  2024.gada 29.aprīlī ir stājusies spēkā Eiropas Parlamenta un Padomes regula par gigabitisku elektronisko sakaru tīklu ierīkošanas izmaksu samazināšanas pasākumiem, Regulas (ES) 2015/2120 grozīšanu un Direktīvas 2014/61/ES atcelšanu (Gigabitiskās infrastruktūras akts) (turpmāk – Gigabitu Regula), līdz ar to dalībvalstīm ir tieši jāpiemēro Gigabitu Regulā noteiktās prasības, tostarp attiecīgie pienākumi  tīkla operatoriem un publiskā sektora struktūrām, kurām pieder fiziskā infrastruktūra  (tostarp, ēku jumti un fasādes) vai kuras to kontrolē attiecībā uz piekļuves nodrošināšanu minētajai fiziskajai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Gigabitu regulā iekļautais regulējums ir tieši piemērojams dalībvalstīs, un kā viena no prasībām attiecas uz elektronisko sakaru infrastruktūras izvietošanu publiskā sektora struktūru īpašumā, proti, Gigabitu regulas 3. pants paredz, ka tīkla operatori un publiskā sektora struktūras, kurām pieder fiziskā infrastruktūra vai kuras to kontrolē, pēc operatora rakstiska pieprasījuma izpilda visus pamatotos pieprasījumus par piekļuvi minētajai fiziskajai infrastruktūrai saskaņā ar taisnīgiem un saprātīgiem noteikumiem, kas attiecas arī uz cenu, lai ierīkotu elektronisko sakaru elementus vai ar to saistīto iekārtu elementus. Publiskā sektora struktūras, kurām pieder fiziskā infrastruktūra vai kuras to kontrolē, izpilda visus šādus pamatotos pieprasījumus saskaņā ar nediskriminējošiem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infrastruktūra Gigabitu regulas izpratnē ir ēkas, tostarp to jumti un to fasādes daļas, vai ieejas ēkās un jebkurš cits aktīvs, ieskaitot ielu aprīkojumu, piemēram, apgaismes stabus, ceļazīmes, luksofori, sludinājumu dēļus, ceļu lietošanas maksas iekasēšanas staciju konstrukcijas, autobusu un tramvaju pieturas un metro un dzelzceļa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Gigabitu regula paredz arī gadījumus, kad piekļuves atteikums fiziskajai infrastruktūrai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sniedzot skaidrojumu par Likumprojekta 4.pantu, norādīts, ka "Attiecībā uz publisko tiesību subjektiem ir saistošs Gigabitu regulas 3. panta 2.punkts: 2. (...) Lai atvieglotu šādu vienošanos noslēgšanu, dalībvalstis var dot norādījumus attiecībā uz noteikumiem, tostarp attiecībā uz cenu. Līdz ar to Ministru Kabinetam ir tiesības noteikt atlīdzības kārtību attiecībā uz publiskām personām. Gigabitu regula (3.panta 5.punkts) paredz arī gadījumus, kad publisko tiesību subjekts piekļuvi nekustamajam īpašumam var atteikt."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starpinstitūciju sanāksmē tika norādīts, ka anotācija papildināma ne tikai ar atsauci uz Gigabitu regulu, bet tajā arī sniedzams skaidrojums par tajā ietverto normu tvērumu. Tai skaitā, anotācijā būtu konkrēti minami piemēri, kad nekustamā īpašuma īpašnieks var atteikt piekļuvi nekustamajam īpašniekam, tos anotācijā norādot pie Elektronisko sakaru likuma 28.panta sestās daļas (likumprojekta 2. pants) un papildinot arī ar skaidrojumu, kā notiks īpašnieka informēšana un, ka īpašniekam 30 dienu laikā būs tiesība atteikt šīs iekārtas uzstādīt.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anotācijā Gigabitu regula norādīta vairākkārt ar atšķirīgu spēkā stāšanās datumu, aicinām precizēt anotāciju, norādot vienu pareizo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Gigabitu regulas 3.pantā noteiktajiem atteikuma gadījumiem (atbilstoši 5., 6., 9. un 10.punktam).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Gigabitu regulas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28.panta sestās daļas 1.punktā noteikts, ka publisko elektronisko sakaru tīklu ierīkošana vai būvniecība, informējot nekustamā īpašuma īpašnieku vai tiesisko valdītāju, iespējama, ja publisko elektronisko sakaru tīklu ierīkošana vai būvniecība paredzēta pašvaldības teritorijas plānojuma vai lokālplānojuma grafiskajā daļā, lūdzam atbilstoši papildināt anotāciju, skaidrojot minētā regulējuma piemērošanas kārtību. VARAM ieskatā likumprojekta 28.panta sestās daļas 1.punkts piemērojams tikai tādā gadījumā, ja teritorijas plānojuma vai lokālplānojuma grafiskajā daļā </w:t>
            </w:r>
            <w:r w:rsidR="00000000" w:rsidRPr="00000000" w:rsidDel="00000000">
              <w:rPr>
                <w:u w:val="single"/>
                <w:rtl w:val="0"/>
              </w:rPr>
              <w:t xml:space="preserve">plānotais </w:t>
            </w:r>
            <w:r w:rsidR="00000000" w:rsidRPr="00000000" w:rsidDel="00000000">
              <w:rPr>
                <w:rtl w:val="0"/>
              </w:rPr>
              <w:t xml:space="preserve"> publisko elektronisko sakaru tīkls vai objekts norādīts detalizācijas līmenī līdz konkrētam nekustamam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iekļautā ESL 28. Panta sestās daļas 1.punkta regulējums attiecināms uz tiem gadījumiem, ja publisko elektronisko sakaru tīklu ierīkošana vai būvniecība paredzēta  pašvaldības teritorijas plānojuma vai lokālplānojuma grafiskajā daļā un teritorijas plānojuma vai lokālplānojuma grafiskajā daļā plānotais  publisko elektronisko sakaru tīkls vai objekts norādīts detalizācijas līmenī līdz konkrētam nekustamam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iebildums attiecībā uz anotācijas papildināšanu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4. pants paredz papildināt 31. pantu ar 3.</w:t>
            </w:r>
            <w:r w:rsidR="00000000" w:rsidRPr="00000000" w:rsidDel="00000000">
              <w:rPr>
                <w:vertAlign w:val="superscript"/>
                <w:rtl w:val="0"/>
              </w:rPr>
              <w:t xml:space="preserve">1</w:t>
            </w:r>
            <w:r w:rsidR="00000000" w:rsidRPr="00000000" w:rsidDel="00000000">
              <w:rPr>
                <w:rtl w:val="0"/>
              </w:rPr>
              <w:t xml:space="preserve"> daļu, kas nosaka, ka elektronisko sakaru komersantam un nekustamā īpašuma īpašniekam vai tiesiskajam valdītājam ir tiesības vienoties, ka atlīdzība par īpašuma lietošanas tiesību aprobežojumu netiek piemērota. Atkārtoti lūdzam rūpīgi izvērtēt un anotācijā pamatot šāda regulējuma ietveršanu likumprojektā, ņemot vērā, ka ir iespējama situācija, kad, piemēram, maza nekustamā īpašuma īpašnieks vai tiesiskais valdītājs atrodas potenciāli nevienlīdzīgā stāvoklī attiecībā pret elektronisko sakaru komersantu un būs spiests piekrist elektronisko sakaru komersanta izteiktajam piedāvājumam nepiemērot  atlīdzību par īpašuma lietošanas tiesību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papildinot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neradīs situāciju, kad, piemēram, maza nekustamā īpašuma īpašnieks vai tiesiskais valdītājs atrodas potenciāli nevienlīdzīgā stāvoklī attiecībā pret elektronisko sakaru komersantu un būs spiests piekrist elektronisko sakaru komersanta izteiktajam piedāvājumam nepiemērot  atlīdzību par īpašuma lietošanas tiesību aprobežojumu, jo elektronisko sakaru komersanti sniedz pakalpojumus konkurences apstākļos un nekustamā īpašuma īpašnieks var sadarboties ar citu elektronisko sakaru pakalpojuma sniedzēju. Līdzīga norma ir ietverta Ministru kabineta 2023. gada 2.maija noteikumu Nr. 217 „ Elektronisko sakaru tīkla ierīkošanai un būvniecībai nepieciešamā zemes īpašuma lietošanas tiesību aprobežojuma atlīdzības noteikšanas kārtība” 9. punktā, paredzot, ka atlīdzība par zemes platības lietošanas tiesību aprobežojumu var netikt piemērota vispār. Satiksmes ministrijai nav zināms, ka šāds regulējums būtu radījis situāciju, kad zemes īpašnieks būtu bijis spiests piekrist elektronisko sakaru komersanta izteiktajam piedāvājumam nepiemērot  atlīdzību par īpašuma lietošanas tiesību aprobežojumu."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"Atzīmējams, ka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rindkopu, nosakot gadījumus, kuros atteikums sadarbībai starp valsts un pašvaldību nekustamā īpašuma īpašnieku un elektronisko sakaru komersantu uzskatāma par pamatotu.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2024.gada 11.maijā stājās spēkā Eiropas Parlamenta un Padomes Regulā (ES) 2024/1309 (2024. gada 29. aprīlis) par gigabitisku elektronisko sakaru tīklu ierīkošanas izmaksu samazināšanas pasākumiem, Regulas (ES) 2015/2120 grozīšanu un Direktīvas 2014/61/ES atcelšanu (Gigabitiskās infrastruktūras akts)[1] (turpmāk – Gigabitu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Gigabitu regulā iekļautais regulējums ir tieši piemērojams dalībvalstīs, un kā viena no prasībām attiecas uz elektronisko sakaru infrastruktūras izvietošanu publiskā sektora struktūru īpašumā, proti, Gigabitu regulas 3. pants paredz, ka tīkla operatori un publiskā sektora struktūras, kurām pieder fiziskā infrastruktūra vai kuras to kontrolē, pēc operatora rakstiska pieprasījuma izpilda visus pamatotos pieprasījumus par piekļuvi minētajai fiziskajai infrastruktūrai saskaņā ar taisnīgiem un saprātīgiem noteikumiem, kas attiecas arī uz cenu, lai ierīkotu elektronisko sakaru elementus vai ar to saistīto iekārtu elementus. Publiskā sektora struktūras, kurām pieder fiziskā infrastruktūra vai kuras to kontrolē, izpilda visus šādus pamatotos pieprasījumus saskaņā ar nediskriminējošiem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infrastruktūra Gigabitu regulas izpratnē ir ēkas, tostarp to jumti un to fasādes daļas, vai ieejas ēkās un jebkurš cits aktīvs, ieskaitot ielu aprīkojumu, piemēram, apgaismes stabus, ceļazīmes, luksofori, sludinājumu dēļus, ceļu lietošanas maksas iekasēšanas staciju konstrukcijas, autobusu un tramvaju pieturas un metro un dzelzceļa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Gigabitu regula paredz arī gadījumus, kad piekļuves atteikums fiziskajai infrastruktūrai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2024/1309 (2024. gada 29. aprīlis) par gigabitisku elektronisko sakaru tīklu ierīkošanas izmaksu samazināšanas pasākumiem, Regulas (ES) 2015/2120 grozīšanu un Direktīvas 2014/61/ES atcelšanu (Gigabitiskās infrastruktūras akts)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Elektronisko sakaru likuma 28. panta sesto daļu izteikt jaunā redakcijā, proti, papildinot to ar jaunu 5. 6. un 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5. panta otrā daļa paredz papildināt Elektronisko sakaru likumu ar administratīvo pārkāpumu elektronisko sakaru jomā, proti,  papildināt 121. pantu ar jaunu 1.</w:t>
            </w:r>
            <w:r w:rsidR="00000000" w:rsidRPr="00000000" w:rsidDel="00000000">
              <w:rPr>
                <w:vertAlign w:val="superscript"/>
                <w:rtl w:val="0"/>
              </w:rPr>
              <w:t xml:space="preserve">1</w:t>
            </w:r>
            <w:r w:rsidR="00000000" w:rsidRPr="00000000" w:rsidDel="00000000">
              <w:rPr>
                <w:rtl w:val="0"/>
              </w:rPr>
              <w:t xml:space="preserve"> daļu, paredzot, ka par publisko elektronisko sakaru tīklu ierīkošanas un būvniecības kavēšana un publisko elektronisko sakaru tīklu aizsardzības prasību pārkāpšanu, nosakot, ka par piekļuves nekustamajam īpašumam liegšanu elektronisko sakaru tīklu ierīkošanas un būvēšanas (arī pārbūvēšanas) veikšanai, kas izriet no nekustamā īpašuma lietošanas tiesības aprobežojuma, piemēro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attiecīgi norādīts, ka elektronisko sakaru komersantam, lai savu tīklu pieslēgtu subsidētajai infrastruktūrai, ir tiesības izmantot nepieciešamajā apjomā attiecīgo valsts un pašvaldību īpašumā esošo nekustamo īpašumu, un valsts un pašvaldību nekustamā īpašuma īpašniekam ir pienākums sadarboties ar elektronisko sakaru komersantu, lai rastu risinājumu izmantot nepieciešamajā apjomā attiecīgo valsts un pašvaldību īpašumā esošo nekustamo īpašumu infrastruktūras izvietošanai.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sadaļā nav norādīts, ka par pārkāpumiem, kas paredzēti likumprojekta 121. panta 1.</w:t>
            </w:r>
            <w:r w:rsidR="00000000" w:rsidRPr="00000000" w:rsidDel="00000000">
              <w:rPr>
                <w:vertAlign w:val="superscript"/>
                <w:rtl w:val="0"/>
              </w:rPr>
              <w:t xml:space="preserve">1</w:t>
            </w:r>
            <w:r w:rsidR="00000000" w:rsidRPr="00000000" w:rsidDel="00000000">
              <w:rPr>
                <w:rtl w:val="0"/>
              </w:rPr>
              <w:t xml:space="preserve"> daļā administratīvā pārkāpuma procesu līdz administratīvā pārkāpuma lietas izskatīšanai veic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 Arī likumprojekta anotācijas 1.3. sadaļā norādīts, ka sakaru nozarē kā vēl viena no būtiskākajām problēmām, kas rada nopietnu risku  Eiropas Savienības stratēģiskajiem mērķiem atbilstošu elektronisko sakaru  pakalpojumu nodrošināšanai, ir grūtības veikt elektronisko sakaru ierīkošanas un būvniecības projektu saskaņošanu kopīpašumā esošos nekustamajos īpašumos un, ka nozarei šis ir ļoti aktuāls jautājums, liecina praksē pastāvošās </w:t>
            </w:r>
            <w:r w:rsidR="00000000" w:rsidRPr="00000000" w:rsidDel="00000000">
              <w:rPr>
                <w:u w:val="single"/>
                <w:rtl w:val="0"/>
              </w:rPr>
              <w:t xml:space="preserve">problēmas saistībā ar minēto dzīvokļu īpašnieku, kā arī citu veidu īpašumu - biroju ēku, tirdzniecības centru u.c. īpašnieku saskaņojumu panākšanu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 likumprojekta anotācijas nav skaidri saprotams, kas būs kompetentā iestāde administratīvā procesa piemērošanā, lūdzam papildināt likumprojekta anotācijas 1.3. sadaļu ar attiecīgu skaidrojošu informāciju, kāpēc Valsts policijai būtu jāveic iepriekš minētais administratīvā pārkāpuma process par likumprojektā paredzēto 121. panta 1.</w:t>
            </w:r>
            <w:r w:rsidR="00000000" w:rsidRPr="00000000" w:rsidDel="00000000">
              <w:rPr>
                <w:vertAlign w:val="superscript"/>
                <w:rtl w:val="0"/>
              </w:rPr>
              <w:t xml:space="preserve">1</w:t>
            </w:r>
            <w:r w:rsidR="00000000" w:rsidRPr="00000000" w:rsidDel="00000000">
              <w:rPr>
                <w:rtl w:val="0"/>
              </w:rPr>
              <w:t xml:space="preserve"> daļu, lai nodrošinātu elektronisko sakaru risinājumu ieviešanai praksē, ar ko tiks būtiski palielināts Valsts policijas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papildināt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likumprojektā ir sniegts skaidrojums par katra būtiskā grozījuma būtību, nepieciešamību un mērķi, tostarp 31. panta trešajā daļā paredzētajiem grozījumiem, kā arī papildināt pamatojumu 30. panta sestās daļas izteikšanai jaunajā redakcijā u. c.  Lai pamatotu  grozījumu veikšanas nepieciešamību nepietiek vien ar atsauci uz Ministru kabineta 2024. gada 4. jūnija sēdes protokolā Nr. 23, 66. § "Informatīvais ziņojums "Par pasākumiem administratīvā sloga mazināšanai elektronisko sakaru tīkla attīstībai"" minētajiem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likumprojekta 3. pantā ietverto grozāmā likuma 31. panta trešo daļu. Tā paredz elektronisko sakaru komersanta un nekustamā īpašuma īpašnieka vai tiesiskā valdītāja  tiesības vienoties, ka atlīdzība par īpašuma lietošanas tiesību aprobežojumu netiek piemērota. Ir nepieciešams rūpīgi izvērtēt un anotācijā pamatot šāda regulējuma ietveršanu likumprojektā, ņemot vērā, ka ir iespējama situācija, kad, piemēram, maza nekustamā īpašuma īpašnieks vai tiesiskais valdītājs atrodas potenciāli nevienlīdzīgā stāvoklī attiecībā pret elektronisko sakaru komersantu un būs spiests piekrist elektronisko sakaru komersanta izteiktajam piedāvājumam nepiemērot  atlīdzību par īpašuma lietošanas tiesību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likumprojekta 5. pantu nav izvērtēti administratīvās atbildības nepieciešamības un pieļaujamības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projektā paredzētajā gadījumā, projekta anotācijā jāietver argumentēts visu iepriekš minēto kritēriju izvērtējums. Šajā gadījumā īpaša uzmanība pievēršama pārkāpuma attiecināmībai uz publiski tiesiskajām attiecībām. </w:t>
            </w:r>
            <w:r w:rsidR="00000000" w:rsidRPr="00000000" w:rsidDel="00000000">
              <w:rPr>
                <w:b w:val="1"/>
                <w:rtl w:val="0"/>
              </w:rPr>
              <w:t xml:space="preserve">Administratīvā atbildība nav paredzama par prettiesisku rīcību privāto tiesību jomā!</w:t>
            </w:r>
            <w:r w:rsidR="00000000" w:rsidRPr="00000000" w:rsidDel="00000000">
              <w:rPr>
                <w:rtl w:val="0"/>
              </w:rPr>
              <w:t xml:space="preserve"> Šādos gadījumos piemērotais administratīvais sods var būt nepamatota valsts iejaukšanās privāttiesiskās attiecībās (</w:t>
            </w:r>
            <w:r w:rsidR="00000000" w:rsidRPr="00000000" w:rsidDel="00000000">
              <w:rPr>
                <w:i w:val="1"/>
                <w:rtl w:val="0"/>
              </w:rPr>
              <w:t xml:space="preserve">plašāk sk.: Danovskis E. Administratīvās atbildības likuma pamatnoteikumu svarīgākās nostādnes. Jurista Vārds, 17.12.2019., Nr. 50/51/52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arī paredzētā pārkāpuma satura skaidrojums,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(E</w:t>
            </w:r>
            <w:r w:rsidR="00000000" w:rsidRPr="00000000" w:rsidDel="00000000">
              <w:rPr>
                <w:i w:val="1"/>
                <w:rtl w:val="0"/>
              </w:rPr>
              <w:t xml:space="preserve">valuation</w:t>
            </w:r>
            <w:r w:rsidR="00000000" w:rsidRPr="00000000" w:rsidDel="00000000">
              <w:rPr>
                <w:i w:val="1"/>
                <w:rtl w:val="0"/>
              </w:rPr>
              <w:t xml:space="preserve">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5.pantā paredzēto un anotācijas 1.3.sadaļā norādīto, ka likumprojektā ietvertais grozījums paredz noteikt jaunu administratīvo sodu, lūdzam 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“Nav precīzi aprēķināms”, savukārt punktā “Cita informācija” sniegt skaidrojumu, kādēļ aprēķinus nav iespējams veikt un kādas ir sagaidāmās izmaiņu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Elektronisko komunikāciju asociācija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Elektronisko komunikāciju asociācija kategoriski neuzstāj uz savu 2025.gada 25. martā iesniegto priekšlikumu realizāciju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 uzmanību uz iespējamām problēmām likuma piemērošanas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iebildumā Latvijas Elektronisko komunikāciju asociācija norāda, ka kategoriski neuzstāj uz savu 2025.gada 25. martā iesniegto priekšlikumu realizāciju likumprojektā, līdz ar to uzskatāms, ka Latvijas Elektronisko komunikāciju asociācijas iebildumi ir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sakaru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rtl w:val="0"/>
              </w:rPr>
              <w:t xml:space="preserve"> </w:t>
            </w:r>
            <w:r w:rsidR="00000000" w:rsidRPr="00000000" w:rsidDel="00000000">
              <w:rPr>
                <w:b w:val="1"/>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"BALTICOM"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Elektronisko sakaru likuma (ESL) 28.p. pirmo daļu, lai ir skaidri saprotams, ka Elektronisko sakaru komersantam ir tiesības pašam iniciēt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Dzīvokļa īpašuma likuma. 20. panta 2 daļa nosaka: Ja lēmums tiek pieņemts aptaujas veidā, dzīvokļa īpašnieks, dzīvokļu īpašnieku kopības noteikta persona vai pārvaldnieks (turpmāk — aptaujas organizators) – pēc šī ES komersants nevar ierosināt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28. pants 1. daļa netieši un šķietami dod mums šādas tiesības, bet tas ir viegli apstrīdams, jo saskaņošanas procesā dzīvokļu īpašnieki vai namu pārvalde bieži atsaucas uz Dzīvokļa īpašuma likuma. 20. pantu 2 daļu, kur šādas tiesības šobrīd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28.p. pirmā daļa. Elektronisko sakaru komersantiem ir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likumam ir jābūt skaidri saprotamam, jebkuras likuma neskaidrības cilvēkos rada neuzticību elektronisko sakaru komersantu nodomiem un praksē ir ļoti daudz gadījumu, kad šo neskaidrību dēļ, daļa mājas iedzīvotāji pret elektronisko sakaru komersantu noskaņojas negatīvi, līdz ar to pakalpojumu nesaņem arī tā iedzīvotāju daļa, kuriem pakalpojumi būtu nepieciešami. Faktiski tikai likuma neskaidrību dēļ cilvēki nesaņem pakalpojumu, nevis tādēļ, ka likums to neparedz vai aizliedz t.i., Elektronisko sakaru likuma 28.p. pirmā daļa praksē šobrīd nedarbojas kā tas bija paredzēts vai darbojas tikai daļēji, līdz ar to normatīvo aktu mērķis noregulēt sabiedriskās attiecības nav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tiesību aktu projektu izstrādes un saskaņošanas portālā TAP portāls Satiksmes ministrija virza grozījumus Dzīvokļa īpašuma likumā (24-TA-1586). Likumprojekts papildina Dzīvokļa īpašuma likumu ar 23.pantu, kas nosaka, ka aptauju dzīvokļu īpašnieku kopības lēmuma pieņemšanai var veikt elektronisko sakaru komersants. Šobrīd tiek vērtēti sabiedrības līdzdalības procesā saņemtie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aiz vārdiem "tīklu īpašnieku" vārdu "un" un papildināt pirmajā daļā aiz vārdiem "valsts pārvaldes iestāžu"  ar vārdiem " un būvniecības ierosinātāju";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1.panta redakciju atbilstoši juridiskās tehnikas prasībām, kas attiecināmas uz likumprojektu izstrādi (izslēgt nevis svītrot; pēc vārdiem nevis aiz vārdiem). Lūdzam šo pārskatīt arī pārējā likumprojektā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pirmā un trešā panta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Likums nosaka galalietotāju, elektronisko sakaru komersantu, privāto elektronisko sakaru tīklu īpašnieku, valsts pārvaldes iestāžu un būvniecības ierosinātāju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"privātā īpašuma teritorijā" ar vārdiem "privātā nekustamajā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nesatur skaidrojumu par nepieciešamību veikt šādu grozījumu Elektronisko sakaru likumā, kā to paredz likumprojekta 1.pantā ietvertais 28.panta pirmās daļas grozījums,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nesatur skaidrojumu par nepieciešamību veikt šādu grozījumu Elektronisko sakaru likumā, kā to paredz likumprojekta 1.pantā ietvertais 28.panta pirmās daļas grozījums, lūdzam ar attiecīgo informāciju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terminoloģiju ESL 28. panta pirmajā daļā, aizstājot pirmajā daļā vārdus "privātā īpašuma teritorijā" ar vārdiem "privātā nekustamajā īpašumā";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Likums nosaka galalietotāju, elektronisko sakaru komersantu, privāto elektronisko sakaru tīklu īpašnieku, valsts pārvaldes iestāžu un būvniecības ierosinātāju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svītrojot teikuma daļu "tostarp nesadalītu daudzdzīvokļu dzīvojamās mājās", kā arī vārdu "dzīvokļu" un izskatīt iespēju vārdus "kopīpašuma domājamo daļu īpašniekiem" aizvietot ar vārdu "kopīpašniekiem".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šādu 28. panta devītās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28.panta devītā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dBm mobilās galiekārtas uztvērēja ieejā pie uztvērēja antenas pastiprinājuma koeficienta 0 dBi vismaz divos mobilo sakaru tīklos, katrā no tiem vismaz vienā radiofrekvenču diapazonā.".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jau 2023.gada 30.maija atzinumā</w:t>
            </w:r>
            <w:r w:rsidR="00000000" w:rsidRPr="00000000" w:rsidDel="00000000">
              <w:rPr>
                <w:vertAlign w:val="superscript"/>
                <w:rtl w:val="0"/>
              </w:rPr>
              <w:t xml:space="preserve">[1]</w:t>
            </w:r>
            <w:r w:rsidR="00000000" w:rsidRPr="00000000" w:rsidDel="00000000">
              <w:rPr>
                <w:rtl w:val="0"/>
              </w:rPr>
              <w:t xml:space="preserve"> vērsa uzmanību un izteica priekšlikumu minēto normu iekļaut nevis Elektronisko sakaru likumā (turpmāk - Likums), bet kādā citā normatīvā aktā, kas specifiski reglamentē būvniecības procesam izvirzāmās tehniskās prasības (piemēram, Būvniecības likumā vai Latvijas būvnormatīvā LBN 262-15 “Elektronisko sakaru tīkli”), tādējādi nodrošinot, ka plānotais regulējums par radiopārklājuma radiosignāla līmeņa normu tiek ietverts tādā normatīvajā aktā, kas tieši atbilst plānotā regulējuma mērķim (specifiskas būvniecības tehniskās prasības, kas jāņem vērā vēl būvniecības 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joprojām uzskata un izteic priekšlikumu, ka minētā norma ir tieši attiecināma uz būvniecības nozari, jo normas saturs reglamentē būvniecības ierosināšanas un projektēšanas stadijā ievērojamās tehniskās prasības. Savukārt Likuma 3.panta pirmā daļa noteic, ka 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 Attiecīgi Likums ir saistošs galalietotājiem, elektronisko sakaru komersantiem, privāto elektronisko sakaru tīklu īpašniekiem un valsts pārvaldes iestādēm, bet ne būvniecības ierosinātājam. Būvniecības ierosinātājs primāri vadās pēc specifiski būvnormatīvos ietvertajām tehniskajām prasībām, līdz ar to Regulatora ieskatā pastāv risks, ka šādas normas iekļaušana Likumā varētu nesasniegt tā mērķi – konkrēti tehnisku prasību ievērošana būvniecības ierosināšanas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Atzinums par ziņojumu "Informatīvais ziņojums par pasākumiem administratīvā sloga mazināšanai elektronisko sakaru tīkla attīstībai" (23-TA-957).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28.panta desmito daļu ietvert būvniecību regulējošā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izteica priekšlikumu, ka </w:t>
            </w:r>
            <w:r w:rsidR="00000000" w:rsidRPr="00000000" w:rsidDel="00000000">
              <w:rPr>
                <w:u w:val="single"/>
                <w:rtl w:val="0"/>
              </w:rPr>
              <w:t xml:space="preserve">minētā norma ir tieši attiecināma uz būvniecības nozari</w:t>
            </w:r>
            <w:r w:rsidR="00000000" w:rsidRPr="00000000" w:rsidDel="00000000">
              <w:rPr>
                <w:rtl w:val="0"/>
              </w:rPr>
              <w:t xml:space="preserve">, jo normas saturs reglamentē būvniecības ierosināšanas un projektēšanas stadijā ievērojamās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šo kategoriski iebilda LDDK informatīvā ziņojuma par pasākumiem administratīvā sloga mazināšanai elektronisko sakaru tīkla </w:t>
            </w:r>
            <w:r w:rsidR="00000000" w:rsidRPr="00000000" w:rsidDel="00000000">
              <w:rPr>
                <w:u w:val="single"/>
                <w:rtl w:val="0"/>
              </w:rPr>
              <w:t xml:space="preserve">attīstībai (23-TA-957) saskaņošanas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w:t>
            </w:r>
            <w:r w:rsidR="00000000" w:rsidRPr="00000000" w:rsidDel="00000000">
              <w:rPr>
                <w:b w:val="1"/>
                <w:rtl w:val="0"/>
              </w:rPr>
              <w:t xml:space="preserve"> par 28.panta desmitās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28. panta desmito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 attiecīgos gadījumos —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un patērētāju pieslēgumu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Elektronisko sakaru likuma (turpmāk - Likuma) 1.panta pirmās daļas 22.punktu galalietotājs ir fiziskā persona, juridiskā persona vai šādu personu apvienība, kura pieprasa vai izmanto elektronisko sakaru pakalpojumus, bet nenodrošina elektronisko sakaru pakalpojumu un elektronisko sakaru tīklu citām personām un neveic elektronisko sakaru pakalpojumu tālākpārdošanu. Secināms, ka termins “galalietotājs” jau aptver un iekļauj sevī arī tos galalietotājus, kuri uzskatāmi par patērētājiem. Proti, termins “galalietotājs” ir plašāks un tādēļ normā nav nepieciešams atsevišķi izdalīt terminu “patērētājs”.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30.panta sestās daļas 3.punktā vārdus “un patērētāju”.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ESL sestās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ESL 30. panta sestās daļas 3.punkts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Nekustamā īpašuma īpašnieks vai tiesiskais valdītājs, vai pārvaldītājs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darbības, kas kavētu  elektronisko sakaru tīkla vai tā infrastruktūras inženierbūves ierīkošanu vai būvniecību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bojāt vai pārveidot elektronisko sakaru tīklu, kas izvietots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darbības, kas kavētu nekustamajā īpašumā izvietotā elektronisko sakaru tīkla nodrošināšanu vai elektronisko sakaru pakalpojumu sniegšanu, tai skaitā galalietotāju pieslēgumu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septīto daļu aiz vārdiem "tiesiskā valdītāja" ar vārdu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ietverta informācija/ skaidrojums par attiecīgā grozījuma nepieciešamību, kā to paredz likumprojekta 2.pantā ietvertais grozījums 30.panta septītajā daļā,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w:t>
            </w:r>
            <w:r w:rsidR="00000000" w:rsidRPr="00000000" w:rsidDel="00000000">
              <w:rPr>
                <w:rtl w:val="0"/>
              </w:rPr>
              <w:t xml:space="preserve"> par šādu redakciju 30. panta septītās daļas un septītās prim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likumprojekta 24-TA-1547 30.panta astoto daļu, ņemot vērā izklāstītos faktus, kas apliecina, ka tiesību norma nelīdzsvaros nekustamo īpašumu un elektronisko sakaru tīklu īpašnieku tiesības, kā rezultātā tā nedos nekādu praktisku pienesumu normatīvajam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tika panākta vienošanās svītrot likumprojekta 4. pantā  ietverto 30.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Nosauciet kas ir kompetentās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vienojās svītrot likumprojekta 4. pantā  ietverto 30.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attiecīgās daļas izpratnē ir saprotams ar vārdiem  “bez liekas kavēšanās”, lai būtu nepārprotami skaidrs, ar kuru brīdi nekustamā īpašuma īpašnieks vai valdītājs, kura īpašumu tīkls apgrūtina, var celt pretenziju pret elektronisko sakaru komersantu par to, ka tas vilcinās demontēt elektronisko sakaru tīklu, kas tam vairs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nav jāparedz, ka elektronisko sakaru komersants arī nodrošina aprobežojuma noņemšanu, respektīvi, ne tikai fiziski demontē nevajadzīgo elektronisko sakaru tīklu, bet arī veic visas juridiskās formalitātes, lai aprobežojums tiktu noņemts.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vienojās svītrot likumprojekta 4. pantā  ietverto 30.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kurā elektronisko sakaru komersanti no nekustamā īpašuma īpašniekiem vai valdītājiem varētu saņemt nepamatotus demontāžas pieprasījumus, Regulators aicina aiz vārda “vēršoties” papildināt ar vārdiem “ar pamatotu pieprasījumu”. Proti, tā kā plānotā norma paredz elektronisko sakaru komersantam būtisku pienākumu – demontēt tīklu par saviem līdzekļiem, Regulatora ieskatā būtu samērīgi, ja gadījumos, kad šādu rīcību pieprasa kāda trešā persona (nekustamā īpašuma īpašnieks vai valdītājs), tai arī būtu zināms slogs savu pieprasījumu pietiekami pamatot un attiecīgi komersantam būtu iespējams to objektīvi izvērtēt un sniegt atbildi par savu lēmumu – veikt tīkla demontāžu vai neveikt. Turklāt minētais varētu arī palīdzēt strīdus gadījumos kompetentajām iestādēm izvērtēt vai komersantam bija pienākums tīklu demontēt, vai arī nekustamā īpašuma īpašnieka vai valdītāja pieprasījumam nebija objektīvs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vērš uzmanību, lai arī plānotajā normā ir ietverts elektronisko sakaru komersantu imperatīvs pienākums bez liekas kavēšanās demontēt elektronisko sakaru tīklu par saviem līdzekļiem līdzko tas vairs nav nepieciešams publisko elektronisko sakaru tīklu nodrošināšanai, neviena Likumprojekta norma neparedz atbildību par šāda pienākuma neizpildi. Regulatora ieskatā pastāv liela iespējamība, ka minētā norma var tikt uztverta kā deklaratīva norma, kuras faktiska izpilde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“vēršoties” papildināt ar vārdiem “ar pamatotu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normu, kas paredz atbildību par 30.panta astotās daļas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tika panākta vienošanās svītrot likumprojekta 4. pantā  ietverto 30.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papildināt Likuma 28.pantu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nosakot pienākumu būvniecības ierosinātajam nodrošināt konkrētu radiosignāla līmeni decibelos, nepieciešams arī izstrādāt un norādīt konkrētu mērījumu metodiku, pieļaujamo mērījuma kļūdas lielumu, kā arī kompetento iestādi par normas izpildes uzraudzību. Pretējā gadījumā minētā norma ir uzskatāma par deklaratīvu.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Regulators  izsaka priekšlikumu papildināt Likumprojektu ar normu, kas paredz Ministru kabinetam izdot noteikumus, kas reglamentē kārtību un procesu saistībā ar plānoto Likuma 28.panta desmitās daļas izpildes nodrošināšanu un uzraudzību, kā arī pārejas noteikumos paredzēt termiņu, līdz kuram Ministru kabinetam ir jāizdod noteikumi par mobilo elektronisko sakaru pārklājuma radiosignāla līmeņa mērīšanas noteikumiem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w:t>
            </w:r>
            <w:r w:rsidR="00000000" w:rsidRPr="00000000" w:rsidDel="00000000">
              <w:rPr>
                <w:rtl w:val="0"/>
              </w:rPr>
              <w:t xml:space="preserve">"Atbilstoši Ministru kabineta 2024.gada 4.jūnija sēdē pieņemtajam informatīvajam ziņojumam “Par pasākumiem administratīvā sloga mazināšanai elektronisko sakaru tīkla attīstībai” (prot. Nr.23, 66. §) un MK protokollēmuma 2.5.apakšpunktam Satiksmes ministrijai  ir dots uzdevums šo normu iekļaut Elektronisko sakaru likumā, proti,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r w:rsidR="00000000" w:rsidRPr="00000000" w:rsidDel="00000000">
              <w:rPr>
                <w:rtl w:val="0"/>
              </w:rPr>
              <w:t xml:space="preserve">Likumprojekta saskaņošanas laikā sanāksmē, kurā piedalījās SM, EM un nozares pārstāvji vienojās, ka tiks izstrādātas vadlīnijas, kurās paredzēts iekļaut kārtību un procesu saistībā ar plānoto ESL 28.panta desmitās daļas izpildes nodrošināšanu un uzraudzību, tostarp nosakot mobilo elektronisko sakaru pārklājuma radiosignāla līmeņa mērīšanas metodiku.</w:t>
            </w:r>
            <w:r w:rsidR="00000000" w:rsidRPr="00000000" w:rsidDel="00000000">
              <w:rPr>
                <w:rtl w:val="0"/>
              </w:rPr>
              <w:t xml:space="preserve"> Pēc vadlīniju izstrādes tiks izvērtēts, vai tajās ietverto saturu nepieciešams iekļaut atbilstošajos būvnormatīvos vai pieņemt kā Latvijas Valsts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- 96 dBm.”.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 elektronisko sakaru tīkla ierīkošanai vai būvniecībai izmanto nekustamo īpašumu, tostarp zemes īpašumu vai publiskas personas nekustamā īpašuma ārtelpas, piemēram,  ēku ārsienas, jumtus;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31.panta pirmās daļas 1.punktā minētie nekustamā īpašuma ārtelpas piemēri (ēku ārsienas, jumti) ir klasificējamas kā ēku nesošās konstrukcijas. Ministru kabineta 30.04.2013. noteikumu Nr.240 “Vispārīgie teritorijas plānošanas, izmantošanas un apbūves noteikumi” izpratnē ar terminu "ārtelpa" ir saprotami objekti, kas izvietoti ārpus ēkām, paredzēti labiekārtojumam un teritorijas funkciju uzlabošanai (piemēram, skulptūras, strūklakas, apgaismojuma laternas, nožogojumi, rotaļu laukumi, reklāmas un informācijas zīmes). Ievērojot minēto, aizstāt attiecīgajā punktā vārdu "ārtelpas" ar vārdiem  “nesošās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šādu 31. panta institūcijas pirmās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izmanto šā likuma 30. panta trešās daļas 2. punktā minētos publiskas personas nekustamā īpašuma ārējos konstruktīvos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īpašnieks par nekustamā īpašuma lietošanas tiesību aprobežojumu var prasīt vienreizēju atlīdzību,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īpašumu izmanto jauna elektronisko sakaru tīkla ierīkošanai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esoša elektronisko sakaru tīkla pārbūvi, palielinās zemes īpašuma platība, ko jau aizņem elektronisko sakaru tīkls vai aizsargjosla gar vai ap šo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mobilo sakaru bāzes staciju ierīkošanai vai būvniecībai, tostarp pārbūvei vai atjaunošanai izmanto šā likuma 30. panta trešās daļas 2. punktā minētos publiskas personas nekustamā īpašuma ārējos konstruktīvos elementus.";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Elektronisko sakaru likumu ar 30.panta 7.</w:t>
            </w:r>
            <w:r w:rsidR="00000000" w:rsidRPr="00000000" w:rsidDel="00000000">
              <w:rPr>
                <w:vertAlign w:val="superscript"/>
                <w:rtl w:val="0"/>
              </w:rPr>
              <w:t xml:space="preserve">1 </w:t>
            </w:r>
            <w:r w:rsidR="00000000" w:rsidRPr="00000000" w:rsidDel="00000000">
              <w:rPr>
                <w:rtl w:val="0"/>
              </w:rPr>
              <w:t xml:space="preserve">pantu, kas nosaka: "Ja puses nevienojas citādi, pēc </w:t>
            </w:r>
            <w:r w:rsidR="00000000" w:rsidRPr="00000000" w:rsidDel="00000000">
              <w:rPr>
                <w:i w:val="1"/>
                <w:rtl w:val="0"/>
              </w:rPr>
              <w:t xml:space="preserve">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nojauc, ja nekustamā īpašuma īpašnieks saskaņojis nojaukšanas projektu, kurā paredzēts  nekustamo īpašumu nojaukt;</w:t>
            </w:r>
            <w:r w:rsidR="00000000" w:rsidRPr="00000000" w:rsidDel="00000000">
              <w:rPr>
                <w:i w:val="1"/>
                <w:rtl w:val="0"/>
              </w:rPr>
              <w:t xml:space="preserve">2) pārvieto, ja ēkas ārējās konstrukcijas turpmākai ekspluatācijai nepieciešama tās pārbūve vai atjaunošana un </w:t>
            </w:r>
            <w:r w:rsidR="00000000" w:rsidRPr="00000000" w:rsidDel="00000000">
              <w:rPr>
                <w:i w:val="1"/>
                <w:u w:val="single"/>
                <w:rtl w:val="0"/>
              </w:rPr>
              <w:t xml:space="preserve">saskaņā ar darbu organizēšanas projektu to nevar veikt,</w:t>
            </w:r>
            <w:r w:rsidR="00000000" w:rsidRPr="00000000" w:rsidDel="00000000">
              <w:rPr>
                <w:i w:val="1"/>
                <w:rtl w:val="0"/>
              </w:rPr>
              <w:t xml:space="preserve">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ko saprot ar vārdiem "darbu organizēšanas projekts" un "saskaņā ar darbu organizēšanas projektu to nevar veikt".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3.pantā iekļautā 30. panta septiņi prim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w:t>
            </w:r>
            <w:r w:rsidR="00000000" w:rsidRPr="00000000" w:rsidDel="00000000">
              <w:rPr>
                <w:b w:val="1"/>
                <w:u w:val="single"/>
                <w:rtl w:val="0"/>
              </w:rPr>
              <w:t xml:space="preserve">ar skaidrojošu aprakstu par plānoto būvniecības ieceri </w:t>
            </w:r>
            <w:r w:rsidR="00000000" w:rsidRPr="00000000" w:rsidDel="00000000">
              <w:rPr>
                <w:rtl w:val="0"/>
              </w:rPr>
              <w:t xml:space="preserve">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Ja puses nevienojas citādi, pēc šā likuma 30. panta trešās daļas 2. 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skaidrojošu aprakstu par plānoto būvniecības ieceri to nevar veikt, kamēr mobilo sakaru bāzes stacija ir izvietota uz nekustamā īpašuma ēkas ārējās konstrukcijas.".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kuram rakstveida formā uzdots veikt elektronisko sakaru tīklu vai jebkādas tā daļas ierīkošanu, būvniecību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papildināt Likumu ar 32.1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kuram rakstveida formā uzdots veikt elektronisko sakaru tīklu vai jebkādas tā daļas ierīkošanu, būvniecību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minētajā teikumā ir konstatējama gramatikas kļūda, līdz ar to Regulators izsaka priekšlikumu normas tekstā vārdu  “kuram”  aizstāt ar vārdu “kurai”, tādējādi nodrošinot gramatiski pareizu teikuma 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pantā iekļautais 32.</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w:t>
            </w:r>
            <w:r w:rsidR="00000000" w:rsidRPr="00000000" w:rsidDel="00000000">
              <w:rPr>
                <w:u w:val="single"/>
                <w:rtl w:val="0"/>
              </w:rPr>
              <w:t xml:space="preserve">kurai </w:t>
            </w:r>
            <w:r w:rsidR="00000000" w:rsidRPr="00000000" w:rsidDel="00000000">
              <w:rPr>
                <w:rtl w:val="0"/>
              </w:rPr>
              <w:t xml:space="preserve">elektronisko sakaru komersants rakstveida formā uzdevis veikt elektronisko sakaru tīklu vai jebkādas tā daļas ierīkošanu, būvniecību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Citu personu, kuras elektronisko sakaru komersanta uzdevumā veic elektronisko sakaru tīklu ierīkošanu, būvniecību un uzturēšanu,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IV nodaļā noteiktās elektronisko sakaru komersantu tiesības un pienākumi ir attiecināmi arī uz citu personu, kurai elektronisko sakaru komersants rakstveida formā uzdevis veikt elektronisko sakaru tīklu vai jebkādas tā daļas ierīkošanu, būvniecību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pušu civiltiesiski strīdi nebūtu pakļaujami administratīvai atbildībai, bet būtu risināmi pārrunu ceļā vai ceļot atbilstošu prasību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nozares priekšlikums papildināt ESL 121. pantu ar pirmo prim daļu paredzot, ka  "(1</w:t>
            </w:r>
            <w:r w:rsidR="00000000" w:rsidRPr="00000000" w:rsidDel="00000000">
              <w:rPr>
                <w:vertAlign w:val="superscript"/>
                <w:rtl w:val="0"/>
              </w:rPr>
              <w:t xml:space="preserve">1</w:t>
            </w:r>
            <w:r w:rsidR="00000000" w:rsidRPr="00000000" w:rsidDel="00000000">
              <w:rPr>
                <w:rtl w:val="0"/>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 netiek iekļauts Likumprojektā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grozījumi izstrādāti,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noteiktos uzdevumus, Minētie uzdevumi neparedz papildu administratīvā soda iekļaušanu ESL. Tādējādi, elektronisko sakaru nozares priekšlikums ir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121. panta papildināšanu ar pirmo prim daļu izteica Tieslietu ministrija, Finanšu ministrija, Iekšlietu ministrija, Ekonomikas ministrija (skatīt izteiktos iebildumus). No institūciju sniegtajiem iebildumiem secināms, ka piekļuves nenodrošināšanai nekustamajam īpašumam elektronisko sakaru tīklu ierīkošanai pirmšķietami ir civiltiesisks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vērtējot jauna administratīvā soda noteikšanas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Turklāt Tieslietu ministrija norāda, ka nozīmīgs rādītājs ir arī problēmsituācijas aktualitāte, proti, vai attiecīgi pārkāpumi faktiski tiek izdarīti pietiekami bieži, lai par to būtu nepieciešams paredzēt administratīvo atbildību. Tieslietu ministrija ir norādījusi, ka nepieciešams pamatojums izvēlētajam soda veidam un apmēram, tai skaitā vērtējot, soda samērīgumu (pārkāpuma rezultātā iespējamais iegūtais labums (ekonomiskais izdevīgums, vai sods nerada pārmērīgu apgrūtinājumu personai, kurai tas tiek piemērots). Finanšu ministrija ir norādījusi, ka ir nosakāma soda apmēra noteikšanas metodika, piemērošanas kārtība,  kritēriji saskaņā ar kuriem tiks vērtēta soda un tā  apmēra piemērošana. Iekšlietu ministrija vērsa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Administratīvā pārkāpuma lietu izskata pašvaldības administratīvā komisija vai apakškomisija. Iekšlietu ministrija norāda, ka 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darbinieku papildpienākums savas kompetences ietvaros sniegt atbalstu elektronisko sakaru komersantam laikā, kad tam nepieciešams iekļūt privātīpašumā, bet īpašnieks vai valdītājs traucē šai iekļūšanai.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 Papildus Iekšlietu ministrija norāda,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jauna administratīvā soda iekļaušana Elektronisko sakaru likuma 121. panta pirmā prim daļā neatbilst administratīvās atbildības pamatprincipiem un var radīt nesamērīgu slogu privātpersonām, risinot jautājumus, kas labāk pārvaldāmi ar civiltiesiskajiem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administartīvā soda iekļaušanai ESL ir nepieciešams dziļāks izvērtējums, kas netiks veikts šo ESL grozījumu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Likumprojekta 3. pantā iekļautā 30. panta sestā daļa ir papildināta ar regulējumu, kas paredz, ka nekustamā īpašuma īpašnieks, tiesiskais valdītājs vai pārvaldītājs, papildus 30. panta septītajā daļā noteiktajam, n</w:t>
            </w:r>
            <w:r w:rsidR="00000000" w:rsidRPr="00000000" w:rsidDel="00000000">
              <w:rPr>
                <w:i w:val="1"/>
                <w:u w:val="single"/>
                <w:rtl w:val="0"/>
              </w:rPr>
              <w:t xml:space="preserve">edrīkst veikt darbības, </w:t>
            </w:r>
            <w:r w:rsidR="00000000" w:rsidRPr="00000000" w:rsidDel="00000000">
              <w:rPr>
                <w:b w:val="1"/>
                <w:i w:val="1"/>
                <w:u w:val="single"/>
                <w:rtl w:val="0"/>
              </w:rPr>
              <w:t xml:space="preserve">kas kavētu</w:t>
            </w:r>
            <w:r w:rsidR="00000000" w:rsidRPr="00000000" w:rsidDel="00000000">
              <w:rPr>
                <w:i w:val="1"/>
                <w:rtl w:val="0"/>
              </w:rPr>
              <w:t xml:space="preserve"> elektronisko sakaru tīkla vai tā infrastruktūras inženierbūves ierīkošanu vai būvniecību nekustamajā īpašumā. Likumprojekta 3. pantā ietvertā ESL 30. panta sestās daļas 1. punktā noteiktā regulējuma </w:t>
            </w:r>
            <w:r w:rsidR="00000000" w:rsidRPr="00000000" w:rsidDel="00000000">
              <w:rPr>
                <w:i w:val="1"/>
                <w:u w:val="single"/>
                <w:rtl w:val="0"/>
              </w:rPr>
              <w:t xml:space="preserve">būtība ir nodrošināt, lai nekustamā īpašuma īpašnieks </w:t>
            </w:r>
            <w:r w:rsidR="00000000" w:rsidRPr="00000000" w:rsidDel="00000000">
              <w:rPr>
                <w:b w:val="1"/>
                <w:i w:val="1"/>
                <w:u w:val="single"/>
                <w:rtl w:val="0"/>
              </w:rPr>
              <w:t xml:space="preserve">bez kavēšanās</w:t>
            </w:r>
            <w:r w:rsidR="00000000" w:rsidRPr="00000000" w:rsidDel="00000000">
              <w:rPr>
                <w:i w:val="1"/>
                <w:rtl w:val="0"/>
              </w:rPr>
              <w:t xml:space="preserve"> ļautu piekļuvi savam nekustamajam īpašumam elektronisko sakaru tīkla ierīkošanai vai būvniecībai atbilstoši saskaņotajam ierīkošanas vai būvniecības projektam. Ļoti būtiski ir, lai </w:t>
            </w:r>
            <w:r w:rsidR="00000000" w:rsidRPr="00000000" w:rsidDel="00000000">
              <w:rPr>
                <w:b w:val="1"/>
                <w:i w:val="1"/>
                <w:u w:val="single"/>
                <w:rtl w:val="0"/>
              </w:rPr>
              <w:t xml:space="preserve">netiktu kavēta piekļūve</w:t>
            </w:r>
            <w:r w:rsidR="00000000" w:rsidRPr="00000000" w:rsidDel="00000000">
              <w:rPr>
                <w:i w:val="1"/>
                <w:rtl w:val="0"/>
              </w:rPr>
              <w:t xml:space="preserve"> nepieciešamajām telpām, piemēram aizslēgtu durvju dēļ, kā arī pie ēku ārējām konstrukcijām, tostarp jumtiem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ko saprot ar jēdzienu "bez kavēšanās", to pamatojot/ skaidrojot ar kādiem piemēriem,  tā kā kavēšanās var būt vienai pusei pamatota, bet otra puse to kavēšanos var uzskatīt par nepamatotu (kur būtu tā samērības robeža šīm jēdzienam).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svītrots vārds ”bez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pantā ietvertā ESL 30. panta sestās daļas 1. punktā noteiktā regulējuma būtība ir nodrošināt, lai nekustamā īpašuma īpašnieks ļautu piekļuvi savam nekustamajam īpašumam elektronisko sakaru tīkla ierīkošanai vai būvniecībai atbilstoši saskaņotajam ierīkošanas vai būvniecības projektam. Ļoti būtiski ir, lai netiktu kavēta piekļuve nepieciešamajām telpām, piemēram aizslēgtu durvju dēļ, kā arī pie ēku ārējām konstrukcijām, tostarp jumtiem. Elektronisko sakaru tīklu un infrastruktūras izbūve ir svarīga, lai galalietotājiem būtu iespējams nodrošināt Eiropas Savienības stratēģiskajiem mērķiem atbilstošus elektronisko sakaru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paredzēta tā spēkā stāšanās četrpadsmit dienas pēc tā izsludināšanas, savukārt anotācijas 1.2.sadaļā norādīts, ka nākamajā dienā pēc izsludināšanas. Lūgums informāciju salāgot.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1.2.sadaļu ar pamatojumu likumprojekta spēkā stāšanai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četrpadsmit dienas pēc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un izziņā (pie Tieslietu ministrijas 49.iebilduma) atsauci uz Ministru kabineta 2023. gada 2.maija noteikumiem Nr.</w:t>
            </w:r>
            <w:r w:rsidR="00000000" w:rsidRPr="00000000" w:rsidDel="00000000">
              <w:rPr>
                <w:b w:val="1"/>
                <w:rtl w:val="0"/>
              </w:rPr>
              <w:t xml:space="preserve">217</w:t>
            </w:r>
            <w:r w:rsidR="00000000" w:rsidRPr="00000000" w:rsidDel="00000000">
              <w:rPr>
                <w:rtl w:val="0"/>
              </w:rPr>
              <w:t xml:space="preserve"> “Elektronisko sakaru tīkla ierīkošanai un būvniecībai nepieciešamā zemes īpašuma lietošanas tiesību aprobežojuma atlīdzības noteikšanas kārtība” un to 9.</w:t>
            </w:r>
            <w:r w:rsidR="00000000" w:rsidRPr="00000000" w:rsidDel="00000000">
              <w:rPr>
                <w:b w:val="1"/>
                <w:rtl w:val="0"/>
              </w:rPr>
              <w:t xml:space="preserve">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 un  Izziņas 53.punkts.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anotācijas 1.3.sadaļas informāciju atbilstoši precizējumiem likumprojektā, jo, piemēram, likumprojekta 3.pantā vairāk nav paredzēti grozījumi Elektronisko sakaru likuma 30.panta septītajā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2.punkts paredz 28.panta sestās daļas 5.punkta spēkā stāšanos 2028. gada 1.janvārī. Tādējādi lūdzam iekļaut anotācijā skaidrojumu par minētā panta spēkā stāšanās laika nepieciešamību, proti, kādēļ termiņš ir tieši 2028.gada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Pārejas noteikumu ir paredzēts iekļaut to, ka Ministru kabinets līdz 2027.gada 31.decembrim izdod Elektronisko sakaru likuma 31.panta ceturtajā daļā norādītos Ministru kabineta noteikumus, kuri paredzēs metodiku un kārtību, kādā aprēķinās un izmaksās atlīdzību par īpašuma lietošanas tiesību aprobežojumiem. Attiecīgi anotācijā pie Likumprojekta 4.pantā ietvertā 31.panta ceturtās daļas problēmsituācijas apraksta ir norādīts, ka “praksē visbiežāk tiek slēgti nomas līgumi, un nomas maksa tiek noteikta kā viena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skaidrot, kādā apmērā noteikumu projekts varētu skart noslēgtos līgumus (ne tikai attiecībā uz vienreizējo nomas maksu, bet arī citām tiesībām un pienākumiem). Proti, lūdzam izvērtēt normas atbilstību Civillikuma 3.pantam, kas paredz, “katra civiltiesiska attiecība apspriežama pēc likumiem, kas bijuši spēkā tad, kad šī attiecība radusies, pārgrozījusies vai izbeigusies. Neskartas paliek jau iegūtās tiesības.” Lūdzam izvērtēt, vai norma nepārkāpj tiesiskās paļāvības un drošības principu, kas aizsargā personas pret nepamatotu iejaukšanos jau pastāvošu tiesisko attiecību noregulēšanā.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iekļaut aprakstu par augstāk minētā Pārejas noteikuma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2028.gada 1.janvārim izdod šā likuma 31.panta ceturtajā daļā norādītos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 pantā iekļautā 28. panta sestās daļas 5. punkts, 4. pantā iekļautā 31.panta pirmās daļas 3.punkts, trešā daļa, trešā prim daļa stājas spēkā 2028. 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Rekomendējam anotācijā pie Satversmības izvērtējuma par 28.panta sestās daļas grozījumiem precīzāk norādīt to, ka minētais izvērtējums attiecas arī uz 28.panta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attiecībā uz 28.panta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anotācijā pie 28.panta 6.daļas iekļautais satversmīguma izvērtējums ir attiecināms arī uz 28.panta devītajā daļā noteikto regulējumu, kas paredz, ka kopīpašumā esošā nekustamajā īpašumā jaunu elektronisko sakaru tīklu ierīkošanu vai izbūvi nepieciešams saskaņot ar vairāk nekā pusi no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precizēt kontekstu atsaucei uz Enerģētikas likuma 19.panta sesto daļu, ņemot vērā, ka konkrētajā tiesību normā noteiktā saskaņošanas procedūru attiecas uz tādām daudzdzīvokļu dzīvojamām mājām, kuras ir sadalītas dzīvokļu īpašumos. Tātad pretēji anotācijā apgalvotajam, ka tā attiecas uz dzīvojamām mājām, kuras nav sadalītas dzīvokļu īpašumos (tā saucamās kopīpašuma mājas).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atsauci uz likumprojektā piedāvāto 32.</w:t>
            </w:r>
            <w:r w:rsidR="00000000" w:rsidRPr="00000000" w:rsidDel="00000000">
              <w:rPr>
                <w:sz w:val="20"/>
                <w:b w:val="1"/>
                <w:vertAlign w:val="superscript"/>
                <w:rtl w:val="0"/>
              </w:rPr>
              <w:t xml:space="preserve">1</w:t>
            </w:r>
            <w:r w:rsidR="00000000" w:rsidRPr="00000000" w:rsidDel="00000000">
              <w:rPr>
                <w:rtl w:val="0"/>
              </w:rPr>
              <w:t xml:space="preserve"> pantu, jo pašreiz anotācijā norādīts nekorekts panta numurs - 32.</w:t>
            </w:r>
            <w:r w:rsidR="00000000" w:rsidRPr="00000000" w:rsidDel="00000000">
              <w:rPr>
                <w:b w:val="1"/>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likumprojektā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likumprojekta 3. pantā ietvertā 31. panta pirmā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"31. Atlīdzība par zemes īpašuma lietošanas tiesību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norādīto informāciju salāgot ar likumprojekta 3.pantā ietvertā 31.panta pirmo daļu, ņemot vērā, ka šobrīd anotācijā norādītais neatbilst ar attiecīgā likumprojekta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1.3. apakšpunkts atbilstoši likumprojektā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Atzīmējams, ka pašvaldību teritoriju plānošanas dokumentos nepieciešams iekļaut pamata prasību, ka, plānojot sabiedrībai būtiskus infrastruktūras objektus, publiskas ēkas un rūpniecības objektus, savrupmāju apbūves teritorijas, daudzstāvu un mazstāvu apbūves teritorijas, nepieciešams nodrošināt platjoslas fiksētā pieslēguma pieejamību, kā arī platjoslas mobilo sakaru pieejamību vismaz vienā frekvenču diapazonā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 Anotācijā minētā problēmas apraksta, kas tiek skaidrota ar pašvaldību teritoriju plānošanas dokumentos iekļaujamām pamata prasībām, nav skaidri izprotams, kā nonākts līdz secinājumam, ka problēmu var atrisināt Likumā iekļaujot 28.panta desmito daļu Likumprojektā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minētajā aprakstā sniegt plašāku skaidrojumu, kāpēc Likumprojektā radiosignāla līmenis ir nosakāms augstāks par tieši -96 dBm (proti, kā tika secināts, ka minētais radiosignāla līmenis ir optimāls Anotācijā norādītās problēmas risinājumam), kā arī sniegt skaidrojumu, kāpēc minētās pamata prasības ir iekļaujamas tieši pašvaldību teritoriju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tika panākta vienošanās ​​​​​​​ par ESL 28.panta desmitās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28. panta desmito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salāgot informāciju anotācijas 2.1.sadaļā ar likumprojektā veiktajiem precizējumiem, jo likumprojekta 2.pantā piedāvātais grozījums 28.panta devītajā daļā paredz, ka kopīpašumā esošā nekustamajā īpašumā jaunu elektronisko sakaru tīklu ierīkošanu vai izbūvi nepieciešams saskaņot a</w:t>
            </w:r>
            <w:r w:rsidR="00000000" w:rsidRPr="00000000" w:rsidDel="00000000">
              <w:rPr>
                <w:u w:val="single"/>
                <w:rtl w:val="0"/>
              </w:rPr>
              <w:t xml:space="preserve">r vairāk nekā pusi no kopīpašniekiem.</w:t>
            </w:r>
            <w:r w:rsidR="00000000" w:rsidRPr="00000000" w:rsidDel="00000000">
              <w:rPr>
                <w:rtl w:val="0"/>
              </w:rPr>
              <w:t xml:space="preserve"> Vai arī lūdzam sniegt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„Kopīpašumā esošā nekustamajā īpašumā jaunu elektronisko sakaru tīklu ierīkošanai vai izbūvei turpmāk nebūs nepieciešama 100 % kopīpašnieku piekrišana- kopīpašumā esošā nekustamajā īpašumā jaunu elektronisko sakaru tīklu ierīkošanu vai izbūvi būs nepieciešams saskaņot ar vairāk nekā pusi no kopīpašniekiem.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 617 "Tiesību akta projekta sākotnējās ietekmes izvērtēšanas kārtība" 15.punktu visiem projektiem aizpilda šo noteikumu 14.1., 14.2., 14.6. un </w:t>
            </w:r>
            <w:r w:rsidR="00000000" w:rsidRPr="00000000" w:rsidDel="00000000">
              <w:rPr>
                <w:b w:val="1"/>
                <w:rtl w:val="0"/>
              </w:rPr>
              <w:t xml:space="preserve">14.7. </w:t>
            </w:r>
            <w:r w:rsidR="00000000" w:rsidRPr="00000000" w:rsidDel="00000000">
              <w:rPr>
                <w:rtl w:val="0"/>
              </w:rPr>
              <w:t xml:space="preserve">(projekta izpildes nodrošināšana un tās ietekme uz institūcijām) apakšpunktā minēto anotācijas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7. sadaļu “Tiesību akta projekta izpildes nodrošināšana un tās ietekme uz institūcijām” šobrīd nav iespējams aizpildīt, ņemot vērā, ka likumprojektā paredzētie grozījumi Elektronisko sakaru likumā ir tikai viens no informatīvajā ziņojumā paredzētajiem administratīvā sloga mazināšanas pasākumu kompleksa. Tādēļ likumprojekta ietekmi būs iespējams izvērtēt, kad tas, kā arī citi informatīvajā ziņojumā paredzētie normatīvie akti būs stājušies spēkā un tajos noteiktais regulējums zināmā laika posmā  (piemēram, gada griezumā) būs piemērots praksē elektronisko sakaru tīklu izvēršanai.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24-TA-1547</w:t>
    </w:r>
    <w:r>
      <w:br/>
    </w:r>
    <w:r w:rsidR="00000000" w:rsidRPr="00000000" w:rsidDel="00000000">
      <w:rPr>
        <w:rtl w:val="0"/>
      </w:rPr>
      <w:t xml:space="preserve">15.07.2025. 14.30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24-TA-1547</w:t>
    </w:r>
    <w:r>
      <w:br/>
    </w:r>
    <w:r w:rsidR="00000000" w:rsidRPr="00000000" w:rsidDel="00000000">
      <w:rPr>
        <w:rtl w:val="0"/>
      </w:rPr>
      <w:t xml:space="preserve">15.07.2025. 14.30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Izziņa_24-TA-1547.docx</dc:title>
</cp:coreProperties>
</file>

<file path=docProps/custom.xml><?xml version="1.0" encoding="utf-8"?>
<Properties xmlns="http://schemas.openxmlformats.org/officeDocument/2006/custom-properties" xmlns:vt="http://schemas.openxmlformats.org/officeDocument/2006/docPropsVTypes"/>
</file>