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civilās aviācijas drošības uzturēšanas pasākumu finansēšanu 2022. gadā no valsts budžeta programmas 44.00.00 "Līdzekļi aviācijas drošības, glābšanas un civilmilitārās sadarbības nodrošināšanai"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uzraudzīt, lai minētie līdzekļi tiek izmantoti paredzētajam mērķim un sabiedrība ar ierobežotu atbildību "Aviasabiedrība "Liepāja"" (vienotais reģistrācijas numurs 40003134391) piešķirtos līdzekļus izlietotu līdz 2022.gada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Raugoties no tiesiskās vienlīdzības principa, lūdzam precizēt rīkojuma projektu "Par civilās aviācijas drošības uzturēšanas pasākumu finansēšanu 2022. gadā no valsts budžeta programmas 44.00.00 "Līdzekļi aviācijas drošības, glābšanas un civilmilitārās sadarbības nodrošināšanai"" (turpmāk - projekts), iekļaujot informāciju arī par to, kas uzraudzīs piešķirto līdzekļu izmantošanu valsts akciju sabiedrībai "Starptautiskā lidosta "Rīga"" vai, ja normatīvais regulējums attiecībā uz attiecīgo finanšu līdzekļu izmantošanas uzraudzību valsts akciju sabiedrībai "Starptautiskā lidosta "Rīga"" ir atšķirīgs no sabiedrības ar ierobežotu atbildību "Aviasabiedrība "Liepāja"", lūdzam to norādīt projekta sākotnējās ietekmes (ex-ante) novērtējuma ziņojumā, attiecīgi pamatojot.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ietvertā informācija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uzraudzīt, lai minētie līdzekļi tiek izmantoti paredzētajam mērķim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5.3.sadaļas sākumā norādīto, ka darbības, par kurām parasti ir atbildīga valsts, pildot oficiālās pilnvaras, kas saistītas ar valsts varas īstenošanu, nav saimnieciska rakstura darbības un valsts atbalsta noteikumi parasti uz tām neattiecas, ja tās atbilst  Eiropas Komisijas Paziņojuma "Pamatnostādnes par valsts atbalstu lidostām un aviokompānijām" 2014/C 99/03 35.punktam, nav skaidrs, kādēļ 5.3.sadaļas beigās tiek izdarīts secinājums, ka: "</w:t>
            </w:r>
            <w:r w:rsidR="00000000" w:rsidRPr="00000000" w:rsidDel="00000000">
              <w:rPr>
                <w:i w:val="1"/>
                <w:rtl w:val="0"/>
              </w:rPr>
              <w:t xml:space="preserve">Attiecīgi Ministru </w:t>
            </w:r>
            <w:r w:rsidR="00000000" w:rsidRPr="00000000" w:rsidDel="00000000">
              <w:rPr>
                <w:i w:val="1"/>
                <w:u w:val="single"/>
                <w:rtl w:val="0"/>
              </w:rPr>
              <w:t xml:space="preserve">kabineta rīkojuma projektā paredzētais finansējums ir valsts atbalsts</w:t>
            </w:r>
            <w:r w:rsidR="00000000" w:rsidRPr="00000000" w:rsidDel="00000000">
              <w:rPr>
                <w:i w:val="1"/>
                <w:rtl w:val="0"/>
              </w:rPr>
              <w:t xml:space="preserve">, kas ir atbilstošs Eiropas Komisijas valsts atbalsta regulējumam, tas ir pamatojoties uz Eiropas Komisijas Paziņojuma "Pamatnostādnes par valsts atbalstu lidostām un aviokompānijām" 2014/C 99/03 35.punktu.</w:t>
            </w:r>
            <w:r w:rsidR="00000000" w:rsidRPr="00000000" w:rsidDel="00000000">
              <w:rPr>
                <w:rtl w:val="0"/>
              </w:rPr>
              <w:t xml:space="preserve">"  Vēršam uzmanību, ka Eiropas Komisijas Paziņojuma "Pamatnostādnes par valsts atbalstu lidostām un aviokompānijām" 2014/C 99/03 35.punkts apraksta darbības, kas saistāmas ar valsts varas īstenošanu un valsts atbalsta nosacījumi uz tām nav attiecināmi. Ja Satiksmes ministrijas ieskatā Ministru kabineta Rīkojuma projektā minētais attiecināms uz valsts varas īstenošanu, lūdzam anotācijā sniegt atbilstošu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apakšpunktā 5.3.Cita informācija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Paziņojuma "Pamatnostādnes par valsts atbalstu lidostām un aviokompānijām" 2014/C 99/03 (ES OV C 99,04/04/2014) 35. punktā ir noteikts, ka Eiropas Savienības Tiesa ir lēmusi, ka darbības, par kurām parasti ir atbildīga valsts, pildot oficiālās pilnvaras, kas saistītas ar valsts varas īstenošanu, nav saimnieciska rakstura darbības un valsts varas atbalsta noteikumi parasti uz tām neattiecas. Lidostā tādas darbības kā gaisa satiksmes kontrole, policijas darbības, muita, ugunsdzēsība, darbības, kas nepieciešamas, lai aizsargātu civilo aviāciju no nelikumīgas iejaukšanās darbībām, un ieguldījumi saistībā ar minēto darbību veikšanai nepieciešamo infrastruktūru un iekārtām parasti netiek uzskatīti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rīkojuma projektā ietvertie aviācijas drošības pasākumi lidostas ''Rīga" un lidostas "Liepāja" valsts nozīmes civilās aviācijas lidlaukā nav kvalificējami kā valsts atbalsts saskaņā ar Līguma par Eiropas savienības darbību 107. panta 1. punktā noteikto, kā arī uz tiem neattiecas minētā līguma 108. panta 3. punktā paredzētā ziņošana Eiropas Komisijai.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Paziņojuma "Pamatnostādnes par valsts atbalstu lidostām un aviokompānijām" 2014/C 99/03 35.punktā noteiktais ir skatāms kopsakarā arī ar to 36. un 37.punktā noteikto. Attiecīgi lūdzam papildināt anotāciju un skaidrot, kā tiks nodrošināts tas, ka piešķirtais finansējums attieksies tikai uz tādu izmaksu kompensāciju, kuras rodas ar valsts varas īstenošanu saistītu darbību rezultātā, nevis tiks izmantots citu darbību finansēšanai. Vienlaikus lūdzam skaidrot arī, kā piešķirot publisko finansējumu lidostai "Rīga" un lidostai "Liepāja",  ir nodrošināts tas, ka darbību, kas nav saimnieciskā darbība, publiskā finansēšana nerada nepamatotu diskrimināciju starp visām valstī esošām lidostām.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1.3.Pašreizējā situācija, problēmas un risinājumi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SIA “Ventspils lidosta“ lidlauks galvenokārt pilda atbalsta funkciju tādu sabiedriski svarīgu funkciju nodrošināšanai kā meklēšana un glābšana (ārpus lidlauka teritorijas), civilmilitārās sadarbības atbalsta sniegšana un citu sabiedriski svarīgu funkciju, kas aptver jūras akvatorijas apsekošanu, medicīniska nolūka gaisa pārvadājumus, aviācijas palīdzības sniegšanu iedzīvotājiem stihisku nelaimju (katastrofu) seku likvidēšanā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Nacionālajiem bruņotajiem spēkiem un Valsts robežsardzei ir būtiski izmantot lidlauku kā rezerves aviācijas atbalsta punktu, jo tādā veidā tiek ievērojami samazināts ierašanās laiks, veicot cilvēku meklēšanas un glābšanas darbus jūrā Latvijas rietumu piekrastē. Tāpat lidlauks ir aprīkots ar degvielas uzpildes ierīcēm, kas ļauj palielināt laiku, kuru aviācijas tehnika spēj pavadīt tiešajos meklēšanas un glābšanas un citos darbos.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sabiedriski svarīgu funkciju veikšanai, Ministru kabinets 2022.gada 12. martā ar  rīkojumu Nr.149 “Par finansējumu līguma par sabiedriski svarīgu funkciju veikšanas atbalsta saistību uzlikšanu SIA “Ventspils lidosta” izpildes nodrošināšanai” SIA “Ventspils lidosta” 2022.–2024. gadam ir piešķirts finansējumu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ministrijas budžeta apakšprogrammas 22.12.00 "Nacionālo bruņoto spēku uzturēšana" finansējumu, kas nepārsniedz 55 000 euro (katru gadu)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budžeta programmas 10.00.00 "Valsts robežsardzes darbība" finansējumu, kas nepārsniedz 10 000 euro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ir nodrošinājusi, ka darbību, kas nav saimnieciskā darbība, publiskā finansēšana nerada nepamatotu diskrimināciju starp valsts nozīmes lidlaukiem.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uzraudzīt, lai minētie līdzekļi tiek izmantoti paredzētajam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2.punktu papildināt ar vārdiem “līdz 2022.gada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ietvertā informācija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uzraudzīt, lai minētie līdzekļi tiek izmantoti paredzētajam mērķim līdz 2022.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22-TA-212</w:t>
    </w:r>
    <w:r>
      <w:br/>
    </w:r>
    <w:r w:rsidR="00000000" w:rsidRPr="00000000" w:rsidDel="00000000">
      <w:rPr>
        <w:rtl w:val="0"/>
      </w:rPr>
      <w:t xml:space="preserve">11.04.2022. 13.54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22-TA-212</w:t>
    </w:r>
    <w:r>
      <w:br/>
    </w:r>
    <w:r w:rsidR="00000000" w:rsidRPr="00000000" w:rsidDel="00000000">
      <w:rPr>
        <w:rtl w:val="0"/>
      </w:rPr>
      <w:t xml:space="preserve">11.04.2022. 13.54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Izziņa_22-TA-212.docx</dc:title>
</cp:coreProperties>
</file>

<file path=docProps/custom.xml><?xml version="1.0" encoding="utf-8"?>
<Properties xmlns="http://schemas.openxmlformats.org/officeDocument/2006/custom-properties" xmlns:vt="http://schemas.openxmlformats.org/officeDocument/2006/docPropsVTypes"/>
</file>