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9091F" w14:textId="7EC1330D" w:rsidR="00807EC4" w:rsidRDefault="00807EC4" w:rsidP="00807EC4">
      <w:pPr>
        <w:widowControl/>
        <w:rPr>
          <w:szCs w:val="24"/>
        </w:rPr>
      </w:pPr>
      <w:bookmarkStart w:id="0" w:name="_GoBack"/>
      <w:bookmarkEnd w:id="0"/>
      <w:r w:rsidRPr="00287925">
        <w:rPr>
          <w:color w:val="000000"/>
          <w:szCs w:val="24"/>
        </w:rPr>
        <w:t xml:space="preserve">Uz </w:t>
      </w:r>
      <w:r>
        <w:rPr>
          <w:color w:val="000000"/>
          <w:szCs w:val="24"/>
        </w:rPr>
        <w:t>08</w:t>
      </w:r>
      <w:r w:rsidRPr="00287925">
        <w:rPr>
          <w:color w:val="000000"/>
          <w:szCs w:val="24"/>
        </w:rPr>
        <w:t>.0</w:t>
      </w:r>
      <w:r>
        <w:rPr>
          <w:color w:val="000000"/>
          <w:szCs w:val="24"/>
        </w:rPr>
        <w:t>7</w:t>
      </w:r>
      <w:r w:rsidRPr="00287925">
        <w:rPr>
          <w:color w:val="000000"/>
          <w:szCs w:val="24"/>
        </w:rPr>
        <w:t>.202</w:t>
      </w:r>
      <w:r>
        <w:rPr>
          <w:color w:val="000000"/>
          <w:szCs w:val="24"/>
        </w:rPr>
        <w:t>1</w:t>
      </w:r>
      <w:r w:rsidRPr="00287925">
        <w:rPr>
          <w:color w:val="000000"/>
          <w:szCs w:val="24"/>
        </w:rPr>
        <w:t xml:space="preserve">. </w:t>
      </w:r>
      <w:r w:rsidRPr="00287925">
        <w:rPr>
          <w:szCs w:val="24"/>
        </w:rPr>
        <w:t>VSS</w:t>
      </w:r>
      <w:r>
        <w:rPr>
          <w:szCs w:val="24"/>
        </w:rPr>
        <w:t xml:space="preserve">-628 </w:t>
      </w:r>
      <w:r w:rsidRPr="00287925">
        <w:rPr>
          <w:szCs w:val="24"/>
        </w:rPr>
        <w:t xml:space="preserve"> </w:t>
      </w:r>
      <w:r>
        <w:rPr>
          <w:szCs w:val="24"/>
        </w:rPr>
        <w:t>(</w:t>
      </w:r>
      <w:r w:rsidRPr="00287925">
        <w:rPr>
          <w:szCs w:val="24"/>
        </w:rPr>
        <w:t>prot. Nr.2</w:t>
      </w:r>
      <w:r>
        <w:rPr>
          <w:szCs w:val="24"/>
        </w:rPr>
        <w:t>6  11</w:t>
      </w:r>
      <w:r w:rsidRPr="00287925">
        <w:rPr>
          <w:szCs w:val="24"/>
        </w:rPr>
        <w:t>.§</w:t>
      </w:r>
      <w:r>
        <w:rPr>
          <w:szCs w:val="24"/>
        </w:rPr>
        <w:t>)</w:t>
      </w:r>
      <w:r w:rsidRPr="00287925">
        <w:rPr>
          <w:szCs w:val="24"/>
        </w:rPr>
        <w:t xml:space="preserve"> </w:t>
      </w:r>
    </w:p>
    <w:p w14:paraId="77BFD601" w14:textId="77777777" w:rsidR="00807EC4" w:rsidRPr="00287925" w:rsidRDefault="00807EC4" w:rsidP="00807EC4">
      <w:pPr>
        <w:widowControl/>
        <w:rPr>
          <w:szCs w:val="24"/>
        </w:rPr>
      </w:pPr>
    </w:p>
    <w:p w14:paraId="1581EC36" w14:textId="77777777" w:rsidR="00807EC4" w:rsidRPr="00287925" w:rsidRDefault="00807EC4" w:rsidP="00807EC4">
      <w:pPr>
        <w:widowControl/>
        <w:jc w:val="right"/>
        <w:rPr>
          <w:b/>
          <w:sz w:val="26"/>
          <w:szCs w:val="26"/>
        </w:rPr>
      </w:pPr>
      <w:r>
        <w:rPr>
          <w:b/>
          <w:sz w:val="26"/>
          <w:szCs w:val="26"/>
        </w:rPr>
        <w:t>Finanšu</w:t>
      </w:r>
      <w:r w:rsidRPr="00287925">
        <w:rPr>
          <w:b/>
          <w:sz w:val="26"/>
          <w:szCs w:val="26"/>
        </w:rPr>
        <w:t xml:space="preserve"> ministrijai</w:t>
      </w:r>
    </w:p>
    <w:p w14:paraId="344F933B" w14:textId="77777777" w:rsidR="00807EC4" w:rsidRPr="00287925" w:rsidRDefault="00807EC4" w:rsidP="00807EC4">
      <w:pPr>
        <w:widowControl/>
        <w:jc w:val="right"/>
        <w:rPr>
          <w:bCs/>
          <w:sz w:val="26"/>
          <w:szCs w:val="26"/>
        </w:rPr>
      </w:pPr>
    </w:p>
    <w:p w14:paraId="6BD02070" w14:textId="77777777" w:rsidR="00807EC4" w:rsidRPr="00287925" w:rsidRDefault="00807EC4" w:rsidP="00807EC4">
      <w:pPr>
        <w:widowControl/>
        <w:jc w:val="right"/>
        <w:rPr>
          <w:bCs/>
          <w:sz w:val="26"/>
          <w:szCs w:val="26"/>
        </w:rPr>
      </w:pPr>
    </w:p>
    <w:p w14:paraId="2A795902" w14:textId="2A789EF7" w:rsidR="00807EC4" w:rsidRPr="00287925" w:rsidRDefault="00807EC4" w:rsidP="00807EC4">
      <w:pPr>
        <w:widowControl/>
        <w:ind w:right="4123"/>
        <w:rPr>
          <w:i/>
          <w:color w:val="000000"/>
          <w:sz w:val="26"/>
          <w:szCs w:val="26"/>
        </w:rPr>
      </w:pPr>
      <w:r w:rsidRPr="00287925">
        <w:rPr>
          <w:i/>
          <w:color w:val="000000"/>
          <w:sz w:val="26"/>
          <w:szCs w:val="26"/>
        </w:rPr>
        <w:t xml:space="preserve">Par </w:t>
      </w:r>
      <w:r>
        <w:rPr>
          <w:i/>
          <w:color w:val="000000"/>
          <w:sz w:val="26"/>
          <w:szCs w:val="26"/>
        </w:rPr>
        <w:t>l</w:t>
      </w:r>
      <w:r w:rsidRPr="00287925">
        <w:rPr>
          <w:i/>
          <w:color w:val="000000"/>
          <w:sz w:val="26"/>
          <w:szCs w:val="26"/>
        </w:rPr>
        <w:t>ikumprojektu “</w:t>
      </w:r>
      <w:r w:rsidRPr="003809EA">
        <w:rPr>
          <w:i/>
          <w:color w:val="000000"/>
          <w:sz w:val="26"/>
          <w:szCs w:val="26"/>
        </w:rPr>
        <w:t xml:space="preserve">Grozījumi </w:t>
      </w:r>
      <w:r w:rsidRPr="00807EC4">
        <w:rPr>
          <w:i/>
          <w:color w:val="000000"/>
          <w:sz w:val="26"/>
          <w:szCs w:val="26"/>
        </w:rPr>
        <w:t>likumā “Par iedzīvotāju ienākuma nodokli</w:t>
      </w:r>
      <w:r w:rsidRPr="003809EA">
        <w:rPr>
          <w:i/>
          <w:color w:val="000000"/>
          <w:sz w:val="26"/>
          <w:szCs w:val="26"/>
        </w:rPr>
        <w:t xml:space="preserve">”” </w:t>
      </w:r>
    </w:p>
    <w:p w14:paraId="0C585FFF" w14:textId="77777777" w:rsidR="00807EC4" w:rsidRDefault="00807EC4" w:rsidP="00807EC4">
      <w:pPr>
        <w:widowControl/>
        <w:rPr>
          <w:color w:val="000000"/>
          <w:sz w:val="26"/>
          <w:szCs w:val="26"/>
        </w:rPr>
      </w:pPr>
    </w:p>
    <w:p w14:paraId="35676AF1" w14:textId="77777777" w:rsidR="00807EC4" w:rsidRPr="00287925" w:rsidRDefault="00807EC4" w:rsidP="00807EC4">
      <w:pPr>
        <w:widowControl/>
        <w:rPr>
          <w:color w:val="000000"/>
          <w:sz w:val="26"/>
          <w:szCs w:val="26"/>
        </w:rPr>
      </w:pPr>
    </w:p>
    <w:p w14:paraId="5B7E66F5" w14:textId="2512BC9A" w:rsidR="00807EC4" w:rsidRPr="00287925" w:rsidRDefault="00807EC4" w:rsidP="00807EC4">
      <w:pPr>
        <w:widowControl/>
        <w:ind w:firstLine="720"/>
        <w:rPr>
          <w:color w:val="000000"/>
          <w:sz w:val="26"/>
          <w:szCs w:val="26"/>
        </w:rPr>
      </w:pPr>
      <w:r w:rsidRPr="00287925">
        <w:rPr>
          <w:color w:val="000000"/>
          <w:sz w:val="26"/>
          <w:szCs w:val="26"/>
        </w:rPr>
        <w:t xml:space="preserve">Tieslietu ministrija ir izskatījusi </w:t>
      </w:r>
      <w:r>
        <w:rPr>
          <w:color w:val="000000"/>
          <w:sz w:val="26"/>
          <w:szCs w:val="26"/>
        </w:rPr>
        <w:t xml:space="preserve">Finanšu </w:t>
      </w:r>
      <w:r w:rsidRPr="00287925">
        <w:rPr>
          <w:color w:val="000000"/>
          <w:sz w:val="26"/>
          <w:szCs w:val="26"/>
        </w:rPr>
        <w:t xml:space="preserve">ministrijas sagatavoto </w:t>
      </w:r>
      <w:r>
        <w:rPr>
          <w:color w:val="000000"/>
          <w:sz w:val="26"/>
          <w:szCs w:val="26"/>
        </w:rPr>
        <w:t>l</w:t>
      </w:r>
      <w:r w:rsidRPr="00287925">
        <w:rPr>
          <w:rFonts w:eastAsia="Times New Roman"/>
          <w:sz w:val="26"/>
          <w:szCs w:val="26"/>
          <w:lang w:eastAsia="x-none"/>
        </w:rPr>
        <w:t xml:space="preserve">ikumprojektu </w:t>
      </w:r>
      <w:r>
        <w:rPr>
          <w:rFonts w:eastAsia="Times New Roman"/>
          <w:sz w:val="26"/>
          <w:szCs w:val="26"/>
          <w:lang w:eastAsia="x-none"/>
        </w:rPr>
        <w:t>“</w:t>
      </w:r>
      <w:r w:rsidRPr="006D044E">
        <w:rPr>
          <w:rFonts w:eastAsia="Times New Roman"/>
          <w:sz w:val="26"/>
          <w:szCs w:val="26"/>
          <w:lang w:eastAsia="x-none"/>
        </w:rPr>
        <w:t xml:space="preserve">Grozījumi </w:t>
      </w:r>
      <w:r w:rsidRPr="00807EC4">
        <w:rPr>
          <w:rFonts w:eastAsia="Times New Roman"/>
          <w:sz w:val="26"/>
          <w:szCs w:val="26"/>
          <w:lang w:eastAsia="x-none"/>
        </w:rPr>
        <w:t>likumā “Par iedzīvotāju ienākuma nodokli</w:t>
      </w:r>
      <w:r w:rsidRPr="006D044E">
        <w:rPr>
          <w:rFonts w:eastAsia="Times New Roman"/>
          <w:sz w:val="26"/>
          <w:szCs w:val="26"/>
          <w:lang w:eastAsia="x-none"/>
        </w:rPr>
        <w:t xml:space="preserve">”” </w:t>
      </w:r>
      <w:r w:rsidRPr="00287925">
        <w:rPr>
          <w:color w:val="000000"/>
          <w:sz w:val="26"/>
          <w:szCs w:val="26"/>
        </w:rPr>
        <w:t>(turpmāk - projekts)</w:t>
      </w:r>
      <w:r w:rsidRPr="00B130EF">
        <w:t xml:space="preserve"> </w:t>
      </w:r>
      <w:r w:rsidRPr="00B130EF">
        <w:rPr>
          <w:color w:val="000000"/>
          <w:sz w:val="26"/>
          <w:szCs w:val="26"/>
        </w:rPr>
        <w:t>un atbalsta tā tālāku virzību, izsakot šādu</w:t>
      </w:r>
      <w:r>
        <w:rPr>
          <w:color w:val="000000"/>
          <w:sz w:val="26"/>
          <w:szCs w:val="26"/>
        </w:rPr>
        <w:t>s</w:t>
      </w:r>
      <w:r w:rsidRPr="00B130EF">
        <w:rPr>
          <w:color w:val="000000"/>
          <w:sz w:val="26"/>
          <w:szCs w:val="26"/>
        </w:rPr>
        <w:t xml:space="preserve"> iebildumu</w:t>
      </w:r>
      <w:r>
        <w:rPr>
          <w:color w:val="000000"/>
          <w:sz w:val="26"/>
          <w:szCs w:val="26"/>
        </w:rPr>
        <w:t>s</w:t>
      </w:r>
      <w:r w:rsidRPr="00B130EF">
        <w:rPr>
          <w:color w:val="000000"/>
          <w:sz w:val="26"/>
          <w:szCs w:val="26"/>
        </w:rPr>
        <w:t xml:space="preserve">. </w:t>
      </w:r>
    </w:p>
    <w:p w14:paraId="5D04C66D" w14:textId="3BB69437" w:rsidR="008B6D9B" w:rsidRDefault="00CB0CD8" w:rsidP="00736B86">
      <w:pPr>
        <w:widowControl/>
        <w:ind w:firstLine="720"/>
        <w:rPr>
          <w:rFonts w:eastAsia="Times New Roman"/>
          <w:sz w:val="26"/>
          <w:szCs w:val="26"/>
          <w:lang w:eastAsia="x-none"/>
        </w:rPr>
      </w:pPr>
      <w:r>
        <w:rPr>
          <w:color w:val="000000"/>
          <w:sz w:val="26"/>
          <w:szCs w:val="26"/>
        </w:rPr>
        <w:t>1</w:t>
      </w:r>
      <w:r w:rsidR="00807EC4">
        <w:rPr>
          <w:color w:val="000000"/>
          <w:sz w:val="26"/>
          <w:szCs w:val="26"/>
        </w:rPr>
        <w:t xml:space="preserve">. </w:t>
      </w:r>
      <w:r w:rsidR="00736B86">
        <w:rPr>
          <w:color w:val="000000"/>
          <w:sz w:val="26"/>
          <w:szCs w:val="26"/>
        </w:rPr>
        <w:t xml:space="preserve">Projekta 3. pantā paredzēto </w:t>
      </w:r>
      <w:r w:rsidR="00736B86" w:rsidRPr="00807EC4">
        <w:rPr>
          <w:rFonts w:eastAsia="Times New Roman"/>
          <w:sz w:val="26"/>
          <w:szCs w:val="26"/>
          <w:lang w:eastAsia="x-none"/>
        </w:rPr>
        <w:t>likum</w:t>
      </w:r>
      <w:r w:rsidR="00736B86">
        <w:rPr>
          <w:rFonts w:eastAsia="Times New Roman"/>
          <w:sz w:val="26"/>
          <w:szCs w:val="26"/>
          <w:lang w:eastAsia="x-none"/>
        </w:rPr>
        <w:t>a</w:t>
      </w:r>
      <w:r w:rsidR="00736B86" w:rsidRPr="00807EC4">
        <w:rPr>
          <w:rFonts w:eastAsia="Times New Roman"/>
          <w:sz w:val="26"/>
          <w:szCs w:val="26"/>
          <w:lang w:eastAsia="x-none"/>
        </w:rPr>
        <w:t xml:space="preserve"> </w:t>
      </w:r>
      <w:r w:rsidR="00E812CF" w:rsidRPr="00807EC4">
        <w:rPr>
          <w:rFonts w:eastAsia="Times New Roman"/>
          <w:sz w:val="26"/>
          <w:szCs w:val="26"/>
          <w:lang w:eastAsia="x-none"/>
        </w:rPr>
        <w:t>“Par iedzīvotāju ienākuma nodokli</w:t>
      </w:r>
      <w:r w:rsidR="00E812CF" w:rsidRPr="006D044E">
        <w:rPr>
          <w:rFonts w:eastAsia="Times New Roman"/>
          <w:sz w:val="26"/>
          <w:szCs w:val="26"/>
          <w:lang w:eastAsia="x-none"/>
        </w:rPr>
        <w:t xml:space="preserve">” </w:t>
      </w:r>
      <w:r w:rsidR="00E812CF">
        <w:rPr>
          <w:rFonts w:eastAsia="Times New Roman"/>
          <w:sz w:val="26"/>
          <w:szCs w:val="26"/>
          <w:lang w:eastAsia="x-none"/>
        </w:rPr>
        <w:t xml:space="preserve">(turpmāk – likums) </w:t>
      </w:r>
      <w:r w:rsidR="00736B86">
        <w:rPr>
          <w:rFonts w:eastAsia="Times New Roman"/>
          <w:sz w:val="26"/>
          <w:szCs w:val="26"/>
          <w:lang w:eastAsia="x-none"/>
        </w:rPr>
        <w:t>6.</w:t>
      </w:r>
      <w:r w:rsidR="00736B86" w:rsidRPr="00736B86">
        <w:rPr>
          <w:rFonts w:eastAsia="Times New Roman"/>
          <w:sz w:val="26"/>
          <w:szCs w:val="26"/>
          <w:vertAlign w:val="superscript"/>
          <w:lang w:eastAsia="x-none"/>
        </w:rPr>
        <w:t>1</w:t>
      </w:r>
      <w:r w:rsidR="00736B86">
        <w:rPr>
          <w:rFonts w:eastAsia="Times New Roman"/>
          <w:sz w:val="26"/>
          <w:szCs w:val="26"/>
          <w:lang w:eastAsia="x-none"/>
        </w:rPr>
        <w:t xml:space="preserve"> pantu nepieciešams papildus </w:t>
      </w:r>
      <w:r w:rsidR="00736B86" w:rsidRPr="0015359E">
        <w:rPr>
          <w:rFonts w:eastAsia="Times New Roman"/>
          <w:sz w:val="26"/>
          <w:szCs w:val="26"/>
          <w:lang w:eastAsia="x-none"/>
        </w:rPr>
        <w:t xml:space="preserve">izvērtēt. Vēršam uzmanību, ka šādi </w:t>
      </w:r>
      <w:r w:rsidR="00736B86">
        <w:rPr>
          <w:rFonts w:eastAsia="Times New Roman"/>
          <w:sz w:val="26"/>
          <w:szCs w:val="26"/>
          <w:lang w:eastAsia="x-none"/>
        </w:rPr>
        <w:t>izteikta</w:t>
      </w:r>
      <w:r w:rsidR="00560BA3">
        <w:rPr>
          <w:rFonts w:eastAsia="Times New Roman"/>
          <w:sz w:val="26"/>
          <w:szCs w:val="26"/>
          <w:lang w:eastAsia="x-none"/>
        </w:rPr>
        <w:t>s</w:t>
      </w:r>
      <w:r w:rsidR="00736B86">
        <w:rPr>
          <w:rFonts w:eastAsia="Times New Roman"/>
          <w:sz w:val="26"/>
          <w:szCs w:val="26"/>
          <w:lang w:eastAsia="x-none"/>
        </w:rPr>
        <w:t xml:space="preserve"> </w:t>
      </w:r>
      <w:r w:rsidR="008B6D9B">
        <w:rPr>
          <w:rFonts w:eastAsia="Times New Roman"/>
          <w:sz w:val="26"/>
          <w:szCs w:val="26"/>
          <w:lang w:eastAsia="x-none"/>
        </w:rPr>
        <w:t xml:space="preserve">un </w:t>
      </w:r>
      <w:r w:rsidR="008B6D9B" w:rsidRPr="008B6D9B">
        <w:rPr>
          <w:rFonts w:eastAsia="Times New Roman"/>
          <w:sz w:val="26"/>
          <w:szCs w:val="26"/>
          <w:lang w:eastAsia="x-none"/>
        </w:rPr>
        <w:t>iekšzemes nodokļa maksātāja</w:t>
      </w:r>
      <w:r w:rsidR="008B6D9B">
        <w:rPr>
          <w:rFonts w:eastAsia="Times New Roman"/>
          <w:sz w:val="26"/>
          <w:szCs w:val="26"/>
          <w:lang w:eastAsia="x-none"/>
        </w:rPr>
        <w:t>m</w:t>
      </w:r>
      <w:r w:rsidR="008B6D9B" w:rsidRPr="008B6D9B">
        <w:rPr>
          <w:rFonts w:eastAsia="Times New Roman"/>
          <w:sz w:val="26"/>
          <w:szCs w:val="26"/>
          <w:lang w:eastAsia="x-none"/>
        </w:rPr>
        <w:t xml:space="preserve"> </w:t>
      </w:r>
      <w:r w:rsidR="008B6D9B">
        <w:rPr>
          <w:rFonts w:eastAsia="Times New Roman"/>
          <w:sz w:val="26"/>
          <w:szCs w:val="26"/>
          <w:lang w:eastAsia="x-none"/>
        </w:rPr>
        <w:t xml:space="preserve">vai </w:t>
      </w:r>
      <w:r w:rsidR="008B6D9B" w:rsidRPr="008B6D9B">
        <w:rPr>
          <w:rFonts w:eastAsia="Times New Roman"/>
          <w:sz w:val="26"/>
          <w:szCs w:val="26"/>
          <w:lang w:eastAsia="x-none"/>
        </w:rPr>
        <w:t>ārvalstu nodokļu maksātāja</w:t>
      </w:r>
      <w:r w:rsidR="008B6D9B">
        <w:rPr>
          <w:rFonts w:eastAsia="Times New Roman"/>
          <w:sz w:val="26"/>
          <w:szCs w:val="26"/>
          <w:lang w:eastAsia="x-none"/>
        </w:rPr>
        <w:t>m</w:t>
      </w:r>
      <w:r w:rsidR="008B6D9B" w:rsidRPr="008B6D9B">
        <w:rPr>
          <w:rFonts w:eastAsia="Times New Roman"/>
          <w:sz w:val="26"/>
          <w:szCs w:val="26"/>
          <w:lang w:eastAsia="x-none"/>
        </w:rPr>
        <w:t xml:space="preserve"> </w:t>
      </w:r>
      <w:r w:rsidR="008B6D9B">
        <w:rPr>
          <w:rFonts w:eastAsia="Times New Roman"/>
          <w:sz w:val="26"/>
          <w:szCs w:val="26"/>
          <w:lang w:eastAsia="x-none"/>
        </w:rPr>
        <w:t xml:space="preserve">adresētas </w:t>
      </w:r>
      <w:r w:rsidR="00736B86" w:rsidRPr="0015359E">
        <w:rPr>
          <w:rFonts w:eastAsia="Times New Roman"/>
          <w:sz w:val="26"/>
          <w:szCs w:val="26"/>
          <w:lang w:eastAsia="x-none"/>
        </w:rPr>
        <w:t>norm</w:t>
      </w:r>
      <w:r w:rsidR="00736B86">
        <w:rPr>
          <w:rFonts w:eastAsia="Times New Roman"/>
          <w:sz w:val="26"/>
          <w:szCs w:val="26"/>
          <w:lang w:eastAsia="x-none"/>
        </w:rPr>
        <w:t>a</w:t>
      </w:r>
      <w:r w:rsidR="00560BA3">
        <w:rPr>
          <w:rFonts w:eastAsia="Times New Roman"/>
          <w:sz w:val="26"/>
          <w:szCs w:val="26"/>
          <w:lang w:eastAsia="x-none"/>
        </w:rPr>
        <w:t>s ir deklaratīvas</w:t>
      </w:r>
      <w:r w:rsidR="00736B86">
        <w:rPr>
          <w:rFonts w:eastAsia="Times New Roman"/>
          <w:sz w:val="26"/>
          <w:szCs w:val="26"/>
          <w:lang w:eastAsia="x-none"/>
        </w:rPr>
        <w:t xml:space="preserve">, kas </w:t>
      </w:r>
      <w:r w:rsidR="00560BA3">
        <w:rPr>
          <w:rFonts w:eastAsia="Times New Roman"/>
          <w:sz w:val="26"/>
          <w:szCs w:val="26"/>
          <w:lang w:eastAsia="x-none"/>
        </w:rPr>
        <w:t>ne</w:t>
      </w:r>
      <w:r w:rsidR="00736B86">
        <w:rPr>
          <w:rFonts w:eastAsia="Times New Roman"/>
          <w:sz w:val="26"/>
          <w:szCs w:val="26"/>
          <w:lang w:eastAsia="x-none"/>
        </w:rPr>
        <w:t xml:space="preserve">paredz </w:t>
      </w:r>
      <w:r w:rsidR="00560BA3">
        <w:rPr>
          <w:rFonts w:eastAsia="Times New Roman"/>
          <w:sz w:val="26"/>
          <w:szCs w:val="26"/>
          <w:lang w:eastAsia="x-none"/>
        </w:rPr>
        <w:t xml:space="preserve">privātpersonai </w:t>
      </w:r>
      <w:r w:rsidR="008B6D9B">
        <w:rPr>
          <w:rFonts w:eastAsia="Times New Roman"/>
          <w:sz w:val="26"/>
          <w:szCs w:val="26"/>
          <w:lang w:eastAsia="x-none"/>
        </w:rPr>
        <w:t xml:space="preserve">tiesības vai </w:t>
      </w:r>
      <w:r w:rsidR="00560BA3">
        <w:rPr>
          <w:rFonts w:eastAsia="Times New Roman"/>
          <w:sz w:val="26"/>
          <w:szCs w:val="26"/>
          <w:lang w:eastAsia="x-none"/>
        </w:rPr>
        <w:t>pienākumu veikt noteiktas darbības vai atturēties no tām. Projekta anotācijā norādīts</w:t>
      </w:r>
      <w:r w:rsidR="008B6D9B">
        <w:rPr>
          <w:rFonts w:eastAsia="Times New Roman"/>
          <w:sz w:val="26"/>
          <w:szCs w:val="26"/>
          <w:lang w:eastAsia="x-none"/>
        </w:rPr>
        <w:t xml:space="preserve"> jaunā panta mērķis –</w:t>
      </w:r>
      <w:r w:rsidR="00560BA3">
        <w:rPr>
          <w:rFonts w:eastAsia="Times New Roman"/>
          <w:sz w:val="26"/>
          <w:szCs w:val="26"/>
          <w:lang w:eastAsia="x-none"/>
        </w:rPr>
        <w:t xml:space="preserve"> “</w:t>
      </w:r>
      <w:r w:rsidR="00560BA3" w:rsidRPr="00560BA3">
        <w:rPr>
          <w:rFonts w:eastAsia="Times New Roman"/>
          <w:sz w:val="26"/>
          <w:szCs w:val="26"/>
          <w:lang w:eastAsia="x-none"/>
        </w:rPr>
        <w:t>lai nākotnē novēstu nepieciešamību likumā iestrādāt uz katru atsevišķu gadījumu vērstas normas, projekts paredz papildināt likumu ar jaunu pantu, kurā tiek noteikti vispārējie nosacījumi iedzīvotāju ienākuma nodokļa piemērošanā iekšzemes nodokļa maksātājiem un Eiropas Savienības dalībvalstīs vai Eiropas Ekonomikas zonas valsts rezidentiem</w:t>
      </w:r>
      <w:r w:rsidR="00560BA3">
        <w:rPr>
          <w:rFonts w:eastAsia="Times New Roman"/>
          <w:sz w:val="26"/>
          <w:szCs w:val="26"/>
          <w:lang w:eastAsia="x-none"/>
        </w:rPr>
        <w:t xml:space="preserve">”. </w:t>
      </w:r>
      <w:r w:rsidR="008B6D9B">
        <w:rPr>
          <w:rFonts w:eastAsia="Times New Roman"/>
          <w:sz w:val="26"/>
          <w:szCs w:val="26"/>
          <w:lang w:eastAsia="x-none"/>
        </w:rPr>
        <w:t xml:space="preserve">Vēlamies norādīt, ka </w:t>
      </w:r>
      <w:r w:rsidR="00560BA3">
        <w:rPr>
          <w:rFonts w:eastAsia="Times New Roman"/>
          <w:sz w:val="26"/>
          <w:szCs w:val="26"/>
          <w:lang w:eastAsia="x-none"/>
        </w:rPr>
        <w:t>nodokļu nomaksa ir administratīvais process</w:t>
      </w:r>
      <w:r w:rsidR="008B6D9B">
        <w:rPr>
          <w:rFonts w:eastAsia="Times New Roman"/>
          <w:sz w:val="26"/>
          <w:szCs w:val="26"/>
          <w:lang w:eastAsia="x-none"/>
        </w:rPr>
        <w:t xml:space="preserve">, kurā iestādei un tiesai jāievēro Administratīvā procesa </w:t>
      </w:r>
      <w:r w:rsidR="00D562AE">
        <w:rPr>
          <w:rFonts w:eastAsia="Times New Roman"/>
          <w:sz w:val="26"/>
          <w:szCs w:val="26"/>
          <w:lang w:eastAsia="x-none"/>
        </w:rPr>
        <w:t xml:space="preserve">likumā noteiktie </w:t>
      </w:r>
      <w:r w:rsidR="008B6D9B">
        <w:rPr>
          <w:rFonts w:eastAsia="Times New Roman"/>
          <w:sz w:val="26"/>
          <w:szCs w:val="26"/>
          <w:lang w:eastAsia="x-none"/>
        </w:rPr>
        <w:t xml:space="preserve">principi, bet projektā piedāvātā norma šobrīd ir deklaratīva un nesniedz priekštatu par tās piemērošanas robežām. Ievērojot minēto, piedāvājam </w:t>
      </w:r>
      <w:r w:rsidR="00D562AE">
        <w:rPr>
          <w:rFonts w:eastAsia="Times New Roman"/>
          <w:sz w:val="26"/>
          <w:szCs w:val="26"/>
          <w:lang w:eastAsia="x-none"/>
        </w:rPr>
        <w:t>p</w:t>
      </w:r>
      <w:r w:rsidR="00D562AE" w:rsidRPr="00D562AE">
        <w:rPr>
          <w:rFonts w:eastAsia="Times New Roman"/>
          <w:sz w:val="26"/>
          <w:szCs w:val="26"/>
          <w:lang w:eastAsia="x-none"/>
        </w:rPr>
        <w:t>rojekta 3.</w:t>
      </w:r>
      <w:r w:rsidR="00D562AE">
        <w:rPr>
          <w:rFonts w:eastAsia="Times New Roman"/>
          <w:sz w:val="26"/>
          <w:szCs w:val="26"/>
          <w:lang w:eastAsia="x-none"/>
        </w:rPr>
        <w:t> </w:t>
      </w:r>
      <w:r w:rsidR="00D562AE" w:rsidRPr="00D562AE">
        <w:rPr>
          <w:rFonts w:eastAsia="Times New Roman"/>
          <w:sz w:val="26"/>
          <w:szCs w:val="26"/>
          <w:lang w:eastAsia="x-none"/>
        </w:rPr>
        <w:t>pantā paredzēto likuma 6.</w:t>
      </w:r>
      <w:r w:rsidR="00D562AE" w:rsidRPr="00D562AE">
        <w:rPr>
          <w:rFonts w:eastAsia="Times New Roman"/>
          <w:sz w:val="26"/>
          <w:szCs w:val="26"/>
          <w:vertAlign w:val="superscript"/>
          <w:lang w:eastAsia="x-none"/>
        </w:rPr>
        <w:t>1</w:t>
      </w:r>
      <w:r w:rsidR="00D562AE">
        <w:rPr>
          <w:rFonts w:eastAsia="Times New Roman"/>
          <w:sz w:val="26"/>
          <w:szCs w:val="26"/>
          <w:lang w:eastAsia="x-none"/>
        </w:rPr>
        <w:t> </w:t>
      </w:r>
      <w:r w:rsidR="00D562AE" w:rsidRPr="00D562AE">
        <w:rPr>
          <w:rFonts w:eastAsia="Times New Roman"/>
          <w:sz w:val="26"/>
          <w:szCs w:val="26"/>
          <w:lang w:eastAsia="x-none"/>
        </w:rPr>
        <w:t xml:space="preserve">pantu </w:t>
      </w:r>
      <w:r w:rsidR="00D562AE">
        <w:rPr>
          <w:rFonts w:eastAsia="Times New Roman"/>
          <w:sz w:val="26"/>
          <w:szCs w:val="26"/>
          <w:lang w:eastAsia="x-none"/>
        </w:rPr>
        <w:t xml:space="preserve">no projekta izslēgt vai precizēt un par tā piemērošanu projekta anotācijā sniegt izvērstu skaidrojumu. </w:t>
      </w:r>
    </w:p>
    <w:p w14:paraId="61044A36" w14:textId="0E2C6D98" w:rsidR="00E40EE4" w:rsidRDefault="00F251D8" w:rsidP="00F251D8">
      <w:pPr>
        <w:widowControl/>
        <w:ind w:firstLine="720"/>
        <w:rPr>
          <w:rFonts w:eastAsia="Times New Roman"/>
          <w:sz w:val="26"/>
          <w:szCs w:val="26"/>
          <w:lang w:eastAsia="x-none"/>
        </w:rPr>
      </w:pPr>
      <w:r>
        <w:rPr>
          <w:color w:val="000000"/>
          <w:sz w:val="26"/>
          <w:szCs w:val="26"/>
        </w:rPr>
        <w:t xml:space="preserve">2. Projekta 17. pantā paredzēto </w:t>
      </w:r>
      <w:r w:rsidRPr="00807EC4">
        <w:rPr>
          <w:rFonts w:eastAsia="Times New Roman"/>
          <w:sz w:val="26"/>
          <w:szCs w:val="26"/>
          <w:lang w:eastAsia="x-none"/>
        </w:rPr>
        <w:t>likum</w:t>
      </w:r>
      <w:r>
        <w:rPr>
          <w:rFonts w:eastAsia="Times New Roman"/>
          <w:sz w:val="26"/>
          <w:szCs w:val="26"/>
          <w:lang w:eastAsia="x-none"/>
        </w:rPr>
        <w:t>a</w:t>
      </w:r>
      <w:r w:rsidRPr="00807EC4">
        <w:rPr>
          <w:rFonts w:eastAsia="Times New Roman"/>
          <w:sz w:val="26"/>
          <w:szCs w:val="26"/>
          <w:lang w:eastAsia="x-none"/>
        </w:rPr>
        <w:t xml:space="preserve"> </w:t>
      </w:r>
      <w:r>
        <w:rPr>
          <w:rFonts w:eastAsia="Times New Roman"/>
          <w:sz w:val="26"/>
          <w:szCs w:val="26"/>
          <w:lang w:eastAsia="x-none"/>
        </w:rPr>
        <w:t xml:space="preserve">pārejas noteikumu 178. punktu nepieciešams precizēt vai </w:t>
      </w:r>
      <w:r w:rsidR="00D71E9F">
        <w:rPr>
          <w:rFonts w:eastAsia="Times New Roman"/>
          <w:sz w:val="26"/>
          <w:szCs w:val="26"/>
          <w:lang w:eastAsia="x-none"/>
        </w:rPr>
        <w:t xml:space="preserve">no projekta </w:t>
      </w:r>
      <w:r>
        <w:rPr>
          <w:rFonts w:eastAsia="Times New Roman"/>
          <w:sz w:val="26"/>
          <w:szCs w:val="26"/>
          <w:lang w:eastAsia="x-none"/>
        </w:rPr>
        <w:t xml:space="preserve">izslēgt, jo šādi izteikta norma ir pretrunā ar izveidoto tiesību normu sistēmu. </w:t>
      </w:r>
      <w:r w:rsidRPr="0015359E">
        <w:rPr>
          <w:rFonts w:eastAsia="Times New Roman"/>
          <w:sz w:val="26"/>
          <w:szCs w:val="26"/>
          <w:lang w:eastAsia="x-none"/>
        </w:rPr>
        <w:t xml:space="preserve">Vēršam uzmanību, ka </w:t>
      </w:r>
      <w:r>
        <w:rPr>
          <w:rFonts w:eastAsia="Times New Roman"/>
          <w:sz w:val="26"/>
          <w:szCs w:val="26"/>
          <w:lang w:eastAsia="x-none"/>
        </w:rPr>
        <w:t xml:space="preserve">ar viena likuma pārejas noteikumiem nevar grozīt cita likuma pārejas noteikumos paredzētos noteikta regulējuma ieviešanas nosacījumus. Ja tas ir nepieciešams, projekta autoriem vienlaicīgi jāvirza atbilstoši grozījumi </w:t>
      </w:r>
      <w:proofErr w:type="spellStart"/>
      <w:r w:rsidRPr="00F251D8">
        <w:rPr>
          <w:rFonts w:eastAsia="Times New Roman"/>
          <w:sz w:val="26"/>
          <w:szCs w:val="26"/>
          <w:lang w:eastAsia="x-none"/>
        </w:rPr>
        <w:t>Mikrouzņēmumu</w:t>
      </w:r>
      <w:proofErr w:type="spellEnd"/>
      <w:r w:rsidRPr="00F251D8">
        <w:rPr>
          <w:rFonts w:eastAsia="Times New Roman"/>
          <w:sz w:val="26"/>
          <w:szCs w:val="26"/>
          <w:lang w:eastAsia="x-none"/>
        </w:rPr>
        <w:t xml:space="preserve"> nodokļa likum</w:t>
      </w:r>
      <w:r>
        <w:rPr>
          <w:rFonts w:eastAsia="Times New Roman"/>
          <w:sz w:val="26"/>
          <w:szCs w:val="26"/>
          <w:lang w:eastAsia="x-none"/>
        </w:rPr>
        <w:t>ā.</w:t>
      </w:r>
      <w:r w:rsidR="00E40EE4">
        <w:rPr>
          <w:rFonts w:eastAsia="Times New Roman"/>
          <w:sz w:val="26"/>
          <w:szCs w:val="26"/>
          <w:lang w:eastAsia="x-none"/>
        </w:rPr>
        <w:t xml:space="preserve"> Projektā var paredzēt </w:t>
      </w:r>
      <w:proofErr w:type="spellStart"/>
      <w:r w:rsidR="00E40EE4">
        <w:rPr>
          <w:rFonts w:eastAsia="Times New Roman"/>
          <w:sz w:val="26"/>
          <w:szCs w:val="26"/>
          <w:lang w:eastAsia="x-none"/>
        </w:rPr>
        <w:t>m</w:t>
      </w:r>
      <w:r w:rsidR="00E40EE4" w:rsidRPr="00E40EE4">
        <w:rPr>
          <w:rFonts w:eastAsia="Times New Roman"/>
          <w:sz w:val="26"/>
          <w:szCs w:val="26"/>
          <w:lang w:eastAsia="x-none"/>
        </w:rPr>
        <w:t>ikrouzņēmumu</w:t>
      </w:r>
      <w:proofErr w:type="spellEnd"/>
      <w:r w:rsidR="00E40EE4" w:rsidRPr="00E40EE4">
        <w:rPr>
          <w:rFonts w:eastAsia="Times New Roman"/>
          <w:sz w:val="26"/>
          <w:szCs w:val="26"/>
          <w:lang w:eastAsia="x-none"/>
        </w:rPr>
        <w:t xml:space="preserve"> nodokļa</w:t>
      </w:r>
      <w:r w:rsidR="00E40EE4">
        <w:rPr>
          <w:rFonts w:eastAsia="Times New Roman"/>
          <w:sz w:val="26"/>
          <w:szCs w:val="26"/>
          <w:lang w:eastAsia="x-none"/>
        </w:rPr>
        <w:t xml:space="preserve"> maksātājiem saistošu pārejas regulējumu tādā apjomā, kas ir saistīts ar projektā paredzēto jauno regulējumu. Vienlaikus nepieciešams izvērtēt jaunā regulējuma ietekmi, jo nav pieļaujams, ka privātpersonai nelabvēlīgs regulējums ir piemērojams ar atpakaļejošu spēku – no 2021. gada 1. jūlija. </w:t>
      </w:r>
    </w:p>
    <w:p w14:paraId="51B1263F" w14:textId="5ACCBAB4" w:rsidR="003E2060" w:rsidRDefault="00CB0CD8" w:rsidP="00D71E9F">
      <w:pPr>
        <w:widowControl/>
        <w:ind w:firstLine="720"/>
        <w:rPr>
          <w:rFonts w:eastAsia="Times New Roman"/>
          <w:sz w:val="26"/>
          <w:szCs w:val="26"/>
          <w:lang w:eastAsia="x-none"/>
        </w:rPr>
      </w:pPr>
      <w:r>
        <w:rPr>
          <w:color w:val="000000"/>
          <w:sz w:val="26"/>
          <w:szCs w:val="26"/>
        </w:rPr>
        <w:lastRenderedPageBreak/>
        <w:t>3</w:t>
      </w:r>
      <w:r w:rsidR="00D71E9F">
        <w:rPr>
          <w:color w:val="000000"/>
          <w:sz w:val="26"/>
          <w:szCs w:val="26"/>
        </w:rPr>
        <w:t xml:space="preserve">. Projekta 17. pantā paredzēto </w:t>
      </w:r>
      <w:r w:rsidR="00D71E9F" w:rsidRPr="00807EC4">
        <w:rPr>
          <w:rFonts w:eastAsia="Times New Roman"/>
          <w:sz w:val="26"/>
          <w:szCs w:val="26"/>
          <w:lang w:eastAsia="x-none"/>
        </w:rPr>
        <w:t>likum</w:t>
      </w:r>
      <w:r w:rsidR="00D71E9F">
        <w:rPr>
          <w:rFonts w:eastAsia="Times New Roman"/>
          <w:sz w:val="26"/>
          <w:szCs w:val="26"/>
          <w:lang w:eastAsia="x-none"/>
        </w:rPr>
        <w:t>a</w:t>
      </w:r>
      <w:r w:rsidR="00D71E9F" w:rsidRPr="00807EC4">
        <w:rPr>
          <w:rFonts w:eastAsia="Times New Roman"/>
          <w:sz w:val="26"/>
          <w:szCs w:val="26"/>
          <w:lang w:eastAsia="x-none"/>
        </w:rPr>
        <w:t xml:space="preserve"> </w:t>
      </w:r>
      <w:r w:rsidR="00D71E9F">
        <w:rPr>
          <w:rFonts w:eastAsia="Times New Roman"/>
          <w:sz w:val="26"/>
          <w:szCs w:val="26"/>
          <w:lang w:eastAsia="x-none"/>
        </w:rPr>
        <w:t>pārejas noteikumu 179. punktu nepieciešams precizēt</w:t>
      </w:r>
      <w:r w:rsidR="00E812CF">
        <w:rPr>
          <w:rFonts w:eastAsia="Times New Roman"/>
          <w:sz w:val="26"/>
          <w:szCs w:val="26"/>
          <w:lang w:eastAsia="x-none"/>
        </w:rPr>
        <w:t xml:space="preserve"> vai no projekta izslēgt</w:t>
      </w:r>
      <w:r w:rsidR="00D71E9F">
        <w:rPr>
          <w:rFonts w:eastAsia="Times New Roman"/>
          <w:sz w:val="26"/>
          <w:szCs w:val="26"/>
          <w:lang w:eastAsia="x-none"/>
        </w:rPr>
        <w:t xml:space="preserve">. </w:t>
      </w:r>
      <w:r w:rsidR="00D71E9F" w:rsidRPr="0015359E">
        <w:rPr>
          <w:rFonts w:eastAsia="Times New Roman"/>
          <w:sz w:val="26"/>
          <w:szCs w:val="26"/>
          <w:lang w:eastAsia="x-none"/>
        </w:rPr>
        <w:t xml:space="preserve">Vēršam uzmanību, ka </w:t>
      </w:r>
      <w:r w:rsidR="00D71E9F" w:rsidRPr="00D71E9F">
        <w:rPr>
          <w:rFonts w:eastAsia="Times New Roman"/>
          <w:sz w:val="26"/>
          <w:szCs w:val="26"/>
          <w:lang w:eastAsia="x-none"/>
        </w:rPr>
        <w:t>likuma 11.</w:t>
      </w:r>
      <w:r w:rsidR="00D71E9F" w:rsidRPr="00D71E9F">
        <w:rPr>
          <w:rFonts w:eastAsia="Times New Roman"/>
          <w:sz w:val="26"/>
          <w:szCs w:val="26"/>
          <w:vertAlign w:val="superscript"/>
          <w:lang w:eastAsia="x-none"/>
        </w:rPr>
        <w:t>7</w:t>
      </w:r>
      <w:r w:rsidR="00D71E9F" w:rsidRPr="00D71E9F">
        <w:rPr>
          <w:rFonts w:eastAsia="Times New Roman"/>
          <w:sz w:val="26"/>
          <w:szCs w:val="26"/>
          <w:lang w:eastAsia="x-none"/>
        </w:rPr>
        <w:t xml:space="preserve"> panta ceturtā un piektā daļ</w:t>
      </w:r>
      <w:r w:rsidR="007A7583">
        <w:rPr>
          <w:rFonts w:eastAsia="Times New Roman"/>
          <w:sz w:val="26"/>
          <w:szCs w:val="26"/>
          <w:lang w:eastAsia="x-none"/>
        </w:rPr>
        <w:t>a</w:t>
      </w:r>
      <w:r w:rsidR="00D71E9F" w:rsidRPr="00D71E9F">
        <w:rPr>
          <w:rFonts w:eastAsia="Times New Roman"/>
          <w:sz w:val="26"/>
          <w:szCs w:val="26"/>
          <w:lang w:eastAsia="x-none"/>
        </w:rPr>
        <w:t xml:space="preserve"> </w:t>
      </w:r>
      <w:r w:rsidR="003E2060">
        <w:rPr>
          <w:rFonts w:eastAsia="Times New Roman"/>
          <w:sz w:val="26"/>
          <w:szCs w:val="26"/>
          <w:lang w:eastAsia="x-none"/>
        </w:rPr>
        <w:t xml:space="preserve">šobrīd </w:t>
      </w:r>
      <w:r w:rsidR="007A7583">
        <w:rPr>
          <w:rFonts w:eastAsia="Times New Roman"/>
          <w:sz w:val="26"/>
          <w:szCs w:val="26"/>
          <w:lang w:eastAsia="x-none"/>
        </w:rPr>
        <w:t xml:space="preserve">paredz atbrīvojumu piemērošanu lauksaimniecības zemei. Projekts </w:t>
      </w:r>
      <w:r w:rsidR="003E2060">
        <w:rPr>
          <w:rFonts w:eastAsia="Times New Roman"/>
          <w:sz w:val="26"/>
          <w:szCs w:val="26"/>
          <w:lang w:eastAsia="x-none"/>
        </w:rPr>
        <w:t xml:space="preserve">ar grozījumiem </w:t>
      </w:r>
      <w:r w:rsidR="00AC12A1">
        <w:rPr>
          <w:rFonts w:eastAsia="Times New Roman"/>
          <w:sz w:val="26"/>
          <w:szCs w:val="26"/>
          <w:lang w:eastAsia="x-none"/>
        </w:rPr>
        <w:t xml:space="preserve">atbrīvojuma piemērošanai paredz jaunu administratīvo procedūru – </w:t>
      </w:r>
      <w:r w:rsidR="00AC12A1" w:rsidRPr="00AC12A1">
        <w:rPr>
          <w:rFonts w:eastAsia="Times New Roman"/>
          <w:sz w:val="26"/>
          <w:szCs w:val="26"/>
          <w:lang w:eastAsia="x-none"/>
        </w:rPr>
        <w:t>sertificēta nekustamā īpašuma vērtētāja vērtējumu</w:t>
      </w:r>
      <w:r w:rsidR="00AC12A1">
        <w:rPr>
          <w:rFonts w:eastAsia="Times New Roman"/>
          <w:sz w:val="26"/>
          <w:szCs w:val="26"/>
          <w:lang w:eastAsia="x-none"/>
        </w:rPr>
        <w:t>. Ievērojot minēto, nav pieļaujams</w:t>
      </w:r>
      <w:r w:rsidR="003E2060">
        <w:rPr>
          <w:rFonts w:eastAsia="Times New Roman"/>
          <w:sz w:val="26"/>
          <w:szCs w:val="26"/>
          <w:lang w:eastAsia="x-none"/>
        </w:rPr>
        <w:t xml:space="preserve"> ar atpakaļejošu datumu paredzēt jaunus nosacījumus</w:t>
      </w:r>
      <w:r w:rsidR="003E2060" w:rsidRPr="003E2060">
        <w:rPr>
          <w:rFonts w:eastAsia="Times New Roman"/>
          <w:sz w:val="26"/>
          <w:szCs w:val="26"/>
          <w:lang w:eastAsia="x-none"/>
        </w:rPr>
        <w:t xml:space="preserve"> atbrīvojumu piemērošan</w:t>
      </w:r>
      <w:r w:rsidR="003E2060">
        <w:rPr>
          <w:rFonts w:eastAsia="Times New Roman"/>
          <w:sz w:val="26"/>
          <w:szCs w:val="26"/>
          <w:lang w:eastAsia="x-none"/>
        </w:rPr>
        <w:t>ai, kas nodokļa maksātājam paredz papildu administratīvo slogu</w:t>
      </w:r>
      <w:r w:rsidR="00E812CF">
        <w:rPr>
          <w:rFonts w:eastAsia="Times New Roman"/>
          <w:sz w:val="26"/>
          <w:szCs w:val="26"/>
          <w:lang w:eastAsia="x-none"/>
        </w:rPr>
        <w:t>, jo īpaši par darījumiem, kas būs veikti saskaņā ar šobrīd spēkā esošo likuma regulējumu</w:t>
      </w:r>
      <w:r w:rsidR="003E2060">
        <w:rPr>
          <w:rFonts w:eastAsia="Times New Roman"/>
          <w:sz w:val="26"/>
          <w:szCs w:val="26"/>
          <w:lang w:eastAsia="x-none"/>
        </w:rPr>
        <w:t xml:space="preserve">. </w:t>
      </w:r>
      <w:r w:rsidR="00E812CF">
        <w:rPr>
          <w:rFonts w:eastAsia="Times New Roman"/>
          <w:sz w:val="26"/>
          <w:szCs w:val="26"/>
          <w:lang w:eastAsia="x-none"/>
        </w:rPr>
        <w:t>To var interpretēt kā privātpersonai nelabvēlīgāku regulējumu, tādēļ j</w:t>
      </w:r>
      <w:r w:rsidR="003E2060">
        <w:rPr>
          <w:rFonts w:eastAsia="Times New Roman"/>
          <w:sz w:val="26"/>
          <w:szCs w:val="26"/>
          <w:lang w:eastAsia="x-none"/>
        </w:rPr>
        <w:t xml:space="preserve">aunais regulējums var stāties spēkā </w:t>
      </w:r>
      <w:r>
        <w:rPr>
          <w:rFonts w:eastAsia="Times New Roman"/>
          <w:sz w:val="26"/>
          <w:szCs w:val="26"/>
          <w:lang w:eastAsia="x-none"/>
        </w:rPr>
        <w:t xml:space="preserve">un to varēs piemērot </w:t>
      </w:r>
      <w:r w:rsidR="003E2060">
        <w:rPr>
          <w:rFonts w:eastAsia="Times New Roman"/>
          <w:sz w:val="26"/>
          <w:szCs w:val="26"/>
          <w:lang w:eastAsia="x-none"/>
        </w:rPr>
        <w:t xml:space="preserve">tikai ar grozījumu </w:t>
      </w:r>
      <w:r w:rsidR="00E812CF">
        <w:rPr>
          <w:rFonts w:eastAsia="Times New Roman"/>
          <w:sz w:val="26"/>
          <w:szCs w:val="26"/>
          <w:lang w:eastAsia="x-none"/>
        </w:rPr>
        <w:t xml:space="preserve">(projektā paredzētā likumprojekta) </w:t>
      </w:r>
      <w:r w:rsidR="003E2060">
        <w:rPr>
          <w:rFonts w:eastAsia="Times New Roman"/>
          <w:sz w:val="26"/>
          <w:szCs w:val="26"/>
          <w:lang w:eastAsia="x-none"/>
        </w:rPr>
        <w:t xml:space="preserve">spēkā stāšanos, nevis </w:t>
      </w:r>
      <w:r w:rsidR="00E812CF">
        <w:rPr>
          <w:rFonts w:eastAsia="Times New Roman"/>
          <w:sz w:val="26"/>
          <w:szCs w:val="26"/>
          <w:lang w:eastAsia="x-none"/>
        </w:rPr>
        <w:t>ar 2021. gada 1. janvāri.</w:t>
      </w:r>
    </w:p>
    <w:p w14:paraId="58D18884" w14:textId="77777777" w:rsidR="00807EC4" w:rsidRDefault="00807EC4" w:rsidP="00807EC4">
      <w:pPr>
        <w:widowControl/>
        <w:ind w:firstLine="720"/>
        <w:rPr>
          <w:color w:val="000000"/>
          <w:sz w:val="26"/>
          <w:szCs w:val="26"/>
        </w:rPr>
      </w:pPr>
    </w:p>
    <w:p w14:paraId="796F0FB5" w14:textId="77777777" w:rsidR="00807EC4" w:rsidRPr="00287925" w:rsidRDefault="00807EC4" w:rsidP="00807EC4">
      <w:pPr>
        <w:widowControl/>
        <w:tabs>
          <w:tab w:val="left" w:pos="993"/>
        </w:tabs>
        <w:ind w:firstLine="709"/>
        <w:rPr>
          <w:color w:val="000000"/>
          <w:sz w:val="26"/>
          <w:szCs w:val="26"/>
        </w:rPr>
      </w:pPr>
    </w:p>
    <w:p w14:paraId="34BA9834" w14:textId="77777777" w:rsidR="00807EC4" w:rsidRDefault="00807EC4" w:rsidP="00807EC4">
      <w:pPr>
        <w:widowControl/>
        <w:ind w:left="720"/>
        <w:contextualSpacing/>
        <w:rPr>
          <w:color w:val="000000"/>
          <w:szCs w:val="24"/>
        </w:rPr>
      </w:pPr>
    </w:p>
    <w:p w14:paraId="756DC9B2" w14:textId="77777777" w:rsidR="00807EC4" w:rsidRDefault="00807EC4" w:rsidP="00807EC4">
      <w:pPr>
        <w:widowControl/>
        <w:rPr>
          <w:rFonts w:eastAsia="Times New Roman"/>
          <w:sz w:val="26"/>
          <w:szCs w:val="26"/>
        </w:rPr>
      </w:pPr>
      <w:r>
        <w:rPr>
          <w:rFonts w:eastAsia="Times New Roman"/>
          <w:sz w:val="26"/>
          <w:szCs w:val="26"/>
        </w:rPr>
        <w:t>Valsts sekretāra vietniece</w:t>
      </w:r>
    </w:p>
    <w:p w14:paraId="0FDFA475" w14:textId="77777777" w:rsidR="00807EC4" w:rsidRDefault="00807EC4" w:rsidP="00807EC4">
      <w:pPr>
        <w:widowControl/>
        <w:rPr>
          <w:rFonts w:eastAsia="Times New Roman"/>
          <w:sz w:val="26"/>
          <w:szCs w:val="26"/>
        </w:rPr>
      </w:pPr>
      <w:r>
        <w:rPr>
          <w:rFonts w:eastAsia="Times New Roman"/>
          <w:sz w:val="26"/>
          <w:szCs w:val="26"/>
        </w:rPr>
        <w:t>tiesību politikas jautājumos</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t>Laila Medina</w:t>
      </w:r>
    </w:p>
    <w:p w14:paraId="11B4DA79" w14:textId="77777777" w:rsidR="00807EC4" w:rsidRPr="00287925" w:rsidRDefault="00807EC4" w:rsidP="00807EC4">
      <w:pPr>
        <w:widowControl/>
        <w:ind w:left="720"/>
        <w:contextualSpacing/>
        <w:rPr>
          <w:color w:val="000000"/>
          <w:szCs w:val="24"/>
        </w:rPr>
      </w:pPr>
    </w:p>
    <w:p w14:paraId="622E0FC0" w14:textId="77777777" w:rsidR="00807EC4" w:rsidRDefault="00807EC4" w:rsidP="00807EC4">
      <w:pPr>
        <w:widowControl/>
        <w:rPr>
          <w:color w:val="000000"/>
          <w:szCs w:val="24"/>
        </w:rPr>
      </w:pPr>
    </w:p>
    <w:p w14:paraId="1C1F10A5" w14:textId="77777777" w:rsidR="00807EC4" w:rsidRPr="00287925" w:rsidRDefault="00807EC4" w:rsidP="00807EC4">
      <w:pPr>
        <w:widowControl/>
        <w:rPr>
          <w:color w:val="000000"/>
          <w:szCs w:val="24"/>
        </w:rPr>
      </w:pPr>
    </w:p>
    <w:p w14:paraId="6ECE3FE3" w14:textId="77777777" w:rsidR="00807EC4" w:rsidRPr="00090490" w:rsidRDefault="00807EC4" w:rsidP="00807EC4">
      <w:pPr>
        <w:widowControl/>
        <w:jc w:val="left"/>
        <w:rPr>
          <w:rFonts w:eastAsia="Times New Roman"/>
          <w:sz w:val="20"/>
          <w:szCs w:val="24"/>
          <w:lang w:val="en-US"/>
        </w:rPr>
      </w:pPr>
      <w:proofErr w:type="spellStart"/>
      <w:r w:rsidRPr="00090490">
        <w:rPr>
          <w:rFonts w:eastAsia="Times New Roman"/>
          <w:sz w:val="20"/>
          <w:szCs w:val="24"/>
          <w:lang w:val="en-US"/>
        </w:rPr>
        <w:t>U.Rudziks</w:t>
      </w:r>
      <w:proofErr w:type="spellEnd"/>
    </w:p>
    <w:p w14:paraId="7975DF46" w14:textId="77777777" w:rsidR="00807EC4" w:rsidRDefault="00807EC4" w:rsidP="00807EC4">
      <w:pPr>
        <w:widowControl/>
        <w:jc w:val="left"/>
        <w:rPr>
          <w:rFonts w:eastAsia="Times New Roman"/>
          <w:sz w:val="20"/>
          <w:szCs w:val="24"/>
          <w:lang w:val="en-US"/>
        </w:rPr>
      </w:pPr>
      <w:proofErr w:type="spellStart"/>
      <w:r>
        <w:rPr>
          <w:rFonts w:eastAsia="Times New Roman"/>
          <w:sz w:val="20"/>
          <w:szCs w:val="24"/>
          <w:lang w:val="en-US"/>
        </w:rPr>
        <w:t>Valststiesību</w:t>
      </w:r>
      <w:proofErr w:type="spellEnd"/>
      <w:r>
        <w:rPr>
          <w:rFonts w:eastAsia="Times New Roman"/>
          <w:sz w:val="20"/>
          <w:szCs w:val="24"/>
          <w:lang w:val="en-US"/>
        </w:rPr>
        <w:t xml:space="preserve"> </w:t>
      </w:r>
      <w:proofErr w:type="spellStart"/>
      <w:r>
        <w:rPr>
          <w:rFonts w:eastAsia="Times New Roman"/>
          <w:sz w:val="20"/>
          <w:szCs w:val="24"/>
          <w:lang w:val="en-US"/>
        </w:rPr>
        <w:t>departamenta</w:t>
      </w:r>
      <w:proofErr w:type="spellEnd"/>
    </w:p>
    <w:p w14:paraId="3A036B5A" w14:textId="77777777" w:rsidR="00807EC4" w:rsidRDefault="00807EC4" w:rsidP="00807EC4">
      <w:pPr>
        <w:widowControl/>
        <w:jc w:val="left"/>
        <w:rPr>
          <w:rFonts w:eastAsia="Times New Roman"/>
          <w:sz w:val="20"/>
          <w:szCs w:val="24"/>
          <w:lang w:val="en-US"/>
        </w:rPr>
      </w:pPr>
      <w:proofErr w:type="spellStart"/>
      <w:r>
        <w:rPr>
          <w:rFonts w:eastAsia="Times New Roman"/>
          <w:sz w:val="20"/>
          <w:szCs w:val="24"/>
          <w:lang w:val="en-US"/>
        </w:rPr>
        <w:t>Administratīvo</w:t>
      </w:r>
      <w:proofErr w:type="spellEnd"/>
      <w:r>
        <w:rPr>
          <w:rFonts w:eastAsia="Times New Roman"/>
          <w:sz w:val="20"/>
          <w:szCs w:val="24"/>
          <w:lang w:val="en-US"/>
        </w:rPr>
        <w:t xml:space="preserve"> </w:t>
      </w:r>
      <w:proofErr w:type="spellStart"/>
      <w:r>
        <w:rPr>
          <w:rFonts w:eastAsia="Times New Roman"/>
          <w:sz w:val="20"/>
          <w:szCs w:val="24"/>
          <w:lang w:val="en-US"/>
        </w:rPr>
        <w:t>tiesību</w:t>
      </w:r>
      <w:proofErr w:type="spellEnd"/>
      <w:r>
        <w:rPr>
          <w:rFonts w:eastAsia="Times New Roman"/>
          <w:sz w:val="20"/>
          <w:szCs w:val="24"/>
          <w:lang w:val="en-US"/>
        </w:rPr>
        <w:t xml:space="preserve"> </w:t>
      </w:r>
      <w:proofErr w:type="spellStart"/>
      <w:r>
        <w:rPr>
          <w:rFonts w:eastAsia="Times New Roman"/>
          <w:sz w:val="20"/>
          <w:szCs w:val="24"/>
          <w:lang w:val="en-US"/>
        </w:rPr>
        <w:t>nodaļas</w:t>
      </w:r>
      <w:proofErr w:type="spellEnd"/>
      <w:r>
        <w:rPr>
          <w:rFonts w:eastAsia="Times New Roman"/>
          <w:sz w:val="20"/>
          <w:szCs w:val="24"/>
          <w:lang w:val="en-US"/>
        </w:rPr>
        <w:t xml:space="preserve"> jurists</w:t>
      </w:r>
    </w:p>
    <w:p w14:paraId="303A3D54" w14:textId="77777777" w:rsidR="00807EC4" w:rsidRDefault="00807EC4" w:rsidP="00807EC4">
      <w:pPr>
        <w:widowControl/>
        <w:jc w:val="left"/>
        <w:rPr>
          <w:rFonts w:eastAsia="Times New Roman"/>
          <w:sz w:val="26"/>
          <w:szCs w:val="26"/>
        </w:rPr>
      </w:pPr>
      <w:r w:rsidRPr="00090490">
        <w:rPr>
          <w:rFonts w:eastAsia="Times New Roman"/>
          <w:sz w:val="20"/>
          <w:szCs w:val="24"/>
          <w:lang w:val="en-US"/>
        </w:rPr>
        <w:t>7036</w:t>
      </w:r>
      <w:r>
        <w:rPr>
          <w:rFonts w:eastAsia="Times New Roman"/>
          <w:sz w:val="20"/>
          <w:szCs w:val="24"/>
          <w:lang w:val="en-US"/>
        </w:rPr>
        <w:t>90</w:t>
      </w:r>
      <w:r w:rsidRPr="00090490">
        <w:rPr>
          <w:rFonts w:eastAsia="Times New Roman"/>
          <w:sz w:val="20"/>
          <w:szCs w:val="24"/>
          <w:lang w:val="en-US"/>
        </w:rPr>
        <w:t xml:space="preserve">2, </w:t>
      </w:r>
      <w:hyperlink r:id="rId6" w:history="1">
        <w:r w:rsidRPr="00090490">
          <w:rPr>
            <w:rFonts w:eastAsia="Times New Roman"/>
            <w:color w:val="0000FF"/>
            <w:sz w:val="20"/>
            <w:szCs w:val="24"/>
            <w:u w:val="single"/>
            <w:lang w:val="en-US"/>
          </w:rPr>
          <w:t>Uldis.R</w:t>
        </w:r>
        <w:bookmarkStart w:id="1" w:name="_Hlt95904132"/>
        <w:r w:rsidRPr="00090490">
          <w:rPr>
            <w:rFonts w:eastAsia="Times New Roman"/>
            <w:color w:val="0000FF"/>
            <w:sz w:val="20"/>
            <w:szCs w:val="24"/>
            <w:u w:val="single"/>
            <w:lang w:val="en-US"/>
          </w:rPr>
          <w:t>u</w:t>
        </w:r>
        <w:bookmarkEnd w:id="1"/>
        <w:r w:rsidRPr="00090490">
          <w:rPr>
            <w:rFonts w:eastAsia="Times New Roman"/>
            <w:color w:val="0000FF"/>
            <w:sz w:val="20"/>
            <w:szCs w:val="24"/>
            <w:u w:val="single"/>
            <w:lang w:val="en-US"/>
          </w:rPr>
          <w:t>dziks@tm.gov.lv</w:t>
        </w:r>
      </w:hyperlink>
    </w:p>
    <w:p w14:paraId="454F8CFE" w14:textId="77777777" w:rsidR="00807EC4" w:rsidRPr="00287925" w:rsidRDefault="00807EC4" w:rsidP="00807EC4">
      <w:pPr>
        <w:widowControl/>
        <w:rPr>
          <w:color w:val="000000"/>
          <w:szCs w:val="24"/>
        </w:rPr>
      </w:pPr>
    </w:p>
    <w:p w14:paraId="17E0BF12" w14:textId="77777777" w:rsidR="00807EC4" w:rsidRDefault="00807EC4" w:rsidP="00807EC4"/>
    <w:p w14:paraId="7BD26E26" w14:textId="77777777" w:rsidR="00807EC4" w:rsidRPr="0087450D" w:rsidRDefault="00807EC4" w:rsidP="00807EC4"/>
    <w:p w14:paraId="52D894AD" w14:textId="77777777" w:rsidR="00807EC4" w:rsidRPr="0087450D" w:rsidRDefault="00807EC4" w:rsidP="00807EC4"/>
    <w:p w14:paraId="242CE40A" w14:textId="77777777" w:rsidR="00B91832" w:rsidRDefault="00B91832"/>
    <w:sectPr w:rsidR="00B91832" w:rsidSect="00807EC4">
      <w:headerReference w:type="even" r:id="rId7"/>
      <w:headerReference w:type="default" r:id="rId8"/>
      <w:footerReference w:type="even" r:id="rId9"/>
      <w:footerReference w:type="default" r:id="rId10"/>
      <w:headerReference w:type="first" r:id="rId11"/>
      <w:footerReference w:type="first" r:id="rId12"/>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21DB9" w14:textId="77777777" w:rsidR="00443D5D" w:rsidRDefault="00443D5D" w:rsidP="0024791B">
      <w:r>
        <w:separator/>
      </w:r>
    </w:p>
  </w:endnote>
  <w:endnote w:type="continuationSeparator" w:id="0">
    <w:p w14:paraId="61426996" w14:textId="77777777" w:rsidR="00443D5D" w:rsidRDefault="00443D5D" w:rsidP="00247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A8B1C" w14:textId="77777777" w:rsidR="0024791B" w:rsidRDefault="0024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0010C" w14:textId="77777777" w:rsidR="0024791B" w:rsidRDefault="0024791B" w:rsidP="0024791B">
    <w:pPr>
      <w:tabs>
        <w:tab w:val="center" w:pos="4320"/>
        <w:tab w:val="right" w:pos="8640"/>
      </w:tabs>
    </w:pPr>
    <w:r w:rsidRPr="00BB4A84">
      <w:rPr>
        <w:sz w:val="20"/>
        <w:szCs w:val="20"/>
      </w:rPr>
      <w:t>TMatz_</w:t>
    </w:r>
    <w:r>
      <w:rPr>
        <w:sz w:val="20"/>
        <w:szCs w:val="20"/>
      </w:rPr>
      <w:t>0807</w:t>
    </w:r>
    <w:r w:rsidRPr="00BB4A84">
      <w:rPr>
        <w:sz w:val="20"/>
        <w:szCs w:val="20"/>
      </w:rPr>
      <w:t>2</w:t>
    </w:r>
    <w:r>
      <w:rPr>
        <w:sz w:val="20"/>
        <w:szCs w:val="20"/>
      </w:rPr>
      <w:t>1</w:t>
    </w:r>
    <w:r w:rsidRPr="00BB4A84">
      <w:rPr>
        <w:sz w:val="20"/>
        <w:szCs w:val="20"/>
      </w:rPr>
      <w:t>_</w:t>
    </w:r>
    <w:r>
      <w:rPr>
        <w:sz w:val="20"/>
        <w:szCs w:val="20"/>
      </w:rPr>
      <w:t>F</w:t>
    </w:r>
    <w:r w:rsidRPr="00BB4A84">
      <w:rPr>
        <w:sz w:val="20"/>
        <w:szCs w:val="20"/>
      </w:rPr>
      <w:t>M_VSS-</w:t>
    </w:r>
    <w:r>
      <w:rPr>
        <w:sz w:val="20"/>
        <w:szCs w:val="20"/>
      </w:rPr>
      <w:t>628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6351D" w14:textId="1DB900C4" w:rsidR="0024791B" w:rsidRDefault="0024791B" w:rsidP="0024791B">
    <w:pPr>
      <w:tabs>
        <w:tab w:val="center" w:pos="4320"/>
        <w:tab w:val="right" w:pos="8640"/>
      </w:tabs>
    </w:pPr>
    <w:r w:rsidRPr="00BB4A84">
      <w:rPr>
        <w:sz w:val="20"/>
        <w:szCs w:val="20"/>
      </w:rPr>
      <w:t>TMatz_</w:t>
    </w:r>
    <w:r>
      <w:rPr>
        <w:sz w:val="20"/>
        <w:szCs w:val="20"/>
      </w:rPr>
      <w:t>0807</w:t>
    </w:r>
    <w:r w:rsidRPr="00BB4A84">
      <w:rPr>
        <w:sz w:val="20"/>
        <w:szCs w:val="20"/>
      </w:rPr>
      <w:t>2</w:t>
    </w:r>
    <w:r>
      <w:rPr>
        <w:sz w:val="20"/>
        <w:szCs w:val="20"/>
      </w:rPr>
      <w:t>1</w:t>
    </w:r>
    <w:r w:rsidRPr="00BB4A84">
      <w:rPr>
        <w:sz w:val="20"/>
        <w:szCs w:val="20"/>
      </w:rPr>
      <w:t>_</w:t>
    </w:r>
    <w:r>
      <w:rPr>
        <w:sz w:val="20"/>
        <w:szCs w:val="20"/>
      </w:rPr>
      <w:t>F</w:t>
    </w:r>
    <w:r w:rsidRPr="00BB4A84">
      <w:rPr>
        <w:sz w:val="20"/>
        <w:szCs w:val="20"/>
      </w:rPr>
      <w:t>M_VSS-</w:t>
    </w:r>
    <w:r>
      <w:rPr>
        <w:sz w:val="20"/>
        <w:szCs w:val="20"/>
      </w:rPr>
      <w:t>628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9A44A" w14:textId="77777777" w:rsidR="00443D5D" w:rsidRDefault="00443D5D" w:rsidP="0024791B">
      <w:r>
        <w:separator/>
      </w:r>
    </w:p>
  </w:footnote>
  <w:footnote w:type="continuationSeparator" w:id="0">
    <w:p w14:paraId="1BCF5476" w14:textId="77777777" w:rsidR="00443D5D" w:rsidRDefault="00443D5D" w:rsidP="00247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0B3C3" w14:textId="77777777" w:rsidR="0024791B" w:rsidRDefault="002479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14:paraId="7129C88E" w14:textId="5DCB0C07" w:rsidR="007B3740" w:rsidRDefault="005A6E0C">
        <w:pPr>
          <w:pStyle w:val="Header"/>
          <w:jc w:val="center"/>
        </w:pPr>
        <w:r>
          <w:fldChar w:fldCharType="begin"/>
        </w:r>
        <w:r>
          <w:instrText>PAGE   \* MERGEFORMAT</w:instrText>
        </w:r>
        <w:r>
          <w:fldChar w:fldCharType="separate"/>
        </w:r>
        <w:r w:rsidR="00C02AA8">
          <w:rPr>
            <w:noProof/>
          </w:rPr>
          <w:t>2</w:t>
        </w:r>
        <w:r>
          <w:fldChar w:fldCharType="end"/>
        </w:r>
      </w:p>
    </w:sdtContent>
  </w:sdt>
  <w:p w14:paraId="6AFFEF30" w14:textId="77777777" w:rsidR="006C6018" w:rsidRDefault="00C02A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5854C" w14:textId="77777777" w:rsidR="00A34ACB" w:rsidRDefault="00C02AA8" w:rsidP="00A34ACB">
    <w:pPr>
      <w:pStyle w:val="Header"/>
    </w:pPr>
  </w:p>
  <w:p w14:paraId="4FE782C2" w14:textId="77777777" w:rsidR="00A34ACB" w:rsidRDefault="005A6E0C" w:rsidP="00A34ACB">
    <w:pPr>
      <w:pStyle w:val="Header"/>
    </w:pPr>
    <w:r>
      <w:rPr>
        <w:noProof/>
        <w:lang w:eastAsia="lv-LV"/>
      </w:rPr>
      <w:drawing>
        <wp:anchor distT="0" distB="0" distL="114300" distR="114300" simplePos="0" relativeHeight="251661312" behindDoc="1" locked="0" layoutInCell="1" allowOverlap="1" wp14:anchorId="0F548926" wp14:editId="391E2449">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90379F" w14:textId="77777777" w:rsidR="00A34ACB" w:rsidRDefault="00C02AA8" w:rsidP="00A34ACB">
    <w:pPr>
      <w:pStyle w:val="Header"/>
    </w:pPr>
  </w:p>
  <w:p w14:paraId="5AB2C539" w14:textId="77777777" w:rsidR="00A34ACB" w:rsidRDefault="00C02AA8" w:rsidP="00A34ACB">
    <w:pPr>
      <w:pStyle w:val="Header"/>
    </w:pPr>
  </w:p>
  <w:p w14:paraId="1744FC4B" w14:textId="77777777" w:rsidR="00A34ACB" w:rsidRDefault="00C02AA8" w:rsidP="00A34ACB">
    <w:pPr>
      <w:pStyle w:val="Header"/>
    </w:pPr>
  </w:p>
  <w:p w14:paraId="4C8F81E4" w14:textId="77777777" w:rsidR="00A34ACB" w:rsidRDefault="00C02AA8" w:rsidP="00A34ACB">
    <w:pPr>
      <w:pStyle w:val="Header"/>
    </w:pPr>
  </w:p>
  <w:p w14:paraId="3876EDF5" w14:textId="77777777" w:rsidR="00A34ACB" w:rsidRDefault="00C02AA8" w:rsidP="00A34ACB">
    <w:pPr>
      <w:pStyle w:val="Header"/>
    </w:pPr>
  </w:p>
  <w:p w14:paraId="45939995" w14:textId="77777777" w:rsidR="00A34ACB" w:rsidRDefault="00C02AA8" w:rsidP="00A34ACB">
    <w:pPr>
      <w:pStyle w:val="Header"/>
    </w:pPr>
  </w:p>
  <w:p w14:paraId="4A77D134" w14:textId="77777777" w:rsidR="00A34ACB" w:rsidRDefault="00C02AA8" w:rsidP="00A34ACB">
    <w:pPr>
      <w:pStyle w:val="Header"/>
    </w:pPr>
  </w:p>
  <w:p w14:paraId="71A19D31" w14:textId="77777777" w:rsidR="00A34ACB" w:rsidRDefault="00C02AA8" w:rsidP="00A34ACB">
    <w:pPr>
      <w:pStyle w:val="Header"/>
    </w:pPr>
  </w:p>
  <w:p w14:paraId="601850D1" w14:textId="77777777" w:rsidR="00A34ACB" w:rsidRPr="00815277" w:rsidRDefault="005A6E0C" w:rsidP="00A34ACB">
    <w:pPr>
      <w:pStyle w:val="Header"/>
    </w:pPr>
    <w:r>
      <w:rPr>
        <w:noProof/>
        <w:lang w:eastAsia="lv-LV"/>
      </w:rPr>
      <mc:AlternateContent>
        <mc:Choice Requires="wps">
          <w:drawing>
            <wp:anchor distT="0" distB="0" distL="114300" distR="114300" simplePos="0" relativeHeight="251660288" behindDoc="1" locked="0" layoutInCell="1" allowOverlap="1" wp14:anchorId="5462E82C" wp14:editId="7171D026">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C9361" w14:textId="77777777" w:rsidR="00A34ACB" w:rsidRPr="006C6018" w:rsidRDefault="005A6E0C"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183EC49C" w14:textId="77777777" w:rsidR="00A34ACB" w:rsidRPr="006C6018" w:rsidRDefault="005A6E0C"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202" coordsize="21600,21600" o:spt="202" path="m,l,21600r21600,l21600,xe" w14:anchorId="5462E82C">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5A6E0C" w14:paraId="59CC9361"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A34ACB" w:rsidP="00A34ACB" w:rsidRDefault="005A6E0C" w14:paraId="183EC49C" w14:textId="77777777">
                    <w:pPr>
                      <w:spacing w:line="194" w:lineRule="exact"/>
                      <w:ind w:left="20" w:right="-45"/>
                      <w:jc w:val="center"/>
                      <w:rPr>
                        <w:rFonts w:eastAsia="Times New Roman"/>
                        <w:sz w:val="17"/>
                        <w:szCs w:val="17"/>
                      </w:rPr>
                    </w:pPr>
                    <w:r w:rsidRPr="006C6018">
                      <w:rPr>
                        <w:rFonts w:eastAsia="Times New Roman"/>
                        <w:sz w:val="17"/>
                        <w:szCs w:val="17"/>
                      </w:rPr>
                      <w:t xml:space="preserve">e-pasts: </w:t>
                    </w:r>
                    <w:r>
                      <w:rPr>
                        <w:rFonts w:eastAsia="Times New Roman"/>
                        <w:sz w:val="17"/>
                        <w:szCs w:val="17"/>
                      </w:rPr>
                      <w:t>pasts</w:t>
                    </w:r>
                    <w:r w:rsidRPr="006C6018">
                      <w:rPr>
                        <w:rFonts w:eastAsia="Times New Roman"/>
                        <w:sz w:val="17"/>
                        <w:szCs w:val="17"/>
                      </w:rPr>
                      <w:t>@tm.gov.lv;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364B3EC9" wp14:editId="7FB47DF5">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5302412E">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1FE1510C" w14:textId="77777777" w:rsidR="00AB4E8A" w:rsidRPr="00C836FF" w:rsidRDefault="005A6E0C" w:rsidP="00AB4E8A">
    <w:pPr>
      <w:jc w:val="center"/>
      <w:rPr>
        <w:szCs w:val="24"/>
      </w:rPr>
    </w:pPr>
    <w:r w:rsidRPr="00C836FF">
      <w:rPr>
        <w:szCs w:val="24"/>
      </w:rPr>
      <w:t>Rīgā</w:t>
    </w:r>
  </w:p>
  <w:p w14:paraId="21EEFB26" w14:textId="77777777" w:rsidR="00AB4E8A" w:rsidRPr="00C836FF" w:rsidRDefault="00C02AA8"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7D6E72E2" w14:textId="77777777" w:rsidTr="00A6153E">
      <w:tc>
        <w:tcPr>
          <w:tcW w:w="1810" w:type="dxa"/>
        </w:tcPr>
        <w:p w14:paraId="6825A6B6" w14:textId="77777777" w:rsidR="00E11DA3" w:rsidRDefault="00443D5D" w:rsidP="00E11DA3">
          <w:pPr>
            <w:pStyle w:val="Header"/>
            <w:jc w:val="center"/>
            <w:rPr>
              <w:szCs w:val="24"/>
            </w:rPr>
          </w:pPr>
          <w:r>
            <w:t>26.07.2021</w:t>
          </w:r>
        </w:p>
      </w:tc>
      <w:tc>
        <w:tcPr>
          <w:tcW w:w="420" w:type="dxa"/>
          <w:tcBorders>
            <w:bottom w:val="nil"/>
          </w:tcBorders>
        </w:tcPr>
        <w:p w14:paraId="07798005" w14:textId="77777777" w:rsidR="00E11DA3" w:rsidRDefault="005A6E0C" w:rsidP="00E11DA3">
          <w:pPr>
            <w:pStyle w:val="Header"/>
            <w:rPr>
              <w:szCs w:val="24"/>
            </w:rPr>
          </w:pPr>
          <w:r>
            <w:rPr>
              <w:szCs w:val="24"/>
            </w:rPr>
            <w:t xml:space="preserve"> Nr.</w:t>
          </w:r>
        </w:p>
      </w:tc>
      <w:tc>
        <w:tcPr>
          <w:tcW w:w="1890" w:type="dxa"/>
        </w:tcPr>
        <w:p w14:paraId="5B30E282" w14:textId="77777777" w:rsidR="00E11DA3" w:rsidRDefault="00443D5D" w:rsidP="00E11DA3">
          <w:pPr>
            <w:pStyle w:val="Header"/>
            <w:jc w:val="center"/>
            <w:rPr>
              <w:szCs w:val="24"/>
            </w:rPr>
          </w:pPr>
          <w:r>
            <w:t>1-9.1/840</w:t>
          </w:r>
        </w:p>
      </w:tc>
    </w:tr>
  </w:tbl>
  <w:p w14:paraId="113A4A41" w14:textId="77777777" w:rsidR="00AB4E8A" w:rsidRPr="00C836FF" w:rsidRDefault="00C02AA8" w:rsidP="00E11DA3">
    <w:pPr>
      <w:tabs>
        <w:tab w:val="center" w:pos="4320"/>
        <w:tab w:val="right" w:pos="8640"/>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EC4"/>
    <w:rsid w:val="0024791B"/>
    <w:rsid w:val="003E2060"/>
    <w:rsid w:val="00443D5D"/>
    <w:rsid w:val="00560BA3"/>
    <w:rsid w:val="005A6E0C"/>
    <w:rsid w:val="00736B86"/>
    <w:rsid w:val="007A7583"/>
    <w:rsid w:val="00807EC4"/>
    <w:rsid w:val="008B6D9B"/>
    <w:rsid w:val="00AC12A1"/>
    <w:rsid w:val="00B91832"/>
    <w:rsid w:val="00B91B94"/>
    <w:rsid w:val="00C02AA8"/>
    <w:rsid w:val="00CB0CD8"/>
    <w:rsid w:val="00D562AE"/>
    <w:rsid w:val="00D71E9F"/>
    <w:rsid w:val="00E40EE4"/>
    <w:rsid w:val="00E812CF"/>
    <w:rsid w:val="00F251D8"/>
    <w:rsid w:val="00FC70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57D42"/>
  <w15:chartTrackingRefBased/>
  <w15:docId w15:val="{24196F82-8479-4B12-8C2E-D65E1038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EC4"/>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07EC4"/>
    <w:pPr>
      <w:tabs>
        <w:tab w:val="center" w:pos="4320"/>
        <w:tab w:val="right" w:pos="8640"/>
      </w:tabs>
    </w:pPr>
  </w:style>
  <w:style w:type="character" w:customStyle="1" w:styleId="HeaderChar">
    <w:name w:val="Header Char"/>
    <w:basedOn w:val="DefaultParagraphFont"/>
    <w:link w:val="Header"/>
    <w:rsid w:val="00807EC4"/>
    <w:rPr>
      <w:rFonts w:ascii="Times New Roman" w:eastAsia="Calibri" w:hAnsi="Times New Roman" w:cs="Times New Roman"/>
      <w:sz w:val="24"/>
    </w:rPr>
  </w:style>
  <w:style w:type="table" w:styleId="TableGrid">
    <w:name w:val="Table Grid"/>
    <w:basedOn w:val="TableNormal"/>
    <w:uiPriority w:val="59"/>
    <w:rsid w:val="00807EC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4791B"/>
    <w:pPr>
      <w:tabs>
        <w:tab w:val="center" w:pos="4513"/>
        <w:tab w:val="right" w:pos="9026"/>
      </w:tabs>
    </w:pPr>
  </w:style>
  <w:style w:type="character" w:customStyle="1" w:styleId="FooterChar">
    <w:name w:val="Footer Char"/>
    <w:basedOn w:val="DefaultParagraphFont"/>
    <w:link w:val="Footer"/>
    <w:uiPriority w:val="99"/>
    <w:rsid w:val="0024791B"/>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ldis.Rudziks@tm.gov.l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2196</Words>
  <Characters>1253</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Rudziks</dc:creator>
  <cp:keywords/>
  <dc:description/>
  <cp:lastModifiedBy>Inese Kemzāne</cp:lastModifiedBy>
  <cp:revision>2</cp:revision>
  <dcterms:created xsi:type="dcterms:W3CDTF">2021-07-29T13:23:00Z</dcterms:created>
  <dcterms:modified xsi:type="dcterms:W3CDTF">2021-07-29T13:23:00Z</dcterms:modified>
</cp:coreProperties>
</file>