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22-TA-608: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Cēsu novada pašvaldības nekustamā īpašuma “Mežupes ceļš”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visiem projektiem aizpilda šo noteikumu 14.2. apakšpunktā minēto anotācijas sadaļu (sabiedrības grupas, kuras ietekmēs projekts, ietekme uz tām, ietekme uz tautsaimniecības attīstību un administratīvo slogu, tai skaitā administratīvo izmaksu monetārs novērtējums un atbilstības izmaksu monetārs novērtējums). Ņemot vērā minēto, nepieciešams aizpildīt šo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aizpildīta.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(turpmāk - MK noteikumi Nr.617) 14.6 apakšpunktu viena no anotācijas sadaļām ir projekta izstrādē iesaistītās institūcijas un sabiedrības līdzdalības process un atbilstoši MK noteikumu Nr.617 15.punktam šo noteikumu 14.6.apakšpunktā minēto anotācijas sadaļu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6.sadaļu ar informāciju par projekta izstrādē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 aizpildīta.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pārņemt bez atlīdzības valsts īpašumā un nodot Zemkopības ministrijas valdījumā Cēsu novada pašvaldības īpašumā esošo nekustamo īpašumu "Mežupes ceļš" (nekustamā īpašuma kadastra Nr.42780020031) - zemes vienību (zemes vienības kadastra apzīmējums 42780020031) 0,61 ha platībā </w:t>
            </w:r>
            <w:r w:rsidR="00000000" w:rsidRPr="00000000" w:rsidDel="00000000">
              <w:rPr>
                <w:u w:val="single"/>
                <w:rtl w:val="0"/>
              </w:rPr>
              <w:t xml:space="preserve">un inženierbūvi</w:t>
            </w:r>
            <w:r w:rsidR="00000000" w:rsidRPr="00000000" w:rsidDel="00000000">
              <w:rPr>
                <w:rtl w:val="0"/>
              </w:rPr>
              <w:t xml:space="preserve"> "Mežupes ceļš" (būves kadastra apzīmējums 42780020031001) – Skujenes pagastā, Cēsu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norādīts, ka </w:t>
            </w:r>
            <w:r w:rsidR="00000000" w:rsidRPr="00000000" w:rsidDel="00000000">
              <w:rPr>
                <w:u w:val="single"/>
                <w:rtl w:val="0"/>
              </w:rPr>
              <w:t xml:space="preserve">pārbūvējot </w:t>
            </w:r>
            <w:r w:rsidR="00000000" w:rsidRPr="00000000" w:rsidDel="00000000">
              <w:rPr>
                <w:rtl w:val="0"/>
              </w:rPr>
              <w:t xml:space="preserve">minēto inženierbūvi – ceļu, tiks nodrošināta piekļuve Zemkopības ministrijās valdījumā un akciju sabiedrības "Latvijas valsts meži" (turpmāk - Sabiedrība) pārvaldīšanā esošām meža platībām. Vienlaikus anotācijas 2.2.3.un 2.2.4.apakšsadaļā norādīta informācija par objektu pārbūvi vai </w:t>
            </w:r>
            <w:r w:rsidR="00000000" w:rsidRPr="00000000" w:rsidDel="00000000">
              <w:rPr>
                <w:u w:val="single"/>
                <w:rtl w:val="0"/>
              </w:rPr>
              <w:t xml:space="preserve">jaunu objektu izbūvi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anotācijā norādīto informāciju un skaidrot, vai Sabiedrība plāno pārbūvēt nekustamā īpašumā sastāvā esošo inženierbūvi vai arī ir plānota jaunu būvju būvniecība. Gadījumā, ja ir plānota jaunu būvju būvniecība, lūdzam anotāciju papildināt ar informāciju par jaunizbūvēto būvju piederību un rīkojuma projekta 2.2.apakšpunktā noteiktā nekustamā īpašuma atpakaļdošanas pienākuma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2.2.3.un 2.2.4.apakšsadaļā  no teikuma svītroti vārdi "vai jaunu objektu izbūvi".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22-TA-608</w:t>
    </w:r>
    <w:r>
      <w:br/>
    </w:r>
    <w:r w:rsidR="00000000" w:rsidRPr="00000000" w:rsidDel="00000000">
      <w:rPr>
        <w:rtl w:val="0"/>
      </w:rPr>
      <w:t xml:space="preserve">16.03.2022. 10.02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22-TA-608</w:t>
    </w:r>
    <w:r>
      <w:br/>
    </w:r>
    <w:r w:rsidR="00000000" w:rsidRPr="00000000" w:rsidDel="00000000">
      <w:rPr>
        <w:rtl w:val="0"/>
      </w:rPr>
      <w:t xml:space="preserve">16.03.2022. 10.02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Izziņa_22-TA-608.docx</dc:title>
</cp:coreProperties>
</file>

<file path=docProps/custom.xml><?xml version="1.0" encoding="utf-8"?>
<Properties xmlns="http://schemas.openxmlformats.org/officeDocument/2006/custom-properties" xmlns:vt="http://schemas.openxmlformats.org/officeDocument/2006/docPropsVTypes"/>
</file>