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7. septembra noteikumos Nr. 606 "Ministru kabineta kārtības rullis"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Ministru kabineta tematisko komiteju lēmumi netiek publicēti oficiālajā izdevumā "Latvijas Vēstnesis". Lūdzam tiesiski pamatot šādu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iekārtas likuma 29.pants par Ministru kabineta darbības atklātumu noteic, ka  Ministru kabinets un tam padotās valsts pārvaldes iestādes informē sabiedrību par savu darbību un pieņemtajiem lēmumiem. I</w:t>
            </w:r>
            <w:r w:rsidR="00000000" w:rsidRPr="00000000" w:rsidDel="00000000">
              <w:rPr>
                <w:u w:val="single"/>
                <w:rtl w:val="0"/>
              </w:rPr>
              <w:t xml:space="preserve">nformācijas izsniegšanu ierobežo saskaņā ar Informācijas atklātības likumu un citiem normatīvajiem aktiem.</w:t>
            </w:r>
            <w:r w:rsidR="00000000" w:rsidRPr="00000000" w:rsidDel="00000000">
              <w:rPr>
                <w:rtl w:val="0"/>
              </w:rPr>
              <w:t xml:space="preserve"> Ministru kabineta sēdes ir atklātas. Ministru prezidents var pasludināt atsevišķas Ministru kabineta sēdes vai to daļas par slēgtām.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darba kārtību, tai pievienotos publiski pieejamos tiesību aktu projektus un sēdes protokolu publicē Ministru kabineta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tematiskās komitejas līdzīgi kā Ministru prezidenta darba grupas tiek izveidotas ar Ministru prezidenta rīkojumu un šo darba grupu, kā arī Ministru kabineta tematiskās komiteja lēmumi netiek atspoguļoti oficiālajā izdevumā "Latvijas Vēstnesis". Savukārt Ministru kabineta sēžu lēmumi tiks atspoguļoti oficiālajā izdevumā "Latvijas Vēstnesis". Ministru kabineta tematiskās komitejas sagatavotie vai izskatītie tiesību akti, jebkurā gadījumā ievērojot Ministru kabineta 2021. gada 7. septembra noteikumus Nr. 606 "Ministru kabineta kārtības rullis" tiks skaņoti ar ministrijām un izskatīti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Ministru prezidents ar rīkojumu var izveidot Ministru kabineta tematisko komiteju, lai nodrošinātu sistemātisku un plānotu darbu konkrētā jomā, kā arī koordinētu un risinātu dažādu starpnozaru jautājumus. Rīkojumā nosaka apspriežamo jomu un veicamos uzdevumus. Ministru kabineta tematiskā komiteja darbojas līdz konkrētā Ministru kabineta darbības laika beigām vai līdz veicamo uzdevumu pilnīgai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202.</w:t>
            </w:r>
            <w:r w:rsidR="00000000" w:rsidRPr="00000000" w:rsidDel="00000000">
              <w:rPr>
                <w:vertAlign w:val="superscript"/>
                <w:rtl w:val="0"/>
              </w:rPr>
              <w:t xml:space="preserve">1 </w:t>
            </w:r>
            <w:r w:rsidR="00000000" w:rsidRPr="00000000" w:rsidDel="00000000">
              <w:rPr>
                <w:rtl w:val="0"/>
              </w:rPr>
              <w:t xml:space="preserve">redakcija nav papildināma ar informāciju, kas šobrīd norādīta tikai anotācijas 1.3.sadaļā pie risinājuma apraksta. Proti, par Ministru kabineta tematiskās komitejas sastāvu, rīkojuma saturā iekļaujamo informāciju par organizatoriskajiem jautājumiem un Ministru kabineta tematiskās komitejas lēmumu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1.3.sadaļā pie risinājuma apraksta ir minēts, ka organizatoriskie jautājumi (sasaukšanas biežums, lēmuma pieņemšanas procedūra, sekretariāta funkciju veikšana u.c.) tiek noteikti Ministru prezidenta rīkojumā, ar kuru tiek izveidota Ministru kabineta tematiskā komiteja, līdz ar to Ministru kabineta tematiskās komitejas var būt elastīgas un mazāk birokrātiskas.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Ministru prezidents ar rīkojumu var izveidot Ministru kabineta tematisko komiteju, lai nodrošinātu sistemātisku un plānotu darbu konkrētā jomā, kā arī koordinētu un risinātu dažādu starpnozaru jautājumus. Rīkojumā nosaka apspriežamo jomu un veicamos uzdevumus. Ministru kabineta tematiskā komiteja darbojas līdz konkrētā Ministru kabineta darbības laika beigām vai līdz veicamo uzdevumu pilnīgai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Ministru prezidents ar rīkojumu var izveidot Ministru kabineta tematisko komiteju, lai nodrošinātu sistemātisku un plānotu darbu konkrētā jomā, kā arī koordinētu un risinātu dažādu starpnozaru jautājumus. Rīkojumā nosaka apspriežamo jomu un veicamos uzdevumus. Ministru kabineta tematiskā komiteja darbojas līdz konkrētā Ministru kabineta darbības laika beigām vai līdz veicamo uzdevumu pilnīgai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202.1 redakcija nav papildināma ar informāciju, kas šobrīd norādīta tikai anotācijas 1.3.sadaļā pie risinājuma apraksta. Proti, par Ministru kabineta tematiskās komitejas sastāvu, rīkojuma saturā iekļaujamo informāciju par organizatoriskajiem jautājumiem un Ministru kabineta tematiskās komitejas lēmumu tālāku virzību. Tāpat lūdzam izvērtēt, vai nav nosakāms, ka šajā komitejā pieņemtie lēmumi ir kontrolejami atbilstoši noteikumu 211.punktam.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1.3.sadaļā pie risinājuma apraksta ir minēts, ka organizatoriskie jautājumi (sasaukšanas biežums, lēmuma pieņemšanas procedūra, sekretariāta funkciju veikšana u.c.) tiek noteikti Ministru prezidenta rīkojumā, ar kuru tiek izveidota Ministru kabineta tematiskā komiteja, līdz ar to Ministru kabineta tematiskās komitejas var būt elastīgas un mazāk birokrātiskas. Savukārt, ja Ministru prezidenta rīkojumā tiks noteikts, ka ir jāiesniedz tiesību akta projekts izskatīšanai Ministru kabineta sēdē, tad atbilstoši 211.punktam šāds uzdevums tiks kontrolēts.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Ministru prezidents ar rīkojumu var izveidot Ministru kabineta tematisko komiteju, lai nodrošinātu sistemātisku un plānotu darbu konkrētā jomā, kā arī koordinētu un risinātu dažādu starpnozaru jautājumus. Rīkojumā nosaka apspriežamo jomu un veicamos uzdevumus. Ministru kabineta tematiskā komiteja darbojas līdz konkrētā Ministru kabineta darbības laika beigām vai līdz veicamo uzdevumu pilnīgai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22-TA-3006</w:t>
    </w:r>
    <w:r>
      <w:br/>
    </w:r>
    <w:r w:rsidR="00000000" w:rsidRPr="00000000" w:rsidDel="00000000">
      <w:rPr>
        <w:rtl w:val="0"/>
      </w:rPr>
      <w:t xml:space="preserve">12.01.2023. 14.06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22-TA-3006</w:t>
    </w:r>
    <w:r>
      <w:br/>
    </w:r>
    <w:r w:rsidR="00000000" w:rsidRPr="00000000" w:rsidDel="00000000">
      <w:rPr>
        <w:rtl w:val="0"/>
      </w:rPr>
      <w:t xml:space="preserve">12.01.2023. 14.06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Izziņa_22-TA-3006.docx</dc:title>
</cp:coreProperties>
</file>

<file path=docProps/custom.xml><?xml version="1.0" encoding="utf-8"?>
<Properties xmlns="http://schemas.openxmlformats.org/officeDocument/2006/custom-properties" xmlns:vt="http://schemas.openxmlformats.org/officeDocument/2006/docPropsVTypes"/>
</file>