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22-TA-1094: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Pašvaldībās izmitināmo Ukrainas civiliedzīvotāju skaits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noteikumi nosaka pašvaldībās izmitināmo Ukrainas civiliedzīvotāju skaitu ievērojot Ukrainas civiliedzīvotāju iespējamo ierašanās skaitu un konkrētajā pašvaldībā deklarēto iedzīvotāju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2022. gada 7. aprīlī pieņemts likumprojekts "Grozījumi Ukrainas civiliedzīvotāju atbalsta likumā" (Nr.1415/Lp13), kura 2. pantā arī ietverta norma, uz kuras pamata tiks izdots tiesību akta projekts "Pašvaldībās izmitināmo Ukrainas civiliedzīvotāju skaits ievērojot Ukrainas civiliedzīvotāju iespējamo ierašanās skaitu un pašvaldībās deklarēto iedzīvotāju skaitu" (turpmāk - projekts). Lūdzam projekta 1.punktā precīzi iekļaut Ministru kabinetam doto deleģējumu izdot attiecīgos Ministru kabineta noteikumus.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noteikumi nosaka pašvaldībās izmitināmo Ukrainas civiliedzīvotāju skaitu ievērojot Ukrainas civiliedzīvotāju iespējamo ierašanās skaitu un pašvaldībās deklarēto iedzīvotāju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neatbalsta Noteikumu projekta  tālāku virzību, jo Ukrainas civiliedzīvotāju izvietošana nav atkarīga  no mehāniskas pārdales proporcionāli iedzīvotāju skaita, bet gan no infrastruktūras ,izmitināšanas vietām, spejai ukraiņu civiliedzīvotaju bērnus nodrošināt ar izglītibu vai pirmskolas mačibu iestāžu pieejamība. Bez tam vēŗsam jūsu uzmanību uz to ,ka ukraiņu bēģļi parasti ierodas no lielajām pilsētām un psiholōgiski nav gatavi dzīvot mazapdzīvotās vietās. Izsakām neizpratni par to ,ka  Noteikumu regulējums nav saistīts ar visaptverošu analīzi par pašvaldību iespējām izmitināt bēģļus, nav izvērtēta Valsts  nekustāmā īpašumā aģenturas spēju piedalīties izmitināšanā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atbilstoši Ukrainas civiliedzīvotāju atbalsta likuma 2. panta septītajā daļā noteiktajam deleģējumam - šie noteikumi nosaka pašvaldībās izmitināmo Ukrainas civiliedzīvotāju skaitu ievērojot Ukrainas civiliedzīvotāju iespējamo ierašanās skaitu un </w:t>
            </w:r>
            <w:r w:rsidR="00000000" w:rsidRPr="00000000" w:rsidDel="00000000">
              <w:rPr>
                <w:u w:val="single"/>
                <w:rtl w:val="0"/>
              </w:rPr>
              <w:t xml:space="preserve">pašvaldībās deklarēto iedzīvotāju skaitu.</w:t>
            </w:r>
            <w:r w:rsidR="00000000" w:rsidRPr="00000000" w:rsidDel="00000000">
              <w:rPr>
                <w:rtl w:val="0"/>
              </w:rPr>
              <w:t xml:space="preserve"> Latvijas Pašvaldību savienības piedāvājums pārsniedz Ukrainas civiliedzīvotāju atbalsta likuma 2. panta septītās daļas deleģējumu.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Pašvaldībās izmitināmo Ukrainas civiliedzīvotāju skaits ievērojot Ukrainas civiliedzīvotāju iespējamo ierašanās skaitu un pašvaldībās deklarēto iedzīvotāju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projekta nosaukumu īsākā redakcijā, piemēram: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“Pašvaldībās izmitināmo Ukrainas civiliedzīvotāju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Pašvaldībās izmitināmo Ukrainas civiliedzīvotāju skaits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Pašvaldībās izmitināmo Ukrainas civiliedzīvotāju skaits ievērojot Ukrainas civiliedzīvotāju iespējamo ierašanās skaitu un pašvaldībās deklarēto iedzīvotāju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nosaukumu, ņemot vērā, ka Ministru kabineta 2009.gada 3.februāra noteikumu Nr. 108 "Normatīvo aktu projektu sagatavošanas noteikumi" 90.punkts paredz, ka projekta nosaukumu veido iespējami īsu.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Pašvaldībās izmitināmo Ukrainas civiliedzīvotāju skaits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noteikumi nosaka pašvaldībās izmitināmo Ukrainas civiliedzīvotāju skaitu ievērojot Ukrainas civiliedzīvotāju iespējamo ierašanās skaitu un konkrētajā pašvaldībā deklarēto iedzīvotāju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projekta 1.punktu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katrā pašvaldībā izmitināmo Ukrainas civiliedzīvotāju skaitu, ievērojot iespējamo Ukrainas civiliedzīvotāju skaitu, kas ieradīsies Latvijā, un konkrētajā pašvaldībā deklarēto iedzīvotāju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TM pirmo iebildumu. Iekļauts precīzs deleģējums saskaņā ar Ukrainas civiliedzīvotāju atbalsta likuma 2. panta septīto 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noteikumi nosaka pašvaldībās izmitināmo Ukrainas civiliedzīvotāju skaitu ievērojot Ukrainas civiliedzīvotāju iespējamo ierašanās skaitu un pašvaldībās deklarēto iedzīvotāju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Pašvaldībās izmitināmo Ukrainas civiliedzīvotāju skaits tiek noteikts saskaņā ar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pielikuma tabulā gramatiski precīzi norādīt pašvaldības nosaukumu: “Rīgas valstspilsētas </w:t>
            </w:r>
            <w:r w:rsidR="00000000" w:rsidRPr="00000000" w:rsidDel="00000000">
              <w:rPr>
                <w:u w:val="single"/>
                <w:rtl w:val="0"/>
              </w:rPr>
              <w:t xml:space="preserve">pašvaldība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Pašvaldībās izmitināmo Ukrainas civiliedzīvotāju skaits tiek noteikts saskaņā ar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Pašvaldībās izmitināmo Ukrainas civiliedzīvotāju skaits tiek noteikts saskaņā ar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tabulas otrās ailes nosaukumu,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”Deklarēto Latvijas iedzīvotāju skaits (dati uz 01.03.2022.)”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Pašvaldībās izmitināmo Ukrainas civiliedzīvotāju skaits tiek noteikts saskaņā ar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Pašvaldībās izmitināmo Ukrainas civiliedzīvotāju skaits tiek noteikts saskaņā ar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matemātiski saskaitot noteikumu projekta pielikuma tabulas trešajā ailē “Procentuāli no Latvijas kopējā iedzīvotāju skaita” aprēķinātais procentuālais sadalījums kopā pa visām pašvaldībām veido 100,04%. Ierosinām precizēt kopējo procentuālo sadalījumu, lai tas veidotu precīzi 100% un kopējais Ukrainas civiliedzīvotāju proporcionālais sadalījums attiecīgi veidotu 30 000, 35 000 un 40 000, kas atbilstu noteikumu projekta pielikumā minētajiem skaitļiem.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Pašvaldībās izmitināmo Ukrainas civiliedzīvotāju skaits tiek noteikts saskaņā ar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norādīts, ka Valsts ugunsdzēsības un glābšanas dienests uztur informāciju par konkrētajā pašvaldībā saskaņā ar Ukrainas civiliedzīvotāju atbalsta  likumā paredzēto procedūru izmitināto Ukrainas civiliedzīvotāju skaitu, kuru aktualizē vismaz reizi diennaktī atbilstoši pašvaldību sniegtajai informācijai, lūdzam anotācijas 7.5. sadaļā “Cita informācija” norādīt, ka Valsts ugunsdzēsības un glābšanas dienests iepriekš minēto informācijas uzturēšanu un aktualizēšanu nodrošinās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22-TA-1094</w:t>
    </w:r>
    <w:r>
      <w:br/>
    </w:r>
    <w:r w:rsidR="00000000" w:rsidRPr="00000000" w:rsidDel="00000000">
      <w:rPr>
        <w:rtl w:val="0"/>
      </w:rPr>
      <w:t xml:space="preserve">11.04.2022. 14.54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22-TA-1094</w:t>
    </w:r>
    <w:r>
      <w:br/>
    </w:r>
    <w:r w:rsidR="00000000" w:rsidRPr="00000000" w:rsidDel="00000000">
      <w:rPr>
        <w:rtl w:val="0"/>
      </w:rPr>
      <w:t xml:space="preserve">11.04.2022. 14.54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Izziņa_22-TA-1094.docx</dc:title>
</cp:coreProperties>
</file>

<file path=docProps/custom.xml><?xml version="1.0" encoding="utf-8"?>
<Properties xmlns="http://schemas.openxmlformats.org/officeDocument/2006/custom-properties" xmlns:vt="http://schemas.openxmlformats.org/officeDocument/2006/docPropsVTypes"/>
</file>