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21-TA-1144: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Likuma "Par budžetu un finanšu vadību" 19.³ panta</w:t>
            </w:r>
            <w:r w:rsidR="00000000" w:rsidRPr="00000000" w:rsidDel="00000000">
              <w:rPr>
                <w:rtl w:val="0"/>
              </w:rPr>
              <w:t xml:space="preserve"> </w:t>
            </w:r>
            <w:r w:rsidR="00000000" w:rsidRPr="00000000" w:rsidDel="00000000">
              <w:rPr>
                <w:rtl w:val="0"/>
              </w:rPr>
              <w:t xml:space="preserve">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pēc būtības tiek izpildīts arī likuma "Par budžetu un finanšu vadību" 19.³ panta pirmajā daļā ietvertais deleģējums, lūdzam atbilstoši papildināt norādi par noteikumu projekta izdošanas tiesisko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Likuma "Par budžetu un finanšu vadību" 19.³ panta</w:t>
            </w:r>
            <w:r w:rsidR="00000000" w:rsidRPr="00000000" w:rsidDel="00000000">
              <w:rPr>
                <w:rtl w:val="0"/>
              </w:rPr>
              <w:t xml:space="preserve"> pirmo un otro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Latvijas Atveseļošanas un noturības mehānisma (turpmāk – AF) plāna 1. komponentes “Klimata pārmaiņas un vides ilgtspēja” 1.1. reformu un investīciju virziena “Emisiju samazināšana transporta sektorā” 1.1.1.r. reformas “Rīgas metropoles areāla transporta sistēmas zaļināšana” (turpmāk – reforma) 1.1.1.2.i. investīcijas “Videi draudzīgi uzlabojumi Rīgas valstspilsētas sabiedriskā transporta sistēmā” 1.1.1.2.i.1. pasākuma (turpmāk – investīcija) īstenošanas un uzraudzības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19.³ panta otrajā daļā ietvertais deleģējums paredz noteikt Eiropas Atveseļošanas un noturības mehānisma ieviešanas un nacionālā ekonomikas atveseļošanas un noturības plāna īstenošanas un uzraudzības kārtību un nepieciešamās informācijas sistēmas izveides un izmantošanas kārtību, kā arī šā mehānisma ieviešanā iesaistīto institūciju tiesības pieprasīt un saņemt tiešu pieeju datiem valsts informācijas sistēmās tādā apjomā, kāds nepieciešams un kādā to paredz Ministru kabinets attiecīgo pienākumu izpildei. Attiecīgi lūdzam izvērtēt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precizēt noteikumu projekta 1. punktu atbilstoši minētajam deleģējumam, 1. punkta ievaddaļā ietverot noteikumu projekta 1.1. apakšpunkta saturu, savukārt pārējos 1. punkta apakšpunktus paredzot kā attiecīgā satura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noteikumu projekta anotācijā skaidrot, kur (kādos normatīvajos aktos) paredzēts ietvert nepieciešamās informācijas sistēmas izveides un izmantošanas kārtību u.c. deleģējumu, vai atbilstoši papildināt noteikumu projektu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Anotācija papildināta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Informācijas ievades vadības informācijas sistēmā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ar Atveseļošanas fonda ieviešanu un uzraudzību saistītā informācija atbilstoši Atveseļošanas fonda Regulas Nr.2021/241 prasībām visu AF plāna ieviešanas perioda laiku tiks glabāta vadības informācijas sistēmā. To izmantos visas Atveseļošanas fonda ieviešanā iesaistītās institūcijas, un piekļuvi tai nodrošinās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Nr.621 9.5.apakšpunktam Aģentūra nodrošina Atveseļošanas fonda plāna ietvaros nepieciešamo un regulas Nr. 2021/241 22. un 27. pantā minēto datu uzkrāšanu vadības informācijas sistēmā ziņošanai Eiropas Komisijai, tai skaitā vadības informācijas sistēmas pielāgošanu AF plāna īstenošanas vajadzībām, vadības informācijas sistēmas uzturēšanu un nepieciešamo vadības informācijas sistēmas pieejas tiesību piešķiršanu saskaņā ar normatīvajiem aktiem par kārtību, kādā uzrauga un izvērtē Eiropas Savienības struktūrfondu un Kohēzijas fonda ieviešanu, kā arī izveido un izmanto Kohēzijas politikas fondu vadības informācijas sistēmu 2014.–2020.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tiks uzkrāti atbilstoši Regulas Nr. 2021/241  22. panta d. punkta prasībām, informācija tiks ievadīta vadības informācijas sistēmā atbilstoši izveidotajam Atveseļošanas fonda modulim.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pienākums ir ievadīt datus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līgumu par projekta īstenošanu, kas tiks noslēgts starp finansējuma saņēmēju un Aģentūra finansējuma saņēmējs informāciju ievada vadības informācijas sistēmā 2 reizes gadā, līdz kārtējā gada 10. janvārim un 10. jūlijam AF plāna īstenošanas progresa pusgada ziņojuma un maksājuma pieprasījuma sagatavošanai, atbilstoši minēto dokumentu veidlapās iekļautiem laukiem.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līdz kārtējā gada 25. janvārim un 25. jūlijam ievada informāciju par Atveseļošanas fonda plāna īstenošanas progresu un tā ietvaros sasniegtajiem rādītājiem un mērķiem, pārliecinās par pamatojošo dokumentu esamību. Informācijai, ko ievada līdz kārtējā gada 25. janvārim, atbilstoši Regulas Nr. 2021/241 22. pantam pievieno šādus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kopsavilkumu par AF plāna īstenošanas ietvaros veiktajām pārbaudēm, tostarp par konstatētajiem trūkumiem, veiktajām korektīvajām darbībām (ja attiecināms) un Iepirkumu uzraudzības biroja nodrošinātajām iepirkumu pirmspāfrbaudēm;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SM apstiprinātu informāciju pārvaldības deklarācijas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mērķi un mērķa grupu;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finansējuma piemērošanas nosacījumus, tai skaitā ar komercdarbības atbalsta saņemšanu saistītos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1.5. apakšpunktu. Norādām, ka finansējums netiek piemērots, bet nosacījumi pēc būtības tiek paredzēti Atveseļošanas fonda finansējuma piešķiršanai un projekta īstenošanai un uzraudzībai.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Atveseļošanas fonda finansējuma piešķiršanas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atbalsta piemērošanas nosacījumus, tai skaitā ar komercdarbības atbalsta saņemšanu saistītos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 apakšpunktu, nepārprotami nodrošinot tā atbilstību noteikumu projekta izdošanas tiesiskajam pamatam. Proti, norādām, ka saturs "atbalsta piemērošanas nosacījumi" ir pārāk plašs un no likuma "Par budžetu un finanšu vadību" 19.³ panta otrās daļas neizriet, ka atbalsts varētu netikt piemērots, bet gan, piemēram, var netikt ievēroti noteikumu projektā ietvertie atbalsta piešķiršanas un projekta īstenošanas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1.5.apakšpunktu.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tiek veiktas Latvijas Republikas teritorijā, tai skaitā pasākuma īstenošanas vieta ir Rīgas valstspilsēta.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noteikumu projekta 3. punktu, norādot par kādām investīcijām ir runa un izsmeļoši skaidrojot attiecīgā nosacījuma par investīciju veikšanu Latvijas Republikas teritorijā izpildi (t.i., arī citus nosacījumus bez tā, ka pasākuma īstenošanas vieta ir Rīgas valstspilsēta).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īstenošanas vieta ir Latvijas Republikas teritorijas Rīgas valstspilsēta.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alternatīvo degvielu infrastruktūras – uzlādes punkti.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kopējie rādītāji ietverti Komisijas 2021. gada 28. septembra Deleģētajā regulā Nr. 2021/2106, ar kuru, nosakot Atveseļošanas un noturības rezultātu pārskata kopējos rādītājus un detalizētos elementus, lūdzam noteikumu projekta 5.3. apakšpunktā izdarīt atbilstošu atsauci uz konkrētu minētās regulas vienību, kas attiecīgo rādītāju paredz, to nepārrakstot un tādējādi ievērojot Līguma par Eiropas Savienības darbību 288. panta otro daļu. Kā arī, ja ar noteikumu projektu paredzēts ieviest minētās regulas prasības noteikumu projektā, lūdzam noteikumu projekta anotācijas 5. sadaļā sniegt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saskaņā ar </w:t>
            </w:r>
            <w:r w:rsidR="00000000" w:rsidRPr="00000000" w:rsidDel="00000000">
              <w:rPr>
                <w:rtl w:val="0"/>
              </w:rPr>
              <w:t xml:space="preserve">Komisijas 2021. gada 28. septembra Deleģētās regulas Nr. 2021/2106, ar kuru, nosakot Atveseļošanas un noturības rezultātu pārskata kopējos rādītājus un detalizētos elementus, papildina Eiropas Parlamenta un Padomes 2021. gada 12.februāra Regulu ES 2021/241, ar ko izveido Atveseļošanas un noturības mehānismu</w:t>
            </w:r>
            <w:r w:rsidR="00000000" w:rsidRPr="00000000" w:rsidDel="00000000">
              <w:rPr>
                <w:rtl w:val="0"/>
              </w:rPr>
              <w:t xml:space="preserve"> (turpmāk – Regula Nr.2021/241), pielikumā “Kopējo rādītāju saraksts” noteikto kopējo rādītāju Nr.3.</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Centrālā finanšu un līgumu aģentūra (turpmāk – Aģentūra) slēdz civiltiesisko līgumu ar finansējuma saņēmēju un piešķir investīcijas atbalstu saskaņā ar šajos noteikumos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lietoti vairāki apzīmējumi, par kuriem no noteikumu projekta skaidri neizriet, vai ar tiem saprotams viens un tas pats, piemēram, "civiltiesiskais līgums" un "civiltiesiskais līgums par projekta īstenošanu", "gala maksājums" un "noslēguma maksājums", "investīcijas atbalsts" un "AF finansējums". Attiecīgi lūdzam izvērtēt un nepieciešamības gadījumā atbilstoši precizēt noteikumu projektā lietoto terminoloģiju, nodrošinot, ka tā ir konsekventa un vienveidīga, vai alternatīvi lūdzam sniegt atbilstošu skaidrojumu par noteikumu projektā lietoto terminoloģiju noteikumu projekta anotācijā. Uzsveram, ka viena jēdziena izteikšanai jāizmanto vieni un tie paši termini. Iekšējā terminoloģiskā konsekvence veicina normatīvā akta skaidrību, novēršot pretrunīgus viedokļus vai šaubas par dažādu terminu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 un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Centrālā finanšu un līgumu aģentūra (turpmāk – Aģentūra) slēdz civiltiesisko līgumu ar finansējuma saņēmēju par projekta īstenošanu (turpmāk – Līgums) un piešķir pasākuma finansējumu saskaņā ar šajos noteikumos minētajiem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Aģentūra atbilstoši AF plāna īstenošanas un uzraudzības kārtībai nodrošina projekta īstenošanas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 punktā un citos līdzīgos gadījumos svītrot norādi uz noteiktu kārtību vai atbilstoši Ministru kabineta 2009. gada 3. februāra noteikumu Nr. 108 "Normatīvo aktu projektu sagatavošanas noteikumi" (turpmāk - noteikumi Nr. 108) 137. punktam izdarīt  atsauci uz ārējiem normatīvajiem aktiem vai to jomu,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Aģentūra atbilstoši </w:t>
            </w:r>
            <w:r w:rsidR="00000000" w:rsidRPr="00000000" w:rsidDel="00000000">
              <w:rPr>
                <w:rtl w:val="0"/>
              </w:rPr>
              <w:t xml:space="preserve">Ministru kabineta 2021. gada 7. septembra noteikumu Nr. 621 “Eiropas Savienības Atveseļošanas un noturības mehānisma plāna īstenošanas un uzraudzības kārtība”</w:t>
            </w:r>
            <w:r w:rsidR="00000000" w:rsidRPr="00000000" w:rsidDel="00000000">
              <w:rPr>
                <w:rtl w:val="0"/>
              </w:rPr>
              <w:t xml:space="preserve"> (turpmāk – MK noteikumi Nr.621) 9.punktā noteiktajam nodrošina projekta īstenošanas pārbaudes.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AF plānā reforma un projekts ir identificēts kā stratēģiski svarīgs projekts, kuram nepieciešama pastiprināta komunikācija. Ministrija nodrošina komunikācijas un publicitātes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12. punkta pirmo teikumu, jo minētajai normai nav juridiskas slodzes un tā ir deklaratīva. Kā arī tiesiskās noteiktības nolūkā lūdzam noteikumu projektā vai tā anotācijā skaidrot, kādi komunikācijas un publicitātes pasākumi atbilstoši noteikumu projekta 12. punktam nodrošināmi vai izdarīt atbilstošu atsauci uz nacionālajiem normatīvajiem aktiem vai tieši piemērojamiem Eiropas Savienības normatīvajiem aktiem, kas attiecīgu pienākumu nodrošināt šādus pasākumus noteic.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14.3.1. uzlādes staciju iegādes, piegādes, montāžas un būvdarbu, būvuzraudzības,  autoruzraudzības un normatīvajos aktos noteiktās attiecīgo būvspeciālistu obligātās apdrošināšanas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108 137. punktam lūdzam noteikumu projekta 14.3.1. apakšpunktā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14.3.1. uzlādes punktu iegādes, piegādes, montāžas un būvdarbu, būvuzraudzības,  autoruzraudzības un būvspeciālistu obligātās apdrošināšanas izmaksas atbilstoši būvspeciālistu un būvdarbu veicēju civiltiesiskās atbildības obligāto apdrošināšanu jomas normatīvajiem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izmaksas ir attiecināmas, ja atbalstāmās darbības līguma noslēgšanas brīdī nav pabeigtas un izmaksas atbilst šajos noteikumos minētajām izmaksu pozīcijām un ir radušās no līguma noslēgšanas brīža, izņemot šo noteikumu </w:t>
            </w:r>
            <w:r w:rsidR="00000000" w:rsidRPr="00000000" w:rsidDel="00000000">
              <w:rPr>
                <w:rtl w:val="0"/>
              </w:rPr>
              <w:t xml:space="preserve">13.1. </w:t>
            </w:r>
            <w:r w:rsidR="00000000" w:rsidRPr="00000000" w:rsidDel="00000000">
              <w:rPr>
                <w:rtl w:val="0"/>
              </w:rPr>
              <w:t xml:space="preserve">apakšpunktā</w:t>
            </w:r>
            <w:r w:rsidR="00000000" w:rsidRPr="00000000" w:rsidDel="00000000">
              <w:rPr>
                <w:rtl w:val="0"/>
              </w:rPr>
              <w:t xml:space="preserve"> minētās izmaksas, kas ir attiecināmas no 2020. gada 1. februāra.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normā ietvertie nosacījumi ir savstarpēji pretrunīgi, t.i., norma skaidro, ka projekta izmaksas ir attiecināmas, ja projekta atbalstāmās darbības līguma noslēgšanas brīdī nav pabeigtas un vienlaikus nosaka, ka izmaksām ir jābūt tādām, kas radušās no līguma noslēgšanas brīža. Lūdzam precizēt normas redakciju, lai novērstu konstatēto pretrunu. Vienlaikus lūdzam precizēt un papildināt anotāciju ar skaidrojumu, ka MK noteikumu projekta ietvertās darbības ir tādas, kas ietvertas finansējuma saņēmēja investīciju plānos iekļauto projektu ietvaros un tādējādi atbilst MK noteikumu 9.punktā minētajam sabiedriskā transporta pakalpojumu sniegšanas līgumam.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ar detalizētu skaidrojumu, ka, uzlādes staciju izveidi, elektroautobusu, zemo grīdas tramvaju iegādi (noteikumu projekta 13.punktā minētās atbalstāmās darbības), tai skaitā arī projekta izmaksu un ieguvumu analīzi, kas apstiprina projekta ekonomisko pamatojumu, finansējuma saņēmējs veic tās investīciju plānā iekļauto projektu ietvaros, tādējādi tās atbilst noteikumu projekta 10.punktā minētajam sabiedriskā transporta pakalpojumu sniegšanas līgumam.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ietvaros šo noteikumu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un </w:t>
            </w:r>
            <w:r w:rsidR="00000000" w:rsidRPr="00000000" w:rsidDel="00000000">
              <w:rPr>
                <w:rtl w:val="0"/>
              </w:rPr>
              <w:t xml:space="preserve">14.5. </w:t>
            </w:r>
            <w:r w:rsidR="00000000" w:rsidRPr="00000000" w:rsidDel="00000000">
              <w:rPr>
                <w:rtl w:val="0"/>
              </w:rPr>
              <w:t xml:space="preserve">apakšpunktā</w:t>
            </w:r>
            <w:r w:rsidR="00000000" w:rsidRPr="00000000" w:rsidDel="00000000">
              <w:rPr>
                <w:rtl w:val="0"/>
              </w:rPr>
              <w:t xml:space="preserve"> minētās izmaksas ir attiecināmas, ja tās ir radušas no Līguma noslēgšanas brīža un atbilst šajos noteikumos minētajām izmaksu pozīcijām.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minētās izmaksas ir attiecināmas no 2020. gada 1. februāra. Ja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darbības ir pabeigtas uz Līguma noslēgšanas brīdi, tās nav atbalstāmas un to ietvaros veiktās izmaksas nav attiecināmas.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AF finansējums nesedz pievienotās vērtības nodokļa izmaksas. Pievienotās vērtības nodokļa izmaksu segšanai finansējuma saņēmējs var izmantot savus līdzekļus, vai piesaistīt citu finansējumu, kas nav AF finansējums. Pievienotās vērtības nodokļa izmaksas ir iekļaujamas projekta kopējās izmaksās.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19.punktu, ņemot vērā, ka pievienotās vērtības nodokļa (turpmāk - PVN) iekļaušana projekta kopējās izmaksās parasti ir iespējama, ja samaksāto PVN nevar atgūt kā priekšnodokli likumā noteiktajā kārtībā. Vēršam uzmanību, ka investīcijas saņēmējs ir saimnieciskās darbības veicējs, tāpēc, nav saprotams, kāpēc finansējuma saņēmējam PVN būtu uzskatāms par neatgūstamu.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šī punkta redakcija ir pretrunā ar noteikumu projekta 30.8.apakšpunktā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Atveseļošanas fonda finansējums nesedz pievienotās vērtības nodokļa izmaksas. Pievienotās vērtības nodokļa izmaksu segšanai finansējuma saņēmējs var izmantot savus līdzekļus, vai piesaistīt citu finansējumu, kas nav Atveseļošanas fonda finansējums.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Ar projektā radušos sadārdzinājumu saistās izmaksas nav attiecināmas finansēšanai no AF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20. punkta skaidri neizriet, vai attiecināms nav [izmaksu] sadārdzinājums vai ar projektā radušos sadārdzinājumu saistītās izmaksas. Attiecīgi lūdzam atbilstoši precizēt noteikumu projekta 20. punktu un sniegt attiecīgu skaidrojumu noteikumu projekta anotācijā. Norādām, ka atbilstoši juridiskās tehnikas prasībām tiesību normai ir jābūt skaidrai, lai tās lietotājs un piemērotājs gūtu nepārprotamu priekšstatu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Finansējuma saņēmējs sedz projekta sadārdzinājumu no saviem līdzekļiem.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Atbalsta piemērošanas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komercdarbības atbalsta atgūšanas normu, ņemot vērā to, ka noteikumu projekts nosaka vairākus atbildības līmeņus, attiecīgi ir jābūt skaidri noteiktam, kam būs jāatmaksā atbalsts, ja tiks pārkāptas noteikumu projektā iekļautās vai Eiropas Parlamenta un Padomes 2007. gada 23. oktobra Regulas Nr. 1370/2007 par sabiedriskā pasažieru transporta pakalpojumiem, izmantojot dzelzceļu un autoceļus, un ar ko atceļ Padomes Regulu (EEK) Nr. 1191/69 un Padomes Regulu (EEK) Nr. 1107/70 (turpmāk – Regula Nr. 1370/2007)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šajos noteikumos noteiktās komercdarbības atbalsta regulējuma, tostarp Regulas Nr. 1370/2007, prasības, finansējuma saņēmējam ir pienākums atmaksāt atbalsta sniedzējam [</w:t>
            </w:r>
            <w:r w:rsidR="00000000" w:rsidRPr="00000000" w:rsidDel="00000000">
              <w:rPr>
                <w:i w:val="1"/>
                <w:rtl w:val="0"/>
              </w:rPr>
              <w:t xml:space="preserve">lūdzam pārliecināties un norādīt, vai tā būs Aģentūra</w:t>
            </w:r>
            <w:r w:rsidR="00000000" w:rsidRPr="00000000" w:rsidDel="00000000">
              <w:rPr>
                <w:rtl w:val="0"/>
              </w:rPr>
              <w:t xml:space="preserve">] visu projekta ietvaros saņemto komercdarbības atbalstu kopā ar procentiem no līdzekļiem, par kuriem nav saņemts nekāds komercdarbības atbalsts,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atbalstu uzskata par piešķirtu brīdī, kad uzņēmumam saskaņā ar piemērojamo valsts tiesisko regulējumu ir piešķirtas likumīgās tiesības saņemt atbalstu, neatkarīgi no datuma, kurā atbalsts uzņēmumam izmaksāts. Attiecīgi līguma par projekta īstenošanas parakstīšanas datums ir uzskatāms par juridiski saistošu, kad atbalsta saņēmējam radīsies likumīgas tiesības saņemt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Projekta  īstenošanas un uzraudzības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Īstenotais projekts, tai skaitā īstenotās atbalstāmās darbības ir sasaistītas un veicina reformas mērķa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21. punktu kā 35.1. apakšpunktā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Īstenotais projekts, tai skaitā īstenotās atbalstāmās darbības ir sasaistītas un veicina reformas mērķa sasniegšanu.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nodrošina, ka īstenotais projekts un atbalstāmās darbības tiek īstenotas, ievērojot principa “Nenodarīt būtisku kaitējumu” novērtējumā noteiktās prasības,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22. punktā norādīt visas prasības, kuras ietvertas principa “Nenodarīt būtisku kaitējumu” novērtējumā, pārņemot minētā novērtējuma saturu noteikumu projekta tekstā, vai alternatīvi lūdzam noteikumu projektā atsaukties uz ārējiem normatīvajiem aktiem, kur attiecīgais novērtējums ietverts vai kas paredz minētās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nodrošina, ka īstenotais projekts un atbalstāmās darbības tiek īstenotas saskaņā ar </w:t>
            </w:r>
            <w:r w:rsidR="00000000" w:rsidRPr="00000000" w:rsidDel="00000000">
              <w:rPr>
                <w:rtl w:val="0"/>
              </w:rPr>
              <w:t xml:space="preserve">Regulas Nr. 2021/241</w:t>
            </w:r>
            <w:r w:rsidR="00000000" w:rsidRPr="00000000" w:rsidDel="00000000">
              <w:rPr>
                <w:rtl w:val="0"/>
              </w:rPr>
              <w:t xml:space="preserve"> 2. panta 6. punktu ievērojot principa “Nenodarīt būtisku kaitējumu”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projekta ietvaros šo noteikumu </w:t>
            </w:r>
            <w:r w:rsidR="00000000" w:rsidRPr="00000000" w:rsidDel="00000000">
              <w:rPr>
                <w:rtl w:val="0"/>
              </w:rPr>
              <w:t xml:space="preserve">13.1. </w:t>
            </w:r>
            <w:r w:rsidR="00000000" w:rsidRPr="00000000" w:rsidDel="00000000">
              <w:rPr>
                <w:rtl w:val="0"/>
              </w:rPr>
              <w:t xml:space="preserve">apakšpunktā</w:t>
            </w:r>
            <w:r w:rsidR="00000000" w:rsidRPr="00000000" w:rsidDel="00000000">
              <w:rPr>
                <w:rtl w:val="0"/>
              </w:rPr>
              <w:t xml:space="preserve"> minēto atbalstāmo darbību ietvaros iepirktie elektroautobusi aizstāj līdz šim izmantotās transporta vienības. Pēc transporta līdzekļa dzīves cikla beigām (attiecībā uz aizstājamajām transportlīdzekļu vienībām) tie tiek utilizēti atbilstoši Eiropas Parlamenta un Padomes Direktīvas 2000/53/EK par nolietotiem transportlīdzekļiem prasībām. Transportlīdzekļi tiek nodoti apstrādes uzņēmumiem, kas nodrošina nolietotu transportlīdzekļu pārstrādi un atkārtoti izmantojamo detaļu un materiālu atguvi un atgriešanu tautsaimniecībā;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22.1. apakšpunktā atsauci uz Eiropas Parlamenta un Padomes Direktīvu 2000/53/EK par nolietotiem transportlīdzekļiem aizstāt ar atsauci uz normatīvajiem aktiem (vai to jomu), ar kuriem ir pārņemtas minētās direktīvas prasības. Vēršam uzmanību, ka saskaņā ar Līguma par Eiropas Savienības darbību 288. panta trešo daļu direktīvas tām dalībvalstīm, kurām tās adresētas, uzliek saistības attiecībā uz sasniedzamo rezultātu, bet ļauj šo valstu varasiestādēm noteikt to īstenošanas formas un metodes. Kā arī lūdzam minētajā apakšpunktā un nepieciešamības gadījumā arī cituviet noteikumu projektā lietot attiecīgajos normatīvajos aktos (tai skaitā  Nolietotu transportlīdzekļu apsaimniekošanas likumā) izmantoto terminoloģiju un nedublēt attiecīgo normatīvo aktu saturu (piemēram, prasību par transportlīdzekļu nodošanu apstrādes uzņēmumiem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projekta ietvaros šo noteikumu </w:t>
            </w:r>
            <w:r w:rsidR="00000000" w:rsidRPr="00000000" w:rsidDel="00000000">
              <w:rPr>
                <w:rtl w:val="0"/>
              </w:rPr>
              <w:t xml:space="preserve">13.1. </w:t>
            </w:r>
            <w:r w:rsidR="00000000" w:rsidRPr="00000000" w:rsidDel="00000000">
              <w:rPr>
                <w:rtl w:val="0"/>
              </w:rPr>
              <w:t xml:space="preserve">apakšpunktā</w:t>
            </w:r>
            <w:r w:rsidR="00000000" w:rsidRPr="00000000" w:rsidDel="00000000">
              <w:rPr>
                <w:rtl w:val="0"/>
              </w:rPr>
              <w:t xml:space="preserve"> atbalstāmo darbību ietvaros iepirktie elektroautobusi aizstāj līdz šim izmantotās transporta vienības. Pēc transporta līdzekļa dzīves cikla beigām (attiecībā uz aizstājamajām transportlīdzekļu vienībām) tie tiek nodoti apstrādes uzņēmumam (utilizēti) saskaņā ar Nolietotu transportlīdzekļu apsaimniekošanas likumu;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īstenošanai nepieciešamās informācijas iesniegšanu finansējuma saņēmējs nodrošina Kohēzijas politikas fondu vadības informācijas sistēmā (turpmāk – Vadības informācijas sistēma), ja uz informācijas iesniegšanas brīdi ir nodrošināta tās funkcionalitāte, vai elektroniska dokumenta veidā, izmantojot Ministrijas tīmekļa vietnē norādīto elektronisko pastu un finansējuma saņēmēja tīmekļa vietnē norādīto elektronisko pastu, parakstot to ar drošu elektronisko parakstu, kas satur laika zīmogu, ja uz informācijas iesniegšanas brīdi nav nodrošināta Vadības informācijas sistēmas funkcionalitāte.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 un 25.punktā noteikto attiecībā uz situāciju, ka Kohēzijas politikas fondu vadības informācijas sistēmas funkcionalitāte netiek nodrošināta, ņemot vērā, ka Kohēzijas politikas fondu vadības informācijas sistēmas funkcionalitāte attiecībā uz Atveseļošanas fonda projektu iesniegumu sadaļām ir nodrošināta.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īstenošanai nepieciešamās informācijas iesniegšanu finansējuma saņēmējs nodrošina Kohēzijas politikas fondu vadības informācijas sistēmā (turpmāk – Vadības informācijas 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Pēc šo noteikumu spēkā stāšanas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noteiktajā veidā un kārtībā Ministrija nosūta finansējuma saņēmējam uzaicinājumu iesniegt projekta informāciju Ministrijas noteiktajā termiņā, norādot aizpildāmos projekta datu laukus un projekta sadaļas Vadības informācijas sistēmā, ja informācijas iesniegšanas brīdī ir nodrošināta tās funkcionalitāte, vai nosūta uzaicinājumu iesniegt projekta informāciju elektroniskā dokumenta veidā, ja informācijas iesniegšanas brīdī nav nodrošināta Vadības informācijas sistēmas funkcionalitāte.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25. un 26. punktā ietverto regulējumu ietvert pirms noteikumu projekta 24. punkta, tādējādi nodrošinot loģisku un secīgu tiesību normu izklāstu, kā arī lūdzam minētajos punktos nedublēt veidu un kārtību, kādā informācija ir iesniedzama, jo īpaši, ja noteikumu projektā ir ietvertas iekšējās atsauces uz citām noteikumu projekta vienībām, kas attiecīgu veidu un kārtību 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25.punktā ir vispārīgi noteikts, kādā veidā un kur finansējuma saņēmējs projekta ietvaros iesniedz nepieciešamo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Pēc šo noteikumu spēkā stāšanas Ministrija nosūta finansējuma saņēmējam uzaicinājumu iesniegt atsevišķi projekta informāciju atbilstoši šo noteikumu </w:t>
            </w:r>
            <w:r w:rsidR="00000000" w:rsidRPr="00000000" w:rsidDel="00000000">
              <w:rPr>
                <w:rtl w:val="0"/>
              </w:rPr>
              <w:t xml:space="preserve">6.</w:t>
            </w:r>
            <w:r w:rsidR="00000000" w:rsidRPr="00000000" w:rsidDel="00000000">
              <w:rPr>
                <w:rtl w:val="0"/>
              </w:rPr>
              <w:t xml:space="preserve">punktā</w:t>
            </w:r>
            <w:r w:rsidR="00000000" w:rsidRPr="00000000" w:rsidDel="00000000">
              <w:rPr>
                <w:rtl w:val="0"/>
              </w:rPr>
              <w:t xml:space="preserve"> minētajam pieejamajam Atveseļošanas fonda finansējuma sadalījumam, pievienojot projekta izmaksu un ieguvumu analīzi (turpmāk – projekta informācija), ne vēlāk kā divu mēnešu laikā no uzaicinājuma saņemšanas brīža, norādot aizpildāmos projekta datu laukus un projekta sadaļas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Pēc šo noteikumu spēkā stāšanas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noteiktajā veidā un kārtībā Ministrija nosūta finansējuma saņēmējam uzaicinājumu iesniegt projekta informāciju Ministrijas noteiktajā termiņā, norādot aizpildāmos projekta datu laukus un projekta sadaļas Vadības informācijas sistēmā, ja informācijas iesniegšanas brīdī ir nodrošināta tās funkcionalitāte, vai nosūta uzaicinājumu iesniegt projekta informāciju elektroniskā dokumenta veidā, ja informācijas iesniegšanas brīdī nav nodrošināta Vadības informācijas sistēmas funkcionalitāte.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25. punktā paredzēt termiņu uzaicinājuma nosūtīšanai, tādējādi nodrošinot nepārprotamu attiecīgās normas izteiksmi, vai sniegt pamatotu skaidrojumu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Pēc šo noteikumu spēkā stāšanas Ministrija nosūta finansējuma saņēmējam uzaicinājumu iesniegt atsevišķi projekta informāciju atbilstoši šo noteikumu </w:t>
            </w:r>
            <w:r w:rsidR="00000000" w:rsidRPr="00000000" w:rsidDel="00000000">
              <w:rPr>
                <w:rtl w:val="0"/>
              </w:rPr>
              <w:t xml:space="preserve">6.</w:t>
            </w:r>
            <w:r w:rsidR="00000000" w:rsidRPr="00000000" w:rsidDel="00000000">
              <w:rPr>
                <w:rtl w:val="0"/>
              </w:rPr>
              <w:t xml:space="preserve">punktā</w:t>
            </w:r>
            <w:r w:rsidR="00000000" w:rsidRPr="00000000" w:rsidDel="00000000">
              <w:rPr>
                <w:rtl w:val="0"/>
              </w:rPr>
              <w:t xml:space="preserve"> minētajam pieejamajam Atveseļošanas fonda finansējuma sadalījumam, pievienojot projekta izmaksu un ieguvumu analīzi (turpmāk – projekta informācija), ne vēlāk kā divu mēnešu laikā no uzaicinājuma saņemšanas brīža, norādot aizpildāmos projekta datu laukus un projekta sadaļas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ne vēlāk kā divu mēnešu laikā iesniedz projekta informāciju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26. punktā nedublēt šo noteikumu 25. punkta saturu attiecībā uz divu mēnešu laiku, bet tā vietā norādīt uz uzaicinājumā noteikto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iesniedz projekta informāciju Vadības informācijas sistēmā Ministrijas uzaicinājumā noteiktajā termiņā.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iesniedz projekta informāciju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minētajā uzaicinājumā noteiktajā kārtībā un termiņā. Ministrija pēc finansējuma saņēmēja informācijas saņemšanas organizē iesniegtās projekta informācijas pārbaudi atbilstoši šajos noteikumos un AF plānā noteiktajam un,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paredzēt, ka projekta informācijas pārbaudi (projekta informācijas izvērtēšanu) veic vienīgi aģentūra, izvairoties no sadrumstalota un neskaidra regulējuma izveides attiecībā uz projekta informācijas apstiprināšanu (sk. noteikumu projekta 26.-29. punktu), kā rezultātā nav gūstama pārliecība arī par attiecīgās pārbaudes efektivitāti. Ierosinām tā vietā nepieciešamības gadījumā, piemēram, paredzēt atsevišķas komisijas izveidi projekta informācijas izvērtēšanai, pamatojoties uz ko tiek pieņemts lēmums par projekta informācijas apstiprināšanu, iesaistot tajā pārstāvjus no aģentūras.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vadlīnijām “Informatīvā ziņojuma vai Ministru kabineta noteikumu izstrādei par Eiropas Savienības Atveseļošanas un noturības mehānisma plāna reformas vai investīcijas ieviešanu”, ja AF plānā ir konkrēti definēts projekts un finansējuma saņēmējs, netiek organizēta projektu iesniegumu atlase (tai skaitā netiek izstrādāti un piemēroti projektu iesniegumu vērtēšanas kritēriji un vērtēšana, ko veic Aģentūra). Tādējādi līdz līguma par projekta īstenošanu parakstīšanai ar finansējuma saņēmēju, par investīcijas pasākuma īstenošanu ir atbildīga Ministrija, tai skaitā Ministrijai jānodrošina, ka līdz līguma noslēgšanai tiek iesniegt projekta u.c. izvērtēšanai nepieciešamā informācija, nav iespējams noteikt, ka vienīgi Aģentūra (vai kāda atsevišķa komisija) veic projekta informācijas pārbaudi.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iesniedz projekta informāciju Vadības informācijas sistēmā Ministrijas uzaicinājumā noteiktajā termiņā.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iesniedz projekta informāciju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minētajā uzaicinājumā noteiktajā kārtībā un termiņā. Ministrija pēc finansējuma saņēmēja informācijas saņemšanas organizē iesniegtās projekta informācijas pārbaudi atbilstoši šajos noteikumos un AF plānā noteiktajam un,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26. punktā, 27.1. apakšpunktā un cituviet noteikumu projektā (tai skaitā sk. jo īpaši 22. punktu u.c. attiecībā uz attiecīgā plāna elementa - principa “Nenodarīt būtisku kaitējumu” novērtējums u.tml.) neatsaukties uz Eiropas Savienības Atveseļošanas un noturības mehānisma fonda plānu, bet nepieciešamības gadījumā attiecīgā plāna saturu pārņemt noteikumu projekta tekstā. Norādām, ka minētais plāns, kurš apstiprināts ar Ministru kabineta 2021. gada 28. aprīļa rīkojumu "Par Latvijas Atveseļošanas un noturības mehānisma plānu", nav cita starpā saistošs projekta iesniedzējiem - privātpersonām vai citiem tiesību subjektiem, kuri nav hierarhiski padoti Ministru kabinetam, kādēļ to par saistošu nevar padarīt arī ar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iesniedz projekta informāciju Vadības informācijas sistēmā Ministrijas uzaicinājumā noteiktajā termiņā.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Pirms Ministrijas lēmuma pieņemšanas par projekta iesniegumu atbilstību visām izvirzītajām prasībām, Ministrija lūdz Aģentūrai sniegt informāciju un pārliecināties,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“un pārliecināties”, ņemot vērā, ka Centrālā finanšu un līgumu aģentūra pēc Ministrijas aicinājuma sniegs informāciju izslēgšanas kritēriju izvērtēšanai un par nodokļu parādu neesamību, bet neiesaistīsies vērtēšanā.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informācijas pārbaudes ietvaros Ministrija lūdz Aģentūrai sniegt tās rīcībā esošo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Pirms Ministrijas lēmuma pieņemšanas par projekta iesniegumu atbilstību visām izvirzītajām prasībām, Ministrija lūdz Aģentūrai sniegt informāciju un pārliecināties,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nodrošināt, ka noteikumu projektā ir skaidri un nepārprotami noteikts, ka Ministrija pirms lēmuma pieņemšanas veic noteikumu projekta 9.punktā minēto nosacījumu atbilstības pārbaudi.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informācijas pārbaudes ietvaros Ministrija lūdz Aģentūrai sniegt tās rīcībā esošo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Pirms Ministrijas lēmuma pieņemšanas par projekta iesniegumu atbilstību visām izvirzītajām prasībām, Ministrija lūdz Aģentūrai sniegt informāciju un pārliecināties,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arī to, ka pirms Ministrijas lēmuma pieņemšanas ir izvērtēta atbilstība komercdarbības atbalsta nosacījumiem, t.i. Regulas Nr.1370/2007 4. un 5. pantā minētajiem nosacījumiem. Skaidrojam, ka no noteikumu projekta izriet, ka atbalsta piešķiršanas brīdis ir Ministrijas lēmuma pieņemšanas brīdis.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informācijas pārbaudes ietvaros Ministrija lūdz Aģentūrai sniegt tās rīcībā esošo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finansējuma saņēmējs atbilst šajos noteikumos un AF plānā noteiktajiem nosacījumiem, kā arī neatbilst izslēgšanas kritērijiem atbilstoši Regulas Nr. 2018/1046 136.pantam;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šajā apakšpunktā aģentūras pienākumu izvērtēt vai finansējuma saņēmējs atbilst šajos noteikumos un AF plānā noteiktajiem nosacījumiem, jo to, saskaņā ar 26.punktu, izvērtē Ministrija. Atbilstošu precizējumu lūdzam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finansējuma saņēmējs neatbilst izslēgšanas kritērijiem atbilstoši Regulas Nr. 2018/1046 136.pantam;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par </w:t>
            </w:r>
            <w:r w:rsidR="00000000" w:rsidRPr="00000000" w:rsidDel="00000000">
              <w:rPr>
                <w:rtl w:val="0"/>
              </w:rPr>
              <w:t xml:space="preserve">Regulas Nr. 2018/1046</w:t>
            </w:r>
            <w:r w:rsidR="00000000" w:rsidRPr="00000000" w:rsidDel="00000000">
              <w:rPr>
                <w:rtl w:val="0"/>
              </w:rPr>
              <w:t xml:space="preserve"> 136.pantā minēto informāciju par izslēgšanas kritērijiem un lēmumiem par izslēgšanu attiecībā uz finansējuma saņēmēju;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informācijas pārbaudes ietvaros Ministrija lūdz Aģentūrai sniegt informāciju,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16. punktā ietverto iebildumu vēršam uzmanību, ka no izziņas (sk. 19. punktu) izriet, ka Centrālā finanšu un līgumu aģentūra (Aģentūra) pēc Ministrijas aicinājuma sniegs informāciju izslēgšanas kritēriju izvērtēšanai un par nodokļu parādu neesamību, bet </w:t>
            </w:r>
            <w:r w:rsidR="00000000" w:rsidRPr="00000000" w:rsidDel="00000000">
              <w:rPr>
                <w:u w:val="single"/>
                <w:rtl w:val="0"/>
              </w:rPr>
              <w:t xml:space="preserve">neiesaistīsies vērtēšanā</w:t>
            </w:r>
            <w:r w:rsidR="00000000" w:rsidRPr="00000000" w:rsidDel="00000000">
              <w:rPr>
                <w:rtl w:val="0"/>
              </w:rPr>
              <w:t xml:space="preserve">, kas ir pretrunā ar noteikumu projekta 28. un 29. punktu. Tāpat arī vēršam uzmanību, ka Aģentūras uzdevumi noteikumu projekta anotācijā attiecībā uz projekta informācijas saskaņošanu skaidroti atšķirīgi no noteikumu projektā ietvertā regulējuma. Attiecīgi nav skaidrs, kādu informāciju atbilstoši noteikumu projekta 28. punktam Aģentūrai konkrēti (izslēgšanas kritēriju gadījumā) ir jāsniedz, ņemot vērā, ka finansējuma saņēmēja atbilstība izslēgšanas kritērijiem ir juridiski izvērtējama, kā arī kādēļ Ministrija šo informāciju nevar iegūt pati (nodokļu parādu gadījumā). Ievērojot minēto, lūdzam precizēt noteikumu projektu, paredzot vienu institūciju, kas veic projekta informācijas izvērtēšanu (nepieciešamības gadījumā paredzot kārtību, kādā šī iestāde iegūst konkrētu informāciju), vai noteikumu projekta anotācijā nepārprotami atspoguļot vairāku atbildīgo institūciju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 precizēto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1.1.1.2.i. investīcija "Videi draudzīgi uzlabojumi Rīgas valstspilsētas sabiedriskā transporta sistēmā", tai skaitā 1.1.1.2.i.1. pasākums ir definēts AF plānā, kas ar atbilstošu lēmumu apstiprināts Ministru kabinetā. Līdz ar to, ņemot vērā, ka AF plāna ir konkrēti definēts projekts un finansējuma saņēmējs, netiek organizēta projektu iesniegumu atlase (tai skaitā netiek izstrādāti un piemēroti projektu iesniegumu vērtēšanas kritēriji un vērtēšana), kā arī netiek pieņemts papildu atsevišķs lēmums par investīcijas īstenošanu un atbalsta piešķiršanu finansējuma saņēmēja.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investīcijas pasākuma ieviešanā Ministrija veiks finansējuma saņēmēja iesniegtās projekta informācijas pārbaudi (nepieņemot atsevišķu lēmumu), tai skaitā pārbaudīs Aģentūras iesniegto (kas minēta Noteikumu projekta 28.punktā)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Ministrijai nav pieeja attiecīgajam datu/informācijas bāzēm, lai iegūtu nepieciešamo informāciju. Līdz ar to, lai Ministrijai netiktu papildus veicināts administratīvais un finansiālais slogs, Aģentūrai ir visefektīvāk veikt attiecīgas informācijas sniegšanu Ministrijai (Aģentūrai jau ir pieeja attiecīgajām datu bāzēm/informācijai).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informācijas pārbaudes ietvaros Ministrija lūdz Aģentūrai sniegt tās rīcībā esošo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minētās Aģentūras pārbaudes ietvaros Ministrija nodrošina, ka Aģentūrai noteiktais termiņš pārbaudes veikšanai un informācijas sniegšanai nav īsāks par piecām darbdienām no Ministrijas pieprasījuma saņemšanas. Finansējuma saņēmējs nav tiesīgs īstenot projektu un projekta informāciju uzskata par neatbilstošu šiem noteikumiem, ja uz finansējuma saņēmēju ir attiecināms vismaz viens no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noteikumu projekta 28. punktā paredzētais termiņš pārbaudes veikšanai un informācijas sniegšanai varētu būt nesamērīgs, ņemot vērā arī to, ka no noteikumu projekta anotācijas neizriet Eiropas Parlamenta un Padomes 2018.gada 18.jūlija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izslēgšanas kritēriju saturs un informācijas, kuru nepieciešams iegūt, lai pārbaudītu, vai minētie kritēriji nav iestājušies konkrētā gadījumā, iegūšanas kārtība, piemēram, vai iestāde plāno pati iegūt šādu informāciju vai arī tā būs jāiesniedz pašam projekta iesniedzējam u.tml. Ievērojot minēto, lūdzam atbilstoši precizēt noteikumu projektu un sniegt attiecīgu skaidrojumu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projekts paredz, ka Aģentūras pārbaudes ietvaros Ministrija nodrošina, ka Aģentūrai noteiktais termiņš pārbaudes veikšanai </w:t>
            </w:r>
            <w:r w:rsidR="00000000" w:rsidRPr="00000000" w:rsidDel="00000000">
              <w:rPr>
                <w:u w:val="single"/>
                <w:rtl w:val="0"/>
              </w:rPr>
              <w:t xml:space="preserve">nav īsāks par piecām darbdienām</w:t>
            </w:r>
            <w:r w:rsidR="00000000" w:rsidRPr="00000000" w:rsidDel="00000000">
              <w:rPr>
                <w:rtl w:val="0"/>
              </w:rPr>
              <w:t xml:space="preserve"> no Ministrijas pieprasījuma saņemšanas. Līdz ar to gala termiņš tiks noteikts Ministrijai vienojoties ar Aģentūru, lai noteiktais termiņš pārbaudes veikšanai būtu samērīgs.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tostarp, ja finansējuma saņēmējs neatbilst </w:t>
            </w:r>
            <w:r w:rsidR="00000000" w:rsidRPr="00000000" w:rsidDel="00000000">
              <w:rPr>
                <w:rtl w:val="0"/>
              </w:rPr>
              <w:t xml:space="preserve">Regulas Nr. 2018/1046</w:t>
            </w:r>
            <w:r w:rsidR="00000000" w:rsidRPr="00000000" w:rsidDel="00000000">
              <w:rPr>
                <w:rtl w:val="0"/>
              </w:rPr>
              <w:t xml:space="preserve">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minētās Aģentūras pārbaudes ietvaros Ministrija nodrošina, ka Aģentūrai noteiktais termiņš pārbaudes veikšanai un informācijas sniegšanai nav īsāks par piecām darbdienām no Ministrijas pieprasījuma saņemšanas. Finansējuma saņēmējs nav tiesīgs īstenot projektu un projekta informāciju uzskata par neatbilstošu šiem noteikumiem, ja uz finansējuma saņēmēju ir attiecināms vismaz viens no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noteikumu projekta 27.punktā, lūdzu precizēt atbilstoši arī 28.punktu.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tostarp, ja finansējuma saņēmējs neatbilst </w:t>
            </w:r>
            <w:r w:rsidR="00000000" w:rsidRPr="00000000" w:rsidDel="00000000">
              <w:rPr>
                <w:rtl w:val="0"/>
              </w:rPr>
              <w:t xml:space="preserve">Regulas Nr. 2018/1046</w:t>
            </w:r>
            <w:r w:rsidR="00000000" w:rsidRPr="00000000" w:rsidDel="00000000">
              <w:rPr>
                <w:rtl w:val="0"/>
              </w:rPr>
              <w:t xml:space="preserve">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ja finansējuma saņēmējs neatbilst Regulas Nr. 2018/1046 136.pantā minētai informācijai attiecībā uz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attiecīgajā regulas vienībā ir ietverti izslēgšanas kritēriji, proti, tiesību normas, nevis informācija par izslēgšanas kritērijiem, lūdzam redakcionāli precizēt noteikumu projekta 29. punktu, svītrojot tajā vārdus "informācijai attiecībā uz", kā arī atbilstoši precizēt noteikumu projekta 28. punktu, norādot kāda informācija saskaņā ar 28. punktu ir iesniedzama.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tostarp, ja finansējuma saņēmējs neatbilst </w:t>
            </w:r>
            <w:r w:rsidR="00000000" w:rsidRPr="00000000" w:rsidDel="00000000">
              <w:rPr>
                <w:rtl w:val="0"/>
              </w:rPr>
              <w:t xml:space="preserve">Regulas Nr. 2018/1046</w:t>
            </w:r>
            <w:r w:rsidR="00000000" w:rsidRPr="00000000" w:rsidDel="00000000">
              <w:rPr>
                <w:rtl w:val="0"/>
              </w:rPr>
              <w:t xml:space="preserve">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Aģentūras pārbaudes ietvaros Ministrija nodrošina, ka Aģentūrai noteiktais termiņš pārbaudes veikšanai nav īsāks par piecām darbdienām no Ministrijas pieprasījuma saņemšanas. Finansējuma saņēmējs nav tiesīgs īstenot projektu un projekta informāciju uzskata par neatbilstošu šiem noteikumiem, ja uz finansējuma saņēmēju ir attiecināms vismaz viens no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Centrālā finanšu un līgumu aģentūra neveiks pārbaudi, bet sniegs informāciju Satiksmes ministrijai pārbaudes veikšanai, lūdzam precizēt 29.punkta pirmā teikuma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28. punktā minētās informācijas sniegšanai nav īsāks par piecām darbdienām no Ministrijas pieprasījuma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tostarp, ja finansējuma saņēmējs neatbilst </w:t>
            </w:r>
            <w:r w:rsidR="00000000" w:rsidRPr="00000000" w:rsidDel="00000000">
              <w:rPr>
                <w:rtl w:val="0"/>
              </w:rPr>
              <w:t xml:space="preserve">Regulas Nr. 2018/1046</w:t>
            </w:r>
            <w:r w:rsidR="00000000" w:rsidRPr="00000000" w:rsidDel="00000000">
              <w:rPr>
                <w:rtl w:val="0"/>
              </w:rPr>
              <w:t xml:space="preserve">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Aģentūras pārbaudes ietvaros Ministrija nodrošina, ka Aģentūrai noteiktais termiņš pārbaudes veikšanai nav īsāks par piecām darbdienām no Ministrijas pieprasījuma saņemšanas. Finansējuma saņēmējs nav tiesīgs īstenot projektu un projekta informāciju uzskata par neatbilstošu šiem noteikumiem, ja uz finansējuma saņēmēju ir attiecināms vismaz viens no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ja tiek identificēts paaugstināts risks iespējamībai, ka varētu tikt apstrīdēts projekta vērtēšanas process, papildināt anotāciju ar skaidrojumu, kāds varētu būt iespējamais strīdus risināšanas process gadījumā, ja projekta iesniedzējs nepiekrīt ministrijas vērtējumam.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1.1.1.2.i. investīcija "Videi draudzīgi uzlabojumi Rīgas valstspilsētas sabiedriskā transporta sistēmā", tai skaitā 1.1.1.2.i.1. pasākums ir definēts AF plānā, kas ar atbilstošu lēmumu apstiprināts Ministru kabinetā. Līdz ar to, ņemot vērā, ka AF plāna ir konkrēti definēts projekts un finansējuma saņēmējs, netiek organizēta projektu iesniegumu atlase (tai skaitā netiek izstrādāti un piemēroti projektu iesniegumu vērtēšanas kritēriji un vērtēšana), kā arī netiek pieņemts papildu atsevišķs lēmums par investīcijas īstenošanu un atbalsta piešķiršanu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investīcijas pasākuma ieviešanā Ministrija veiks finansējuma saņēmēja iesniegtās projekta informācijas pārbaudi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attiecībā par trešo pušu lēmumiem apstrīdēšanas kārtība ir atbilstoši attiecīgajiem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attiecībā uz finansējuma saņēmēja iesniegtās projekta informācijas pārbaudi, ja būs nepieciešams, tad ministrija lūgs projekta iesniedzēju - finansējuma saņēmēju veikt papildinājumus un precizējumus iesniegtajā projekta informācijā, nosakot termiņus precizējumu un papildinājumu iesniegšanai. Projekta iesniedzējs precizējumus var veikt līdz projekta informācija atbilst visām izvirzītajām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Ministrija pēc projekta informācijas atbilstības visām izvirzītajām prasībām pārbaudes informē Aģentūru par atļauju slēgt līgumu ar finansējuma saņēmēju.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starp Ministriju un Aģentūru ir noslēgta (saskaņojot ar FM) starpresoru vienošanās par sadarbību investīcijas īstenošanā un uzraudzībā, paredzot, ka Aģentūra slēdz līgumu ar finansējuma saņēmēju pēc Ministrijas veiktās projekta informācijas atbilstības visām izvirzītajām prasībām pārbaudes, vienlaikus neparedzot projekta vērtēšanu un vērtēšanas procesa apstrīdēšanu.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tostarp, ja finansējuma saņēmējs neatbilst </w:t>
            </w:r>
            <w:r w:rsidR="00000000" w:rsidRPr="00000000" w:rsidDel="00000000">
              <w:rPr>
                <w:rtl w:val="0"/>
              </w:rPr>
              <w:t xml:space="preserve">Regulas Nr. 2018/1046</w:t>
            </w:r>
            <w:r w:rsidR="00000000" w:rsidRPr="00000000" w:rsidDel="00000000">
              <w:rPr>
                <w:rtl w:val="0"/>
              </w:rPr>
              <w:t xml:space="preserve">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30.9. informāciju par Vadības informācijas sistēmā nepieciešamās informācijas ievades apjomu, datu ievades regularitāti, atbildības sadalījumu un nepieciešamo pamatojošo dokumentu par noteikto atskaites punktu un mērķu sasniegšanu augšupielādes apjomu un regularitāti;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nav noteikti atskaites punkti, lūdzam salāgot noteikumu projekta 30.9. apakšpunktu ar noteikumu projekta 5. punktu,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 informāciju par Vadības informācijas sistēmā nepieciešamās informācijas ievades apjomu, datu ievades regularitāti, atbildības sadalījumu un nepieciešamo pamatojošo dokumentu par noteikto rādītāju un mērķu sasniegšanu augšupielādes apjomu un regularitāti;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Līgumā iekļauj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lietot konsekventu terminoloģiju un tai skaitā 31. punktā u.c. norādīt uz "līgumu par projekta īstenošanu". Nepieciešamības gadījumā atbilstoši juridiskās tehnikas prasībām lūdzam noteikumu projektā atrunāt un konsekventi lietot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skatīt MK noteikumu projekta 11.punktu, kurā atrunāts - civiltiesiskā līguma ar finansējuma saņēmēju par projekta īstenošanu – saīsinājums (turpmāk –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Līgumā iekļauj vismaz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 informāciju par Vadības informācijas sistēmā nepieciešamās informācijas ievades apjomu, datu ievades regularitāti, atbildības sadalījumu un nepieciešamo pamatojošo dokumentu par noteikto atskaites punktu un mērķu sasniegšanu augšupielādes apjomu un regularitāti;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paredzēti vairāki rādītāji, nevis atskaites punkti, atkārtoti lūdzam atbilstoši precizēt noteikumu projekta 31.10. apakšpunktu, nodrošinot konsekventu terminoloģiju, vai alternatīvi lūdzam skaidrot noteikumu projekta anotācijā, par kādiem atskaites punktiem 31.10. apakšpunktā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 informāciju par Vadības informācijas sistēmā nepieciešamās informācijas ievades apjomu, datu ievades regularitāti, atbildības sadalījumu un nepieciešamo pamatojošo dokumentu par noteikto rādītāju un mērķu sasniegšanu augšupielādes apjomu un regularitāti;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Kārtību, kādā projekta ietvaros tiek veikti maksājumi finansējuma saņēmējam un nosacījumus maksājuma dokumentu pārbaudēm nosaka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civiltiesiskajā līgumā ar finansējuma saņēmēju par projekta īstenošanu, tai skaitā, ņemot vērā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 punktā nedublēt civiltiesiskā līguma saturu, kas ietverts noteikumu projekta 30. punktā, svītrojot noteikumu projekta 32. punkta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Līgumā papildus tiek ietverti šādi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Kārtību, kādā projekta ietvaros tiek veikti maksājumi finansējuma saņēmējam un nosacījumus maksājuma dokumentu pārbaudēm nosaka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civiltiesiskajā līgumā ar finansējuma saņēmēju par projekta īstenošanu, tai skaitā, ņemot vērā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 punktā svītrot vārdus "ar finansējuma saņēmēju",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Līgumā papildus tiek ietverti šādi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Kārtību, kādā projekta ietvaros tiek veikti maksājumi finansējuma saņēmējam un nosacījumus maksājuma dokumentu pārbaudēm nosaka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civiltiesiskajā līgumā ar finansējuma saņēmēju par projekta īstenošanu, tai skaitā, ņemot vērā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nosacījumu, ka finansējuma saņēmējam avanss ir jāapgūst </w:t>
            </w:r>
            <w:r w:rsidR="00000000" w:rsidRPr="00000000" w:rsidDel="00000000">
              <w:rPr>
                <w:b w:val="1"/>
                <w:rtl w:val="0"/>
              </w:rPr>
              <w:t xml:space="preserve">sešu mēnešu laikā saimnieciskā gada ietvaros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noteikumu 33.2.apakšpunktu.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Līgumā papildus tiek ietverti šādi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civiltiesiskajā līgumā var paredzēt avansa, starpposma maksājumus un noslēguma maksājumu. Avansa maksājumu paredz ne lielāku kā 30% apmērā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minētajām kopējām projekta izmaksām, ko veic, pamatojoties uz noslēgtajiem iepirkuma līgumiem vai projekta ietvaros veiktajiem izdevumiem, tai skaitā veiktajiem maksājumiem saskaņā ar pakalpojumu, preču piegādes vai būvdarbu līgumiem;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6. punktā nav ietvertas kopējās projekta izmaksas, kādēļ lūdzam atbilstoši precizēt noteikumu projekta 32. un 33. punktu un nepieciešamības gadījumā citas vienības,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Līgumā var paredzēt avansa, starpposma maksājumus un noslēguma maksājumu. Avansa maksājumu paredz ne lielāku kā 30% apmērā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 kopējā finansējuma, ko veic, pamatojoties uz noslēgtajiem iepirkuma līgumiem vai projekta ietvaros veiktajiem izdevumiem, tai skaitā veiktajiem maksājumiem saskaņā ar pakalpojumu, preču piegādes vai būvdarbu līgumiem;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kopējā piešķirtā avansu un starpposma maksājumu summa/apmērs nevar pārsniegt 90%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minētajām kopējām projekta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32.3. apakšpunktā simbolu "/" aizstāt ar saikli "un" vai saikli "vai", jo no noteikumu projekta nav skaidrs, vai ar simbolu "/" tiek saprasts saiklis "un" vai saiklis "vai". Pamatojoties uz juridiskās tehnikas prasībām, tiesību normai ir jābūt skaidrai, lai tā lietotājs un piemērotājs gūtu nepārprotamu priekšstatu par saviem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kopējā piešķirtā avansu un starpposma maksājumu summa vai apmērs nevar pārsniegt 90%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 kopējā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noslēguma maksājums par atlikušo finansējuma daļu var tikt veikts tikai pēc finansējuma saņēmēja iekšējā auditora vai neatkarīga revidenta, vai ārpakalpojumā piesaistīta zvērināta revidenta sagatavota atzinuma (turpmāk – revidenta atzinums). Revidenta atzinums tiek iesniegts kopā ar noslēguma maksājuma pieprasījumiem;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32.4. apakšpunkta skaidri neizriet, par kādiem konkrēti revidentiem minētajā apakšpunktā ir runa (tai skaitā ar ko konkrēti neatkarīgs revidents atšķiras no ārpakalpojumā piesaistīta zvērināta revidenta), turklāt no noteikumu projekta 14.5. apakšpunkta izriet, ka attiecināmas ir vienīgi neatkarīga revidenta vai iekšējā auditora piesaistes izmaksas. Attiecīgi lūdzam atbilstoši precizēt noteikumu projektu un sniegt atbilstošu skaidrojumu noteikumu projekta anotācijā. Ierosinām noteikumu projektā atsaukties uz Revīzijas pakalpojumu likumā lietoto terminoloģiju, proti, uz zvērinātiem revidentiem vai zvērinātu revidentu komercsabiedrības atbildīgajiem zvērinātiem revidentiem, tādējādi cita starpā izvairoties no interpretācijas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noslēguma maksājums par atlikušo finansējuma daļu var tikt veikts tikai pēc revidenta atzinuma, kas tiek iesniegts kopā ar noslēguma maksājuma pieprasījumu, un, kad Aģentūra ir guvusi pārliecību par projekta mērķu un rādītāju sasniegšanu šo noteikumu </w:t>
            </w:r>
            <w:r w:rsidR="00000000" w:rsidRPr="00000000" w:rsidDel="00000000">
              <w:rPr>
                <w:rtl w:val="0"/>
              </w:rPr>
              <w:t xml:space="preserve">47. </w:t>
            </w:r>
            <w:r w:rsidR="00000000" w:rsidRPr="00000000" w:rsidDel="00000000">
              <w:rPr>
                <w:rtl w:val="0"/>
              </w:rPr>
              <w:t xml:space="preserve">punktā</w:t>
            </w:r>
            <w:r w:rsidR="00000000" w:rsidRPr="00000000" w:rsidDel="00000000">
              <w:rPr>
                <w:rtl w:val="0"/>
              </w:rPr>
              <w:t xml:space="preserve"> minētās pārbaudes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civiltiesiskajā līgumā norāda skaidrus avansa un starpposma maksājumu saņemšanas nosacījumus, tai skaitā avansa un starpposma maksājumu apjomu un tā izmaksāšanas kārtību un termiņus, kādā jāsasniedz projekta mērķis, izmantojot saņemto avansu.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32.5. apakšpunktā vai noteikumu projekta anotācijā skaidrot prasību attiecībā uz maksājumu saņemšanas nosacījumu skaidrību (piemēram, izsmeļoši norādot konkrēto informāciju, kam jābūt norādītam civiltiesiskajā līgumā) vai svītrot minētajā apakšpunktā vārdu "skaidrus".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33.5. Līgumā ietver avansa un starpposma maksājumu saņemšanas nosacījumus, tai skaitā avansa un starpposma maksājumu apjomu un tā izmaksāšanas kārtību, kādā jāsasniedz projekta mērķis, izmantojot saņemto avansu. Avanss ir piešķirams, pamatojoties uz finansējuma saņēmēja rakstisku avansa pieprasījumu un izvērtējot plānotā avansa apmēru un tā pamatojumu un spēju to apgūt sešu mēnešu laikā saimnieciskā gada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civiltiesiskajā līgumā norāda skaidrus avansa un starpposma maksājumu saņemšanas nosacījumus, tai skaitā avansa un starpposma maksājumu apjomu un tā izmaksāšanas kārtību un termiņus, kādā jāsasniedz projekta mērķis, izmantojot saņemto avansu.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32.5.apakšpunktu, nosakot, ka avanss ir piešķirams, pamatojoties uz finansējuma saņēmēja rakstisku avansa pieprasījumu un izvērtējot plānotā avansa apmēru, tā pamatojumu un spēju to apgūt sešu mēnešu laikā saimnieciskā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33.5. Līgumā ietver avansa un starpposma maksājumu saņemšanas nosacījumus, tai skaitā avansa un starpposma maksājumu apjomu un tā izmaksāšanas kārtību, kādā jāsasniedz projekta mērķis, izmantojot saņemto avansu. Avanss ir piešķirams, pamatojoties uz finansējuma saņēmēja rakstisku avansa pieprasījumu un izvērtējot plānotā avansa apmēru un tā pamatojumu un spēju to apgūt sešu mēnešu laikā saimnieciskā gada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izlases veidā, kā arī ņemot vērā noteikto projekta riska līmeni veic pārbaudes par interešu konfliktu, krāpšanu un korupciju, kā arī veic dubultā finansējuma riska novēršanas pārbaudes, pārbaudes projekta īstenošanas vietā, projekta ieviešanas progresa un sasniegto rādītāju pārbaudes un datu ticamības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3.2. apakšpunktu lūdzam atbilstoši precizēt noteikumu projektu (tai skaitā 33.3. apakšpunktu), nodrošinot, ka noteikumu projektā netiek dublēts Ministru kabineta 2021. gada 7. septembra noteikumu Nr. 621 "Eiropas Savienības Atveseļošanas un noturības mehānisma plāna īstenošanas un uzraudzības kārtība" saturs.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veic izmaksāto līdzekļu atgūšanu 100% apmērā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 kopējā finansējuma gadījumos, ja Aģentūra konstatē interešu konflikta, krāpšanas un korupcijas vai dubultā finansējuma pārkāpumus projektā.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noslēguma maksājums par atlikušo finansējuma daļu var tikt veikts tikai pēc revidenta atzinuma un, kad Aģentūra ir guvusi pārliecību par projekta mērķu sasniegšanu un rādītāju sasniegšanu. Revidenta atzinums tiek iesniegts kopā ar noslēguma maksājuma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33.4. apakšpunktā paredzēt konkrētu brīdi, kad Aģentūra ir guvusi pārliecību par projekta mērķu sasniegšanu un rādītāju sasniegšanu (nepieciešamības gadījumā norādot uz dokumentu, ko Aģentūra pieņem pārbaudes rezultātā, vai atsaucoties uz konkrētas pārbaudes ietvaru, piemēram, noteikumu  48. punktā minētās pārbaudes).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noslēguma maksājums par atlikušo finansējuma daļu var tikt veikts tikai pēc revidenta atzinuma, kas tiek iesniegts kopā ar noslēguma maksājuma pieprasījumu, un, kad Aģentūra ir guvusi pārliecību par projekta mērķu un rādītāju sasniegšanu šo noteikumu </w:t>
            </w:r>
            <w:r w:rsidR="00000000" w:rsidRPr="00000000" w:rsidDel="00000000">
              <w:rPr>
                <w:rtl w:val="0"/>
              </w:rPr>
              <w:t xml:space="preserve">47. </w:t>
            </w:r>
            <w:r w:rsidR="00000000" w:rsidRPr="00000000" w:rsidDel="00000000">
              <w:rPr>
                <w:rtl w:val="0"/>
              </w:rPr>
              <w:t xml:space="preserve">punktā</w:t>
            </w:r>
            <w:r w:rsidR="00000000" w:rsidRPr="00000000" w:rsidDel="00000000">
              <w:rPr>
                <w:rtl w:val="0"/>
              </w:rPr>
              <w:t xml:space="preserve"> minētās pārbaudes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nodrošina, ka īstenotais projekts, tai skaitā īstenotās atbalstāmās darbības, ir sasaistē un veicina reformas sasniegšanu, kā arī ir atbildīgs par projekta mērķa un rādītāju (100%) apjomā sasniegšanu noteiktajā laika grafikā saskaņā ar AF plānā definēto;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34.1. un 34.10. apakšpunktā svītrot pieturzīmi iekavas, ņemot vērā, ka tās nav nepieciešamas.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ir atbildīgs par projekta mērķa un rādītāju pilnīgu sasniegšanu noteiktajā laika grafikā;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šo noteikumu </w:t>
            </w:r>
            <w:r w:rsidR="00000000" w:rsidRPr="00000000" w:rsidDel="00000000">
              <w:rPr>
                <w:rtl w:val="0"/>
              </w:rPr>
              <w:t xml:space="preserve">14.5. </w:t>
            </w:r>
            <w:r w:rsidR="00000000" w:rsidRPr="00000000" w:rsidDel="00000000">
              <w:rPr>
                <w:rtl w:val="0"/>
              </w:rPr>
              <w:t xml:space="preserve">apakšpunktā</w:t>
            </w:r>
            <w:r w:rsidR="00000000" w:rsidRPr="00000000" w:rsidDel="00000000">
              <w:rPr>
                <w:rtl w:val="0"/>
              </w:rPr>
              <w:t xml:space="preserve"> minētās izmaksas ietver finansējuma saņēmēja iekšējā auditora vai neatkarīga revidenta, vai ārpakalpojumā piesaistīta zvērināta revidenta atzinumu par projekta darbību, mērķu sasniegšanu, maksājumu pieprasījumu izmaksu pamatotību, interešu konflikta, korupcijas un krāpšanas novēršanas nosacījumu ievērošanu projektā un dubultā finansējuma riska izslēgšanu.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34.5. apakšpunktu, attiecīgās normas saturu ietverot noteikumu projekta 14. punktā vai citās normās, kas paredz izmaksu attiecināmības nosacījumus, ievērojot, ka minētais apakšpunkts strukturāli un pēc būtības neatbilst 34. punkta ievaddaļai.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revidenta atzinumā tiek ietverta analīze par projekta atbilstību labas finanšu pārvaldības principiem, tiek pārbaudīta preču un pakalpojuma sniedzēju atbilstība un pārbaudīta pakalpojumu un piegādes līgumu un to izdevumus pamatojošā dokumentācija: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34.6. apakšpunktā norādīt, iepretim kam tiek pārbaudīta preču un pakalpojuma sniedzēju atbilstība un pārbaudīta pakalpojumu un piegādes līgumu un to izdevumus pamatojošā dokumentācija.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35.5. revidenta atzinumā tiek ietverta analīze par finansējuma saņēmēja projekta atbilstību labas finanšu pārvaldības principiem, tiek pārbaudīta preču un pakalpojuma sniedzēju atbilstība piegādes līgumiem un pārbaudīta pakalpojumu un piegādes līgumu un to izdevumus pamatojošā dokumentācija, kas apliecina projekta ieviešanu un rādītāju sasniegšanu: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par projektu un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minēto atbalstāmo darbību īstenošanu nodrošina informācijas un publicitātes pasākumus saskaņā ar Eiropas Parlamenta un Padomes 2021. gada 12. februāra Regulas (ES) Nr. 2021/241 ar ko izveido AF (turpmāk – Regula Nr.2021/241) 34.pantu un Eiropas Komisijas un Latvijas Republikas AF finansēšanas nolīguma 10.pantu,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34.8. apakšpunktā ietverta atsauce uz "Eiropas Savienības fondu 2021.–2027. gada plānošanas perioda un Atveseļošanas fonda komunikācijas un dizaina vadlīnijām". Ievērojot to, ka šis dokuments nav juridiski saistošs un tam ir ieteikuma raksturs, lūdzam precizēt noteikumu projekta 34.8. apakšpunktu, svītrojot atsauci uz minēto dokumentu. Tā vietā, ja nepieciešams, lūdzam attiecīgo minēto vadlīniju saturu, kuru nepieciešams padarīt saistošu privātpersonām, pārņemt noteikumu projektā, līdzīgi kā pārņem direktīvu normas vai ietvert to civiltiesiskajā līgumā par projekta īstenošanu. Vēršam uzmanību, ka atbilstoši noteikumu Nr. 108 131. punktam noteikumu projektā var ietvert atsauces uz citām noteikumu projekta normām vai tāda paša vai augstāka juridiskā spēka normatīvajiem aktiem. Nacionālajos normatīvajos aktos nav iespējams juridiski korekti izdarīt atsauces uz starptautisko tiesību dokumentiem, kas nav saistoši Latvijai, nav tulkoti latviešu valodā un attiecīgi publiskoti, kā arī nav iespējams izveidot juridiski korektas atsauces uz tā saucamo </w:t>
            </w:r>
            <w:r w:rsidR="00000000" w:rsidRPr="00000000" w:rsidDel="00000000">
              <w:rPr>
                <w:i w:val="1"/>
                <w:rtl w:val="0"/>
              </w:rPr>
              <w:t xml:space="preserve">soft law</w:t>
            </w:r>
            <w:r w:rsidR="00000000" w:rsidRPr="00000000" w:rsidDel="00000000">
              <w:rPr>
                <w:rtl w:val="0"/>
              </w:rPr>
              <w:t xml:space="preserve"> (dokumentiem, kas pēc savas būtības nav juridiski saistoši, piemēram, vadlīnijas, deklarācijas, rekomendācijas, rokasgrāmatas, ieteikumi). Minētais izriet no fakta, ka Latvijas Republikas normatīvo aktu normas uzliek privātpersonām saistības un ir obligātas visā Latvijas Republikas teritorijā. Piemēram, nav korekti noteikt par obligātām tādas starptautisko dokumentu prasības, kam ir rekomendējošs vai skaidrojošs raksturs. Vienlaikus vēršam uzmanību, ka rekomendācijas, vadlīnijas un tamlīdzīgi dokumenti ir piemērojami kā saistošo tiesību aktu normu interpretācijas palīglīdzeklis.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35.7. par projektu un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īstenošanu nodrošina informācijas un publicitātes pasākumus saskaņā ar </w:t>
            </w:r>
            <w:r w:rsidR="00000000" w:rsidRPr="00000000" w:rsidDel="00000000">
              <w:rPr>
                <w:rtl w:val="0"/>
              </w:rPr>
              <w:t xml:space="preserve">Regulas Nr.2021/241</w:t>
            </w:r>
            <w:r w:rsidR="00000000" w:rsidRPr="00000000" w:rsidDel="00000000">
              <w:rPr>
                <w:rtl w:val="0"/>
              </w:rPr>
              <w:t xml:space="preserve"> 34.pantu un Eiropas Komisijas un Latvijas Republikas Atveseļošanas un noturības mehānisma finansēšanas nolīguma 10.pantu;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nodrošina, ka ar projektu īstenošanu, tai skaitā ar komercdarbības atbalsta saņemšanu saistītu dokumentācija glabā vismaz 10 gadus no pilnvarojuma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34.9. apakšpunktā skaidrot, par kādu pilnvarojuma termiņu minētajā apakšpunktā iet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nodrošina, ka ar projektu īstenošanu, tai skaitā ar komercdarbības atbalsta saņemšanu saistītu dokumentācija glabā un nodrošina tās pieejamību visā investīciju un ar to saistītās infrastruktūras uzraudzības amortizācijas periodā;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nodrošina, ka ar projektu īstenošanu, tai skaitā ar komercdarbības atbalsta saņemšanu saistītu dokumentācija glabā vismaz 10 gadus no pilnvarojuma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34.9.apakšpunktu, skaidri norādot pilnvarojuma devēju vai saņēmēju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nodrošina, ka ar projektu īstenošanu, tai skaitā ar komercdarbības atbalsta saņemšanu saistītu dokumentācija glabā un nodrošina tās pieejamību visā investīciju un ar to saistītās infrastruktūras uzraudzības amortizācijas periodā;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nodrošina, ka ar projektu īstenošanu, tai skaitā ar komercdarbības atbalsta saņemšanu saistītu dokumentācija glabā vismaz 10 gadus no pilnvarojuma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un nodrošināt, ka no noteikumu projekta ir skaidri saprotams, kas ir uzskatāms par pilnvarojuma termiņa beigām. Piemēram, sasaistot noteikumu projekta 34.9. apakšpunktā minēto termiņu ar noteikumu projekta 9. punktā minēto sabiedriskā transporta pakalpojumu sniegšanas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nodrošina, ka ar projektu īstenošanu, tai skaitā ar komercdarbības atbalsta saņemšanu saistītu dokumentācija glabā un nodrošina tās pieejamību visā investīciju un ar to saistītās infrastruktūras uzraudzības amortizācijas periodā;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34.10. atbilstoši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minētajai kārtībai sniedz visu nepieciešamo informāciju AF plāna uzraudzībā iesaistītajām institūcijām saistībā ar projekta īstenošanu un projekta mērķu sasniegšanu, nodrošina datu un informācijas pieejamību, kā arī nodrošina savlaicīgu datu ievadi un uzkrāšanu Vadības informācijas sistēmā par projektu un Eiropas Komisijas noteiktajiem AF plāna kopējiem rādītājiem, tai skaitā uzstādītājām uzlādes stacijām (skaits);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34.10. apakšpunktā norādīt termiņus, kādos ievadāmi un uzkrājami dati, vai svītrot minētajā apakšpunktā vārdu "savlaicīgu".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35.9. Vadības informācijas sistēmā sniedz visu nepieciešamo informāciju Atveseļošanas fonda plāna uzraudzībā iesaistītajām institūcijām, ka arī Latvijas Republikas un Eiropas Komisijas finansēšanas nolīgumā par Atveseļošanas fonda minētajām iestādēm saistībā ar projekta īstenošanu un projekta mērķu sasniegšanu, nodrošina datu un informācijas pieejamību, kā arī nodrošina datu ievadi un uzkrāšanu Vadības informācijas sistēmā par projektu un Eiropas Komisijas noteiktajiem Atveseļošanas fonda plāna šo noteikumu </w:t>
            </w:r>
            <w:r w:rsidR="00000000" w:rsidRPr="00000000" w:rsidDel="00000000">
              <w:rPr>
                <w:rtl w:val="0"/>
              </w:rPr>
              <w:t xml:space="preserve">5.3. </w:t>
            </w:r>
            <w:r w:rsidR="00000000" w:rsidRPr="00000000" w:rsidDel="00000000">
              <w:rPr>
                <w:rtl w:val="0"/>
              </w:rPr>
              <w:t xml:space="preserve">apakšpunktā</w:t>
            </w:r>
            <w:r w:rsidR="00000000" w:rsidRPr="00000000" w:rsidDel="00000000">
              <w:rPr>
                <w:rtl w:val="0"/>
              </w:rPr>
              <w:t xml:space="preserve"> minētajiem kopējiem rādītājiem, tai skaitā uzstādītajiem uzlādes punktiem.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34.10. atbilstoši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minētajai kārtībai sniedz visu nepieciešamo informāciju AF plāna uzraudzībā iesaistītajām institūcijām saistībā ar projekta īstenošanu un projekta mērķu sasniegšanu, nodrošina datu un informācijas pieejamību, kā arī nodrošina savlaicīgu datu ievadi un uzkrāšanu Vadības informācijas sistēmā par projektu un Eiropas Komisijas noteiktajiem AF plāna kopējiem rādītājiem, tai skaitā uzstādītājām uzlādes stacijām (skaits);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34.10.apakšpunktu, nosakot, ka informācija tiek sniegta arī Latvijas Republikas un Eiropas Komisijas finansēšanas nolīgumā par Atveseļošanas un noturības mehānismu minētajām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35.9. Vadības informācijas sistēmā sniedz visu nepieciešamo informāciju Atveseļošanas fonda plāna uzraudzībā iesaistītajām institūcijām, ka arī Latvijas Republikas un Eiropas Komisijas finansēšanas nolīgumā par Atveseļošanas fonda minētajām iestādēm saistībā ar projekta īstenošanu un projekta mērķu sasniegšanu, nodrošina datu un informācijas pieejamību, kā arī nodrošina datu ievadi un uzkrāšanu Vadības informācijas sistēmā par projektu un Eiropas Komisijas noteiktajiem Atveseļošanas fonda plāna šo noteikumu </w:t>
            </w:r>
            <w:r w:rsidR="00000000" w:rsidRPr="00000000" w:rsidDel="00000000">
              <w:rPr>
                <w:rtl w:val="0"/>
              </w:rPr>
              <w:t xml:space="preserve">5.3. </w:t>
            </w:r>
            <w:r w:rsidR="00000000" w:rsidRPr="00000000" w:rsidDel="00000000">
              <w:rPr>
                <w:rtl w:val="0"/>
              </w:rPr>
              <w:t xml:space="preserve">apakšpunktā</w:t>
            </w:r>
            <w:r w:rsidR="00000000" w:rsidRPr="00000000" w:rsidDel="00000000">
              <w:rPr>
                <w:rtl w:val="0"/>
              </w:rPr>
              <w:t xml:space="preserve"> minētajiem kopējiem rādītājiem, tai skaitā uzstādītajiem uzlādes punktiem.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34.11. iesniedz Aģentūrai sabiedriskā pakalpojuma sniegšanas pienākuma uzlicēja apliecinājumu, ka kompensācija, lai segtu izmaksas, kas radušās, izpildot sabiedrisko pakalpojumu sniegšanas saistības, ir aprēķināta tā, lai novērstu pārmērīgu kompensāciju atbilstoši Regulas Nr.1370/2007 3. panta 2. punktam un 4. panta 1. punkta “b”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2021. gada 7. septembra MK noteikumiem Nr.621 "Eiropas Savienības Atveseļošanas un noturības mehānisma plāna īstenošanas un uzraudzības kārtība" gadījumos, kad ir predefinēts projekta iesniedzējs un projektu atlase netiek organizēta, CFLA nepiešķir valsts atbalstu komercdarbībai un neveic tā uzraudzību. Ņemot vērā, ka lēmumu par valsts atbalsta komercdarbībai piešķiršanu pieņem Satiksmes ministrija, tad Satiksmes ministrijai ir jānodrošina valsts atbalsta komercdarbībai nosacījumu uzraudzība. Tādēļ noteikumu projekta 34.11.apakšpunktā minēto sabiedriskā pakalpojuma sniegšanas pienākuma uzlicēja apliecinājumu par pārkompensācijas kontroli finansējuma saņēmējam būtu jāiesniedz Satiksmes ministrijai. Lūdzu atbilstoši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pašvaldībām” 15.panta pirmās daļas 19.punktam viena no pašvaldības funkcijām ir sabiedriskā transporta pakalpojumu organizēšana. Saskaņā ar Sabiedriskā transporta pakalpojumu likuma piektā panta otrās daļas 4.apakšpunktā noteikto, republikas pilsētas pašvaldību kompetencē ir racionāli apsaimniekot no valsts budžeta, pašvaldības budžeta un pašvaldības speciālā budžeta sabiedriskajam transportam iedalītos finansu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atbalsta nosacījumu, kas noteikti Regulas Nr.1370/2007 4.-7.pantā un 1.pielikumā, uzraudzību saskaņā ar Sabiedriskā transporta pakalpojumu likuma piektā panta otrās daļas ceturtajā punktā noteiktajiem nosacījumiem veic Rīgas valstspilsētas pašvaldība, kas ir finansējuma saņēmēja kapitāla daļu turētāja un kurai ar finansējuma saņēmēju ir noslēgts sabiedriskā transporta pakalpojumu sniegšanas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Nr.1370/2007 4.panta 1.punkta (b) apakšpunktā un pielikumā noteiktās maksimālās atlīdzības aprēķins ir balstīts uz tā saicamo “Izmaksu-plus” (angļu val. – “cost-plus”) metodes, kas nozīmē, ka aprēķinā tiek iekļautas visas sabiedriskā transporta pakalpojuma sniedzēja ekonomiski pamatotās izmaksas un samērīga peļņa. Vienlaikus Ministru kabineta noteikumu Nr.435[1] 34.punkts nosaka kārtību zaudējumu aprēķināšanai, ja projekts tiek finansēts no Eiropas Savienības fondu līdzfinansējuma, tas ir: “Ja pārvadātājs jaunu sabiedrisko transportlīdzekļu iegādei un atjaunošanai izmanto Eiropas Savienības struktūrfondu, valsts vai pašvaldības, starptautisko organizāciju vai citu juridisko vai fizisko personu līdzekļus (finanšu palīdzību), pasūtītājs zaudējumus attiecībā uz amortizācijas atskaitījumiem aprēķina un kompensē tikai par pārvadātāja līdzfinansējuma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Rīgas valstspilsētas pašvaldībai, pildot Sabiedriskā transporta pakalpojumu likumā tai noteiktās funkcijas, ir jāievēro ārējos normatīvajos aktos noteiktie pienākumi, no kuriem viens aizliedz izmaksāt pārmērīgi lielas kompensācijas sabiedriskā transporta pakalpojumu sniedzējiem, t.i., neefektīvi izlietot piešķirtos valsts un pašvaldību budžeta līdzkeļus.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projekta ietvaros tiek sniegts komercdarbības atbalsts atbiltoši Regulas Nr.1370/2007 nosacījumiem, proti, ar kompensācijām sabiedrisko pakalpojumu sniedzējiem, Rīgas valstspilsētas pašvaldībai kā sabiedriskā pakalpojuma sniegšanas pienākuma uzlicējam jānodrošina komercdarbība atbalsta prasību ievērošanas kontrole un pārmērīgās kompensācijas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2015.gada 28.jūlija noteikumi Nr.435 “Kārtība, kādā nosaka un kompensē ar sabiedriskā transporta pakalpojumu sniegšanu saistītos zaudējumus un izdevumus un nosaka sabiedriskā transporta pakalpojuma tarifu”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projekta rezultātā iegādātie transportlīdzekļi, tostarp vismaz  četri zemās grīdas tramvaji un vismaz 17 elektroautobusi, un projektā radītā infrastruktūra, tostarp vismaz septiņas uzlādes stacijas, ir finansējuma saņēmēja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3.3. apakšpunktu lūdzam pārskatīt noteikumu projektu, nodrošinot, ka nedublējas noteikumu projektā ietvertais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to, ka projekta rezultātā jābūt iegādātiem vismaz četriem zemās grīdas tramvajiem un vismaz 17 elektroautobusiem, kā arī jābūt radītām vismaz septiņām uzlādes stacijām;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dokumentāciju, kas apliecina projekta ieviešanu un rādītāju sasniegšanu (sk. noteikumu projekta 34.6. un 37.3.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to, ka īstenotajam projektam, tai skaitā īstenotām atbalstāmām darbībām jābūt sasaistītām un jāveicina reformas mērķa sasniegšanu. Kā arī lūdzam noteikumu projektā skaidrot, kā izpaužas īstenoto projektu, tai skaitā īstenoto atbalstāmo darbību sasaiste (sk. noteikumu projekta 21., 34. un 42.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kopumā reformas ietvaros īstenotās investīcijas (tai skaitā, 1.1.1.1.i. investīcija “Konkurētspējīgs dzelzceļa pasažieru transports kopējā Rīgas pilsētas sabiedriskā transporta sistēmā, attīstot bezemisiju dzelzceļa infrastruktūru ar bezemisiju ritekļiem”, 1.1.1.2.i. investīcija “Videi draudzīgi uzlabojumi Rīgas pilsētas sabiedriskā transporta sistēmā” un 1.1.1.3.i. investīcija “Pilnveidota veloceļu infrastruktūra”) un projekta īstenošana veicinās reformas sasniegšanu, proti, tiks izveidots viens multimodāls sabiedriskā transporta maršruta tīkls Rīgas metropoles areālam ar vienotu un saskaņotu kustības grafiku, vienotu cenas un atlaižu politiku, vienotu biļeti integrētā sabiedriskā transporta pasūtījuma sistēmā Rīgas metropoles areālam.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projekta rezultātā iegādātie transportlīdzekļi un izveidotie uzlādes punkti ir finansējuma saņēmēja īpašumā;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projekta ietvaros iegādātie sabiedriskie transportlīdzekļi un izveidotā uzlādes infrastruktūra tiek izmantota tikai sabiedriskā transporta pakalpojumu sniegšanai valstspilsētas nozīmes maršrutos.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un nodrošināt, ka izmantošanas mērķis tiek ievērots visā amortizācijas periodā un aicinām papildināt noteikumu projektu ar norādi par to, kā tiek noteikts amortizācijas periods.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 precizēto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amortizācijas periods noteikts atbilstoši MK 2015. gada 28. jūlija noteikumu Nr. 435 “Kārtība, kādā nosaka un kompensē ar sabiedriskā transporta pakalpojumu sniegšanu saistītos zaudējumus un izdevumus un nosaka sabiedriskā transporta pakalpojuma tarifu” 32.1.2.1.apakšpunktam (10 gadi autobusiem) un 32.2.apakšpunktam (20 gadi sliežu transportam tramvajiem).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projekta ietvaros iegādātie sabiedriskie transportlīdzekļi, kā arī veiktie ieguldījumi sabiedrisko transportlīdzekļu uzlādei tiek izmantoti tikai sabiedriskā transporta pakalpojumu sniegšanai Rīgas valstspilsētas nozīmes maršrutos visā amortizācijas periodā. Projekta ietvaros iegādāto sabiedrisko transportlīdzekļu amortizācijas periods tiek noteikts atbilstoši normatīvajiem aktiem par kārtību, kādā nosaka un kompensē ar sabiedriskā transporta pakalpojumu sniegšanu saistītos zaudējumus un izdevumus un nosaka sabiedriskā transporta pakalpojuma tarifu. Projekta ietvaros iegādāto un uzstādīto uzlādes punktu amortizācijas periods tiek noteikts atbilstoši ražotāja tehniskai specifikācijai.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35.5. revidenta atzinumā tiek ietverta analīze par finansējuma saņēmēja projekta atbilstību labas finanšu pārvaldības principiem, tiek pārbaudīta preču un pakalpojuma sniedzēju atbilstība un pārbaudīta pakalpojumu un piegādes līgumu un to izdevumus pamatojošā dokumentācija, kas apliecina projekta ieviešanu un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noteikumu projekta 35.5. apakšpunktā norādīt, kur ietvertas prasības preču un pakalpojuma sniedzējiem, iepretim kurām tiek pārbaudīta to atbilstība.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35.5. revidenta atzinumā tiek ietverta analīze par finansējuma saņēmēja projekta atbilstību labas finanšu pārvaldības principiem, tiek pārbaudīta preču un pakalpojuma sniedzēju atbilstība piegādes līgumiem un pārbaudīta pakalpojumu un piegādes līgumu un to izdevumus pamatojošā dokumentācija, kas apliecina projekta ieviešanu un rādītāju sasniegšanu: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projekta ietvaros iegādātie sabiedriskie transportlīdzekļi tiek izmantota tikai sabiedriskā transporta pakalpojumu sniegšanai valstspilsētas nozīmes maršrutos visā amortizācijas periodā atbilstoši  kārtībai, kādā nosaka un kompensē ar sabiedriskā transporta pakalpojumu sniegšanu saistītos zaudējumus un izdevumus un nosaka sabiedriskā transporta pakalpojuma tarifu jomas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Uzturam iepriekš izteikto Finanšu ministrijas iebildumu, kas ietverts izziņas 44.punktā un, ievērojot to, ka MK noteikumu projektā tiek paredzēti ieguldījumi ne tikai sabiedrisko transportlīdzekļu iegādei, bet finansējums tiek piešķirts arī saistītās infrastruktūras izveidei (piem. uzlādes stacijas), lūdzam papildināt MK noteikumu projektu ar nosacījumu, kā tiks nodrošināta arī šīs saistītās infrastruktūras uzraudzība amortizācijas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lūdzam papildināt MK noteikumu projektu ar nosacījumiem, kas ievērojami attiecībā uz to ietvaros iegādātajiem sabiedriskajiem transportlīdzekļiem un radīto infrastruktūru pēc MK noteikumu projekta 9.punktā minētā līguma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ja aktīvu amortizācijas periods ir ilgāks kā iepriekšminētā līguma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atbilstošiem skaidrojumiem lūdzam papildināt arī MK noteikumu projekta anotāciju, t.sk. norādot, saskaņā ar kādu tiesību aktu tiks noteikts MK noteikumu ietvaros radītās infrastruktūras amortizācijas periods. Vienlaikus lūdzam norādīt MK noteikumu projektā, kas nodrošinās šo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 precizēto Noteikumu projekta 36.4. apakšpunktu un 40. punktu, un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projekta ietvaros veikto ieguldījumu sabiedrisko transportlīdzekļu uzlādei (uzlādes punktiem) amortizācijas periods tiek noteikts atbilstoši ražotāja tehniskai specifikācijai. Jāņem vērā, ka attiecībā uz ieguldījumiem sabiedrisko transportlīdzekļu uzlādei (uzlādes punktiem) nepastāv vienots normatīvais regulējums, kas nosaka uzlādes punktu (staciju) amortizācijas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saistītās infrastruktūras (uzlādes punktu) uzraudzību amortizācijas periodā nodrošinās Rīgas valstspilsētas pašvaldība (skat. Noteikumu projekta precizēto 40.punktu).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papildināts ar jaunu 44.punktu paredzot, ka finansējuma saņēmējs, iesniedzot Vadības informācijas sistēmā projekta informāciju, projektam pievieno finansējuma saņēmēja apliecinājumu, ka projekta ietvaros iegādāto pamatlīdzekļu un radītās infrastruktūras, kuru amortizācijas termiņš ir garāks par šo noteikumu 10.punktā minētā līguma darbības termiņu, īpašumtiesības nodod Rīgas valstspilsētas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projekta ietvaros iegādātie sabiedriskie transportlīdzekļi, kā arī veiktie ieguldījumi sabiedrisko transportlīdzekļu uzlādei tiek izmantoti tikai sabiedriskā transporta pakalpojumu sniegšanai Rīgas valstspilsētas nozīmes maršrutos visā amortizācijas periodā. Projekta ietvaros iegādāto sabiedrisko transportlīdzekļu amortizācijas periods tiek noteikts atbilstoši normatīvajiem aktiem par kārtību, kādā nosaka un kompensē ar sabiedriskā transporta pakalpojumu sniegšanu saistītos zaudējumus un izdevumus un nosaka sabiedriskā transporta pakalpojuma tarifu. Projekta ietvaros iegādāto un uzstādīto uzlādes punktu amortizācijas periods tiek noteikts atbilstoši ražotāja tehniskai specifikācijai.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Jebkuras izmaiņas projektā vai civiltiesiskajā līgumā par projekta īstenošanu, kas skar finansējumu,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noteiktā projekta mērķa rādītāja sasniegšanu un termiņus, tiek saskaņotas ar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40. punktā paredzēt tiesību subjektu, kam izmaiņas projektā vai civiltiesiskajā līgumā par projekta īstenošanu ir jāsaskaņo ar Ministriju, kā arī lūdzam izvērtēt un papildināt noteikumu projektu ar tiesisko regulējumu par kārtību, kādā attiecīgās izmaiņas tiek izdarītas.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Par komercdarbības atbalsta piešķiršanas dienu ir uzskatāma diena, kad Aģentūra ir noslēgusi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iebildumu un atkārtoti skaidrojam, ka atbilstoši noteikumu projekta 26.punktam, projekta iesniedzēja atbilstību komercdarbības atbalsta nosacījumiem vērtē ministrija, līdz ar to par atbalsta piešķiršanas brīdi ir uzskatāms brīdis, kad ministrija ir izvērtējusi projekta iesniedzēja atbilstību komercdarbības nosacījumiem, to fiksējot attiecīgā dokumentā. Papildus vēršam uzmanību, ka ministrijas lēmums var būt noformēts kā lēmums, atzinums, vēstule vai cita veida juridisks dokuments. Savukārt līgums par projekta īstenošanu, ko slēdz CFLA un finansējuma saņēmējs, faktiski paredz projekta īstenošanas un maksājumu veikšanas kārtību, uz līguma slēgšanas brīdi CFLA neveiks komercdarbības atbalsta nosacījumu pārbaudi, jo to būs veikusi ministrija. Līdz ar to nav loģiski par atbalsta piešķiršanas brīdi noteikt līguma noslēgšanu, jo faktiski atbalsta piešķīrējs būs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1.panta otrās daļas 4.punktu atbalsta sniedzējs ir valsts vai pašvaldības institūcija vai tās pilnvarota juridiskā persona, kura pieņem lēmumu par komercdarbības atbalsta piešķiršanu vai kura ir atbildīga par atbalsta programmas izstrādi vai atbalsta programmas vai individuālā atbalsta projekta piemērošanu. Atbilstoši Ministru kabineta 2021. gada 7. septembra noteikumiem Nr. 621 “Eiropas Savienības Atveseļošanas un noturības mehānisma plāna īstenošanas un uzraudzības kārtība”, CFLA piešķir komercdarbības atbalstu un uzrauga komercdarbības atbalsta nosacījumus tikai atklātās atlasēs, taču noteikumu projekts neparedz atklātu atlasi. Ņemot vērā, ka normatīvajā aktā ir skaidri noteikta CFLA kompetence, proti, CFLA piešķir komercdarbības atbalstu tikai atklātās atlasēs, tiesību normu piemērošana pēc analoģijas nav piemērojama. Turklāt atbalsta sniedzējs var būt institūcija, kas izstrādā atbalsta programmu vai kas ir atbildīga par atbalsta programmas vai individuālā atbalsta projekta piemērošanu. Atkārtoti lūdzam precizēt noteikumu 40.punktu un precizēt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paredzot, ka par komercdarbības atbalsta piešķiršanas dienu ir uzskatāma diena, kad Ministrija paziņo finansējuma saņēmēju par projekta informācijas atbilstību visām izvirzītajām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sniegtajiem skaidrojumiem, vēršam uzmanību, ka Satiksmes ministrija (turpmāk – Ministrija) investīcijas pasākuma ietvaros nepārbaudīs projekta iesniedzēja atbilstību komercdarbības nosacījumiem. Ministrija pārbaudīs projekta iesniedzēja (finansējuma saņēmēja – SIA “Rīgas satiksme”)  noslēgtā sabiedriskā transporta pakalpojumu sniegšanas līguma atbilstību Regulas Nr. 1370/2007 4. pantā un 5. panta 2. punktā minētajiem nosacījumiem/prasībām.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Rīgas valstspilsētas pašvaldībai piešķirot projekta iesniedzējam (SIA “Rīgas satiksme”) tiesības uz sabiedriskā transporta pakalpojumu sniegšanu bija jānodrošina atbilstība Regulai Nr. 1370/2007. Noteikumu projekts paredz, ka komercdarbības atbalsta nosacījumu, kas noteikti Regulas Nr.1370/2007 4., 5., 6., un 7.pantā un 1.pielikumā, un noteikumu projekta 36.4. apakšpunktā minēto nosacījumu uzraudzību saskaņā ar Sabiedriskā transporta pakalpojumu likuma piektā panta otrās daļas ceturtajā punktā noteiktajiem nosacījumiem veic - Rīgas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paziņo finansējuma saņēmējam par projekta informācijas atbilstību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Par komercdarbības atbalsta piešķiršanas dienu ir uzskatāma diena, kad Aģentūra ir noslēgusi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iebildumu pie noteikumu projekta 41.punkta: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uzskata par piešķirtu brīdī, kad uzņēmumam saskaņā ar piemērojamo valsts tiesisko regulējumu ir piešķirtas likumīgās tiesības saņemt atbalstu, neatkarīgi no datuma, kurā atbalsts uzņēmumam izmaksāts. Atbilstoši noteikumu projekta 27.punktam, projekta iesniedzēja atbilstību komercdarbības atbalsta nosacījumiem vērtē ministrija, savukārt  līgums par projekta īstenošanu, ko slēdz CFLA un finansējuma saņēmējs, faktiski paredz projekta īstenošanas un maksājumu veikšanas kārtību, līdz ar to par atbalsta piešķiršanas brīdi ir uzskatāms ministrijas lēmums, ar kuru projekta iesniedzējam tiks piešķirtas tiesības saņemt komercdarbības atbalstu. Papildus vēršam uzmanību, ka ministrijas lēmums var būt noformēts kā lēmums, atzinums vai cita veida juridisks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Ministru kabineta 2021. gada 7. septembra noteikumiem Nr. 621 “Eiropas Savienības Atveseļošanas un noturības mehānisma plāna īstenošanas un uzraudzības kārtība”, CFLA piešķir komercdarbības atbalstu un uzrauga komercdarbības atbalsta nosacījumus tikai atklātās atlasēs, taču noteikumu projekts neparedz atklātu atlasi. Tādējādi CFLA kompetencē neietilpst komercdarbības atbalsta piešķiršana konkrētajā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41.punktu un precizēt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panākta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4.pants nosaka, ka likuma noteikumi iztulkojami vispirms pēc to tieša jēguma; vajadzības gadījumā tie iztulkojami arī pēc likuma sistēmas, pamata un mērķa, un, beidzot, arī pēc analoģijas.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iestāde tiesību normu sistēmā konstatē nepilnību, tā to var novērst arī analoģiskās metodes ceļā - sistemātiski analizējot līdzīgu gadījumu un tiesisko reglamentāciju un šī analīzes rezultātā konstatētos tiesību principus attiecinot arī uz konkrētu gadījumu[1].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Analoģija ir arī viena no tām retajām juridiskajām metodēm, uz kuras piemērošanu var paļauties likumdevējs, ja tas no sevis neatkarīgu iemeslu dēļ nav spējis izdot tiesību normas visiem iespējamiem dzīves gadījumiem[2].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Satiksmes ministrijas ieskatā CFLA komercdarbības atbalsts ir piešķirams un uzraugāmi tā nosacījumi pēc analoģijas, kā tas tiek veiktas atklātu projekta iesniegumu atlašu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situācijā, kad nozares ministrija nepieņem lēmumu par komercdarbības atbalsta piešķiršanu, bet pēc projekta informācijas atbilstības visām izvirzītajām prasībām pārbaudes informē Aģentūru par atļauju slēgt līgumu, ir attiecināmi Ministru kabineta 2021.gada 7.septembra noteikumu Nr.621 “</w:t>
            </w:r>
            <w:r w:rsidR="00000000" w:rsidRPr="00000000" w:rsidDel="00000000">
              <w:rPr>
                <w:i w:val="1"/>
                <w:rtl w:val="0"/>
              </w:rPr>
              <w:t xml:space="preserve">Eiropas Savienības Atveseļošanas un noturības mehānisma plāna īstenošanas un uzraudzības kārtība</w:t>
            </w:r>
            <w:r w:rsidR="00000000" w:rsidRPr="00000000" w:rsidDel="00000000">
              <w:rPr>
                <w:rtl w:val="0"/>
              </w:rPr>
              <w:t xml:space="preserve">” 8.3. punkta nosacījumi, kuri paredz, ka Nozares ministrija nodrošina komercdarbības atbalsta nosacījumu ievērošanu Atveseļošanas fonda plāna, atbalsta programmu un </w:t>
            </w:r>
            <w:r w:rsidR="00000000" w:rsidRPr="00000000" w:rsidDel="00000000">
              <w:rPr>
                <w:i w:val="1"/>
                <w:rtl w:val="0"/>
              </w:rPr>
              <w:t xml:space="preserve">ad hoc</w:t>
            </w:r>
            <w:r w:rsidR="00000000" w:rsidRPr="00000000" w:rsidDel="00000000">
              <w:rPr>
                <w:rtl w:val="0"/>
              </w:rPr>
              <w:t xml:space="preserve"> atbalsta projektu izstrādē un īstenošanā, izņemot uzraudzību gadījumos, kad komercdarbības atbalstu piešķir un projektu īstenošanas uzraudzību veic Centrālā finanšu un līgumu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atzīmējams,  ka starp Satiksmes ministriju un Aģentūru ir noslēgta (saskaņojot ar FM) starpresoru vienošanās par sadarbību Eiropas Savienības Atveseļošanas un noturības mehānisma īstenošanā un uzraudzībā (turpmāk - starpresoru vienošanās), tai skaitā paredzot, ka atbilstoši starpresoru vienošanās 2.2.apakšpunktam – 1.1.1.2.i. investīcijas “Videi draudzīgi uzlabojumi Rīgas pilsētas sabiedriskā transporta sistēmā” ietvaros Aģentūra slēdz līgumus vai vienošanās pēc Nozares ministrijas veiktās projekta informācijas atbilstības visām izvirzītajām prasībām pārbaudes, nodrošina Aģentūras piešķirtā komercdarbības atbalsta nosacījumu ievērošanu projektu īstenošanā un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noteikumu projektam (40.punktam), komercdarbības atbalsta nosacījumu, kas noteikti Regulas Nr.1370/2007 4., 5., 6., un 7.pantā un 1.pielikumā, un noteikumu projekta 36.4. apakšpunktā minēto nosacījumu uzraudzību saskaņā ar Sabiedriskā transporta pakalpojumu likuma piektā panta otrās daļas ceturtajā punktā noteiktajiem nosacījumiem veic Rīgas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vēršam uzmanību uz SM iepriekš sniegto skaidrojumu, proti, ka 1.1.1.2.i. investīcija "Videi draudzīgi uzlabojumi Rīgas valstspilsētas sabiedriskā transporta sistēmā", tai skaitā 1.1.1.2.i.1. pasākums ir definēts AF plānā, kas ar atbilstošu lēmumu apstiprināts Ministru kabinetā. Līdz ar to, ņemot vērā, ka AF plāna ir konkrēti definēts projekts un finansējuma saņēmējs, netiek organizēta projektu iesniegumu atlase (tai skaitā netiek izstrādāti un piemēroti projektu iesniegumu vērtēšanas kritēriji un vērtēšana), kā arī netiek pieņemts papildu atsevišķs lēmums par investīcijas īstenošanu un atbalsta piešķiršanu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investīcijas pasākuma ieviešanā Ministrija veiks finansējuma saņēmēja iesniegtās projekta informācijas pārbaudi, nepieņemot atsevišķu lēmumu par projekta īstenošanu, tai skaitā lēmumu par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pārbaudot finansējuma saņēmēja iesniegto projekta informāciju, tai skaitā, ka finansējuma saņēmēja noslēgtais sabiedriskā transporta pakalpojumu sniegšanas līgums atbilst Regulas Nr. 1370/2007 4. pantā un 5. panta 2.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pēc projekta informācijas atbilstības visām izvirzītajām prasībām pārbaudes informēs Aģentūru par atļauju slēgt līgumu. Noteikumu projekts paredz, ka Aģentūra slēdz līgumu ar finansējuma saņēmēju un piešķir pasākuma finansējumu saskaņā ar šajos noteikumos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Edgars Meļskis, Tiesību normu iztulkošana, Latvijas Universitāte, Rīga 2000, 18.lpp;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Rolands Kikors, Latvijas Republikas privāttiesību tiesu praksē laiks pāršķirt lappusi analoģijas jēdziena un satura izpratnes attīstībā, RSU elektroniskais juridisko zinātnisko rakstu žurnāls, Rīga, 2018., Nr.2 (11) 38.lpp.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paziņo finansējuma saņēmējam par projekta informācijas atbilstību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Ja, īstenojot projektu, ir nepieciešami grozījumi projektā, plānotajā progresa pārskata iesniegšanas grafikā vai plānotajā iepirkumu plānā, finansējuma saņēmējs un Aģentūra ievēro kārtību, kas noteikti līgumā, ievērojot,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šo punktu, ņemot vērā, ka saskaņā ar 31.5.apakšpunktu kārtību, kādā tiek veikti nepieciešamie grozījumi projektā, plānoto progresa pārskatu iesniegšanas grafikā vai plānotajā iepirkumu plānā tiks paredzēta līgumā ar finansējuma saņēmēju. Saprotam, ka šis punkts iekļauts atsaucoties uz TM komentāru "Tiesiskās noteiktības nolūkā lūdzam noteikumu projekta 40. punktā paredzēt tiesību subjektu, kam izmaiņas projektā vai civiltiesiskajā līgumā par projekta īstenošanu ir jāsaskaņo ar Ministriju, kā arī lūdzam izvērtēt un papildināt noteikumu projektu ar tiesisko regulējumu par kārtību, kādā attiecīgās izmaiņas tiek izdarītas.", tāpēc ierosinām izvērtēt arī 40.punkta svītrošanu, ņemot vērā, ka kārtība par prpjektu līgumu grozījumu saskaņošanu ar nozares ministriju būs atrunāta Starpresoru vienošanās starp Aģentūru un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Projektam komercdarbības atbalstu piešķir un komercdarbības atbalsta nosacījumu uzraudzību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minētajā sabiedriskā transporta pakalpojumu sniegšanas līguma ietvaros, tai skaitā saskaņā ar Regulā Nr.1370/2007 noteikto un Sabiedriskā transporta pakalpojumu likuma nosacījumiem, veic Rīgas valstspilsētas pašvaldība, kas ir finansējuma saņēmēja kapitāla daļu turētāja un kurai ar finansējuma saņēmēju ir noslēgts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 minētais sabiedriskā transporta pakalpojumu sniegšanas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41. punktā norādīt konkrētas Eiropas Parlamenta un Padomes 2007. gada 23. oktobra Regulas Nr. 1370/2007 par sabiedriskā pasažieru transporta pakalpojumiem, izmantojot dzelzceļu un autoceļus, un ar ko atceļ Padomes Regulu (EEK) Nr. 1191/69 un Padomes Regulu (EEK) Nr. 1107/70, kā arī Sabiedriskā transporta pakalpojumu likuma normas, kas paredz nosacījumus komercdarbības atbalsta piešķiršanai un tā nosacījumu uzraudzībai, tādējādi atvieglojot noteikumu projekta piemērošanu praksē, vai atbilstoši precizēt noteikumu projekta 41.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Komercdarbības atbalsta nosacījumu, kas noteikti </w:t>
            </w:r>
            <w:r w:rsidR="00000000" w:rsidRPr="00000000" w:rsidDel="00000000">
              <w:rPr>
                <w:rtl w:val="0"/>
              </w:rPr>
              <w:t xml:space="preserve">Regulas Nr.1370/2007</w:t>
            </w:r>
            <w:r w:rsidR="00000000" w:rsidRPr="00000000" w:rsidDel="00000000">
              <w:rPr>
                <w:rtl w:val="0"/>
              </w:rPr>
              <w:t xml:space="preserve"> 4., 5., 6. un 7.pantā un 1.pielikumā, un šo noteikumu </w:t>
            </w:r>
            <w:r w:rsidR="00000000" w:rsidRPr="00000000" w:rsidDel="00000000">
              <w:rPr>
                <w:rtl w:val="0"/>
              </w:rPr>
              <w:t xml:space="preserve">36.4. </w:t>
            </w:r>
            <w:r w:rsidR="00000000" w:rsidRPr="00000000" w:rsidDel="00000000">
              <w:rPr>
                <w:rtl w:val="0"/>
              </w:rPr>
              <w:t xml:space="preserve">apakšpunktā</w:t>
            </w:r>
            <w:r w:rsidR="00000000" w:rsidRPr="00000000" w:rsidDel="00000000">
              <w:rPr>
                <w:rtl w:val="0"/>
              </w:rPr>
              <w:t xml:space="preserve"> minēto nosacījumu uzraudzību saskaņā ar Sabiedriskā transporta pakalpojumu likuma piektā panta otrās daļas ceturtajā punktā noteiktajiem nosacījumiem veic Rīgas valstspilsētas pašvaldība.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Projektam komercdarbības atbalstu piešķir un komercdarbības atbalsta nosacījumu uzraudzību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minētajā sabiedriskā transporta pakalpojumu sniegšanas līguma ietvaros, tai skaitā saskaņā ar Regulā Nr.1370/2007 noteikto un Sabiedriskā transporta pakalpojumu likuma nosacījumiem, veic Rīgas valstspilsētas pašvaldība, kas ir finansējuma saņēmēja kapitāla daļu turētāja un kurai ar finansējuma saņēmēju ir noslēgts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 minētais sabiedriskā transporta pakalpojumu sniegšanas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ir noprotams, ka atbalsta sniedzējs ir Satiksmes ministrija, kura pieņem lēmumu par atbalsta piešķiršanu, līdz ar to lūdzam precizēt punkta sākumu tā, lai neveidotos pretruna ar šo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Komercdarbības atbalsta nosacījumu, kas noteikti </w:t>
            </w:r>
            <w:r w:rsidR="00000000" w:rsidRPr="00000000" w:rsidDel="00000000">
              <w:rPr>
                <w:rtl w:val="0"/>
              </w:rPr>
              <w:t xml:space="preserve">Regulas Nr.1370/2007</w:t>
            </w:r>
            <w:r w:rsidR="00000000" w:rsidRPr="00000000" w:rsidDel="00000000">
              <w:rPr>
                <w:rtl w:val="0"/>
              </w:rPr>
              <w:t xml:space="preserve"> 4., 5., 6. un 7.pantā un 1.pielikumā, un šo noteikumu </w:t>
            </w:r>
            <w:r w:rsidR="00000000" w:rsidRPr="00000000" w:rsidDel="00000000">
              <w:rPr>
                <w:rtl w:val="0"/>
              </w:rPr>
              <w:t xml:space="preserve">36.4. </w:t>
            </w:r>
            <w:r w:rsidR="00000000" w:rsidRPr="00000000" w:rsidDel="00000000">
              <w:rPr>
                <w:rtl w:val="0"/>
              </w:rPr>
              <w:t xml:space="preserve">apakšpunktā</w:t>
            </w:r>
            <w:r w:rsidR="00000000" w:rsidRPr="00000000" w:rsidDel="00000000">
              <w:rPr>
                <w:rtl w:val="0"/>
              </w:rPr>
              <w:t xml:space="preserve"> minēto nosacījumu uzraudzību saskaņā ar Sabiedriskā transporta pakalpojumu likuma piektā panta otrās daļas ceturtajā punktā noteiktajiem nosacījumiem veic Rīgas valstspilsētas pašvaldība.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informē finansējuma saņēmēju par projekta informācijas atbilstību visām izvirzītajām prasībām un Aģentūru par atļauju slēgt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attiecīgais ministrijas lēmums ir administratīvs akts, lūdzam noteikumu projekta 42. punktā norādīt uz paziņošanu, nevis informēšanu, tādējādi ievērojot Administratīvā procesa likumā lietoto terminoloģiju. Kā arī lūdzam izvērtēt un svītrot minētajā punktā vārdus "un Aģentūru par atļauju slēgt Līgumu", jo no noteikumu projekta neizriet, ka Aģentūra par atļauju slēgt Līgumu ir informējama vienlaikus ar administratīvā akta paziņošanu finansējuma saņēmējam, turklāt tiesības saņemt finansējumu finansējuma saņēmējam rodas tieši ar attiecīgā administratīvā akta stāšanos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paziņo finansējuma saņēmējam par projekta informācijas atbilstību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Komercdarbības atbalsta nosacījumu, kas noteikti Regulas Nr.1370/2007 4.-7.pantā un 1.pielikumā, uzraudzību saskaņā ar Sabiedriskā transporta pakalpojumu likuma piektā panta otrās daļas ceturtajā punktā noteiktajiem nosacījumiem veic Rīgas valstspilsētas pašvaldība, kas ir finansējuma saņēmēja kapitāla daļu turētāja un kurai ar finansējuma saņēmēju ir noslēgts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minētais sabiedriskā transporta pakalpojumu sniegšanas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2007. gada 23. oktobra Regulas Nr. 1370/2007 par sabiedriskā pasažieru transporta pakalpojumiem, izmantojot dzelzceļu un autoceļus, un ar ko atceļ Padomes Regulu (EEK) Nr. 1191/69 un Padomes Regulu (EEK) Nr. 1107/70, 5.a pantā ietvertās prasības attiecas uz sabiedriskā pasažieru transporta pakalpojumiem, izmantojot dzelzceļu. Attiecīgi nav saprotams pamats noteikumu projekta 42. punktā atsaukties uz minēto pantu. Ievērojot minēto, lūdzam izvērtēt un nepieciešamības gadījumā atbilstoši precizēt 42. punktu. Kā arī lūdzam atbilstoši Ministru kabineta 2021. gada 7. septembra noteikumu Nr. 617 "Tiesību akta projekta sākotnējās ietekmes izvērtēšanas kārtība" 9.19. apakšpunktam papildināt noteikumu projekta anotācijas 5.4. sadaļas 1. tabulu, skaidrojot minētās regulas 4.-7. pantā un 1. pielikumā ietverto prasību ieviešanu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Komercdarbības atbalsta nosacījumu, kas noteikti </w:t>
            </w:r>
            <w:r w:rsidR="00000000" w:rsidRPr="00000000" w:rsidDel="00000000">
              <w:rPr>
                <w:rtl w:val="0"/>
              </w:rPr>
              <w:t xml:space="preserve">Regulas Nr.1370/2007</w:t>
            </w:r>
            <w:r w:rsidR="00000000" w:rsidRPr="00000000" w:rsidDel="00000000">
              <w:rPr>
                <w:rtl w:val="0"/>
              </w:rPr>
              <w:t xml:space="preserve"> 4., 5., 6. un 7.pantā un 1.pielikumā, un šo noteikumu </w:t>
            </w:r>
            <w:r w:rsidR="00000000" w:rsidRPr="00000000" w:rsidDel="00000000">
              <w:rPr>
                <w:rtl w:val="0"/>
              </w:rPr>
              <w:t xml:space="preserve">36.4. </w:t>
            </w:r>
            <w:r w:rsidR="00000000" w:rsidRPr="00000000" w:rsidDel="00000000">
              <w:rPr>
                <w:rtl w:val="0"/>
              </w:rPr>
              <w:t xml:space="preserve">apakšpunktā</w:t>
            </w:r>
            <w:r w:rsidR="00000000" w:rsidRPr="00000000" w:rsidDel="00000000">
              <w:rPr>
                <w:rtl w:val="0"/>
              </w:rPr>
              <w:t xml:space="preserve"> minēto nosacījumu uzraudzību saskaņā ar Sabiedriskā transporta pakalpojumu likuma piektā panta otrās daļas ceturtajā punktā noteiktajiem nosacījumiem veic Rīgas valstspilsētas pašvaldība.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Komercdarbības atbalsta nosacījumu, kas noteikti Regulas Nr.1370/2007 4.-7.pantā un 1.pielikumā, uzraudzību saskaņā ar Sabiedriskā transporta pakalpojumu likuma piektā panta otrās daļas ceturtajā punktā noteiktajiem nosacījumiem veic Rīgas valstspilsētas pašvaldība, kas ir finansējuma saņēmēja kapitāla daļu turētāja un kurai ar finansējuma saņēmēju ir noslēgts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minētais sabiedriskā transporta pakalpojumu sniegšanas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3.2. apakšpunktam lūdzam precizēt noteikumu projekta 9. vai 42. punktu, nodrošinot, ka minētajās vienībās nedublējas regulējums par to, ka  attiecīgā pašvaldība ir finansējuma saņēmēja kapitāla daļu turētāja un par noslēgto sabiedriskā pakalpojuma sniegšanas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Komercdarbības atbalsta nosacījumu, kas noteikti </w:t>
            </w:r>
            <w:r w:rsidR="00000000" w:rsidRPr="00000000" w:rsidDel="00000000">
              <w:rPr>
                <w:rtl w:val="0"/>
              </w:rPr>
              <w:t xml:space="preserve">Regulas Nr.1370/2007</w:t>
            </w:r>
            <w:r w:rsidR="00000000" w:rsidRPr="00000000" w:rsidDel="00000000">
              <w:rPr>
                <w:rtl w:val="0"/>
              </w:rPr>
              <w:t xml:space="preserve"> 4., 5., 6. un 7.pantā un 1.pielikumā, un šo noteikumu </w:t>
            </w:r>
            <w:r w:rsidR="00000000" w:rsidRPr="00000000" w:rsidDel="00000000">
              <w:rPr>
                <w:rtl w:val="0"/>
              </w:rPr>
              <w:t xml:space="preserve">36.4. </w:t>
            </w:r>
            <w:r w:rsidR="00000000" w:rsidRPr="00000000" w:rsidDel="00000000">
              <w:rPr>
                <w:rtl w:val="0"/>
              </w:rPr>
              <w:t xml:space="preserve">apakšpunktā</w:t>
            </w:r>
            <w:r w:rsidR="00000000" w:rsidRPr="00000000" w:rsidDel="00000000">
              <w:rPr>
                <w:rtl w:val="0"/>
              </w:rPr>
              <w:t xml:space="preserve"> minēto nosacījumu uzraudzību saskaņā ar Sabiedriskā transporta pakalpojumu likuma piektā panta otrās daļas ceturtajā punktā noteiktajiem nosacījumiem veic Rīgas valstspilsētas pašvaldība.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Komercdarbības atbalsta nosacījumu, kas noteikti Regulas Nr.1370/2007 4.-7.pantā un 1.pielikumā, uzraudzību saskaņā ar Sabiedriskā transporta pakalpojumu likuma piektā panta otrās daļas ceturtajā punktā noteiktajiem nosacījumiem veic Rīgas valstspilsētas pašvaldība, kas ir finansējuma saņēmēja kapitāla daļu turētāja un kurai ar finansējuma saņēmēju ir noslēgts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minētais sabiedriskā transporta pakalpojumu sniegšanas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Rīgas domei kā pilnvarojuma uzlicējam ir pienākums nodrošināt arī šajos MK noteikumos ietverto komercdarbības atbalsta nosacījumu uzraudzību, piemēram, 36.4.apakšpunktā ietvertā nosacījuma ievērošanu. Ja Rīgas dome to nenodrošina, lūdzam MK noteikumu projektu papildināt ar informāciju, kura būs tā institūcija, kas nodrošinās šajos noteikumos ietverto komercdarbības atbalsta nosacījumu uzraudzību, piemēram, Satiksmes ministrija kā atbalsta sniedzējs.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Komercdarbības atbalsta nosacījumu, kas noteikti </w:t>
            </w:r>
            <w:r w:rsidR="00000000" w:rsidRPr="00000000" w:rsidDel="00000000">
              <w:rPr>
                <w:rtl w:val="0"/>
              </w:rPr>
              <w:t xml:space="preserve">Regulas Nr.1370/2007</w:t>
            </w:r>
            <w:r w:rsidR="00000000" w:rsidRPr="00000000" w:rsidDel="00000000">
              <w:rPr>
                <w:rtl w:val="0"/>
              </w:rPr>
              <w:t xml:space="preserve"> 4., 5., 6. un 7.pantā un 1.pielikumā, un šo noteikumu </w:t>
            </w:r>
            <w:r w:rsidR="00000000" w:rsidRPr="00000000" w:rsidDel="00000000">
              <w:rPr>
                <w:rtl w:val="0"/>
              </w:rPr>
              <w:t xml:space="preserve">36.4. </w:t>
            </w:r>
            <w:r w:rsidR="00000000" w:rsidRPr="00000000" w:rsidDel="00000000">
              <w:rPr>
                <w:rtl w:val="0"/>
              </w:rPr>
              <w:t xml:space="preserve">apakšpunktā</w:t>
            </w:r>
            <w:r w:rsidR="00000000" w:rsidRPr="00000000" w:rsidDel="00000000">
              <w:rPr>
                <w:rtl w:val="0"/>
              </w:rPr>
              <w:t xml:space="preserve"> minēto nosacījumu uzraudzību saskaņā ar Sabiedriskā transporta pakalpojumu likuma piektā panta otrās daļas ceturtajā punktā noteiktajiem nosacījumiem veic Rīgas valstspilsētas pašvaldība.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Finansējuma saņēmējs nodrošina projektā plānoto darbu sasaisti, sinerģiju un demarkāciju ar citu atbalsta instrumentu investīcijām, dubultfinansējuma riska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projekta 42.punkta redakciju tā, lai regulējums noteiktu, ka gadījumā, ja ir sasaiste ar citu atbalsta instrumentu investīcijām, tiek nodrošināts, ka neiestājas dubultfinasējuam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noteikumu 46.punktu.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paziņo finansējuma saņēmējam par projekta informācijas atbilstību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Par komercdarbības atbalsta piešķiršanas dienu ir uzskatāma diena, kad Aģentūra ir noslēgusi līgumu ar finansējuma saņēmēju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uzskata par piešķirtu brīdī, kad uzņēmumam saskaņā ar piemērojamo valsts tiesisko regulējumu ir piešķirtas likumīgās tiesības saņemt atbalstu, neatkarīgi no datuma, kurā atbalsts uzņēmumam izmaksāts. Ievērojot, ka projekta iesniedzēja atbilstību komercdarbības atbalsta nosacījumiem vērtē ministrija un ka līgums par projekta īstenošanu, ko slēdz CFLA un finansējuma saņēmējs, faktiski paredz projekta īstenošanas un maksājumu veikšanas kārtību, par atbalsta piešķiršanas brīdi ir uzskatāms ministrijas lēmums, ar kuru projekta iesniedzējam tiks piešķirtas tiesības saņemt komercdarbības atbalstu. Lūdzu precizēt noteikumu projekta 43.punktu un precizēt skaidrojumu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panākta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1.1.1.2.i. investīcija "Videi draudzīgi uzlabojumi Rīgas valstspilsētas sabiedriskā transporta sistēmā", tai skaitā 1.1.1.2.i.1. pasākums ir definēts AF plānā, kas ar atbilstošu lēmumu apstiprināts Ministru kabinetā. Līdz ar to, ņemot vērā, ka AF plāna ir konkrēti definēts projekts un finansējuma saņēmējs, netiek organizēta projektu iesniegumu atlase (tai skaitā netiek izstrādāti un piemēroti projektu iesniegumu vērtēšanas kritēriji un vērtēšana), kā arī netiek pieņemts papildu atsevišķs lēmums par investīcijas īstenošanu un atbalsta piešķiršanu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investīcijas pasākuma ieviešanā Ministrija veiks finansējuma saņēmēja iesniegtās projekta informācijas pārbaudi, nepieņemot atsevišķu lēmumu par projekta īstenošanu, tai skaitā lēmumu par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pārbaudot finansējuma saņēmēja iesniegto projekta informāciju, tai skaitā, ka finansējuma saņēmēja noslēgtais sabiedriskā transporta pakalpojumu sniegšanas līgums atbilst Regulas Nr. 1370/2007 4. pantā un 5. panta 2.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pēc projekta informācijas atbilstības visām izvirzītajām prasībām pārbaudes informēs Aģentūru par atļauju slēgt līgumu. Noteikumu projekts paredz, ka Aģentūra slēdz līgumu ar finansējuma saņēmēju un piešķir pasākuma finansējumu saskaņā ar šajos noteikumos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paziņo finansējuma saņēmējam par projekta informācijas atbilstību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tiek pārkāptas šajos noteikumos noteiktās komercdarbības atbalsta regulējuma, tostarp Regulas Nr. 1370/2007, prasības, finansējuma saņēmējam ir pienākums atmaksāt Aģentūrai visu projekta ietvaros saņemto komercdarbības atbalstu kopā ar procentiem no līdzekļiem, par kuriem nav saņemts nekāds komercdarbības atbalsts,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1.panta otro daļu atbalsta sniedzējs ir valsts vai pašvaldības institūcija vai tās pilnvarota juridiskā persona, kura pieņem lēmumu par komercdarbības atbalsta piešķiršanu vai kura ir atbildīga par atbalsta programmas izstrādi vai atbalsta programmas vai individuālā atbalsta projekta piemērošanu.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iesniedzēja atbilstību komercdarbības atbalsta regulējumam vērtē ministrija un ministrija ir atbalsta programmas izstrādātāja, ministrija ir uzskatāma par komercdarbības atbalsta sniedzēju. Attiecīgi nelikumīga valsts atbalsta gadījumā finansējuma saņēmējam būtu jāatmaksā nelikumīgā valsts atbalsta summa projekta ietvaros atbalsta sniedzējam - ministrijai. Vienlaikus noteikumu projekts paredz, ka komercdarbības atbalsta nosacījumus uzrauga Rīgas pašvaldība. Lūdzu izvērtēt, kam būtu jāatmaksā atbalsts (ministrijai vai Rīgas pašvaldībai), ja tiktu pārkāptas noteikumu projektā iekļautās vai Eiropas Parlamenta un Padomes 2007. gada 23. oktobra Regulas Nr. 1370/2007 par sabiedriskā pasažieru transporta pakalpojumiem, izmantojot dzelzceļu un autoceļus, un ar ko atceļ Padomes Regulu (EEK) Nr. 1191/69 un Padomes Regulu (EEK) Nr. 1107/70 (turpmāk – Regula Nr. 1370/2007)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1.1.1.2.i. investīcija "Videi draudzīgi uzlabojumi Rīgas valstspilsētas sabiedriskā transporta sistēmā", tai skaitā 1.1.1.2.i.1. pasākums ir definēts AF plānā, kas ar atbilstošu lēmumu apstiprināts Ministru kabinetā. Līdz ar to, ņemot vērā, ka AF plāna ir konkrēti definēts projekts un finansējuma saņēmējs, netiek organizēta projektu iesniegumu atlase (tai skaitā netiek izstrādāti un piemēroti projektu iesniegumu vērtēšanas kritēriji un vērtēšana), kā arī netiek pieņemts papildu atsevišķs lēmums par investīcijas īstenošanu un atbalsta piešķiršanu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investīcijas pasākuma ieviešanā Ministrija veiks finansējuma saņēmēja iesniegtās projekta informācijas pārbaudi, nepieņemot atsevišķu lēmumu par projekta īstenošanu, tai skaitā lēmumu par komercdarbības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pārbaudot finansējuma saņēmēja iesniegto projekta informāciju, tai skaitā, ka finansējuma saņēmējs noslēgtais sabiedriskā transporta pakalpojumu sniegšanas līgums atbilst Regulas Nr. 1370/2007 4. pantā un 5. panta 2.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Aģentūra slēdz civiltiesisko līgumu ar finansējuma saņēmēju un piešķir pasākuma finansējumu saskaņā ar šajos noteikumos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visu ar projekta īstenošanas uzraudzību saistīto funkciju koncentrēšana vienuviet izriet no horizontālajiem normatīvajiem aktiem un samazina administratīvo slogu finansējuma saņēmējam, kurš komunicē ar vienu līgumslēdzēju iestādi – Aģentūru, kurai sniedz uzraudzības ietvaros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tiek pārkāptas šajos noteikumos noteiktās komercdarbības atbalsta regulējuma, tostarp Regulas Nr. 1370/2007, prasības, finansējuma saņēmējam ir pienākums atmaksāt visu projekta ietvaros saņemto komercdarbības atbalstu Aģentūrai, ar kuru ir noslēgts līgums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arī saskaņā ar Finanšu ministrijas “Vadības un kontroles sistēmas aprakstu Atveseļošanās fonda plāna īstenošanai un uzraudzībai” (izstrādes procesā) 3.2.apakšsadaļas 8.punktu: “Ja CFLA kā atbalsta sniedzējs ir lēmuma par komercdarbības atbalsta piešķiršanu pieņēmējs, nodrošina piešķirtā komercdarbības atbalsta nosacījumu ievērošanu projektu īstenošanā un uzraudzību, t.sk. saskaņā ar Komercdarbības atbalsta kontroles likuma  IV un V nodaļu veic nelikumīga komercdarbības atbalsta atgūšanu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Ja tiek pārkāptas šajos noteikumos noteiktās komercdarbības atbalsta regulējuma, tostarp </w:t>
            </w:r>
            <w:r w:rsidR="00000000" w:rsidRPr="00000000" w:rsidDel="00000000">
              <w:rPr>
                <w:rtl w:val="0"/>
              </w:rPr>
              <w:t xml:space="preserve">Regulas Nr.1370/2007</w:t>
            </w:r>
            <w:r w:rsidR="00000000" w:rsidRPr="00000000" w:rsidDel="00000000">
              <w:rPr>
                <w:rtl w:val="0"/>
              </w:rPr>
              <w:t xml:space="preserve"> prasības, finansējuma saņēmējam ir pienākums atmaksāt Aģentūrai visu projekta ietvaros saņemto komercdarbības atbalstu kopā ar procentiem no līdzekļiem, par kuriem nav saņemts nekāds komercdarbības atbalsts,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rindkopā par starpresoru vienošanās noslēgšanu teikuma daļu ", tai skaitā par investīcijai pieejamā finansējuma pārvaldīšanu, tā piešķiršanas, izlietošanas un uzraudzības kārtību", ņemot vērā, ka šie nosacījumi atšķiras un tiek iekļauti investīciju/pasākumu MK noteikumos vai informatīvajā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anotācijā teikumu: "Aģentūra piešķir atbalstu un veic uzraudzību, tai skaitā atbilstoši MK noteikumiem Nr.621". Skaidrojam, ka saskaņā ar 2021. gada 7. septembra MK noteikumiem Nr.621 "Eiropas Savienības Atveseļošanas un noturības mehānisma plāna īstenošanas un uzraudzības kārtība" gadījumos, kad ir predefinēts projekta iesniedzējs un projektu atlase netiek organizēta, CFLA nepiešķir valsts atbalstu komercdarbībai un neveic tā uzraudzību. Tādējādi ir nepieciešams precizēt anotāciju, lai nerastos pārpratumi par to, kura institūcija nodrošina valsts atbalsta komercdarbībai uzraudzību AF projekta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Eiropas Parlamenta un Padomes 2007. gada 23. oktobra Regulas Nr. 1370/2007  par sabiedriskā pasažieru transporta pakalpojumiem, izmantojot dzelzceļu un autoceļus, un ar ko atceļ Padomes Regulu (EEK) Nr. 1191/69 un Padomes Regulu (EEK) Nr. 1107/70 4.panta 1.punkta b) apakšpunkts paredz iepriekš noteikt parametrus kompensācijas maksājuma aprēķināšanai. Attiecīgi apliecinājuma iesniegšana pirms pēdējā maksājuma, nenodrošina šī nosacījuma ievērošanu. Ievērojot izteikto komentāru, lūdzam precizēt noteikumu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Finansējuma saņēmējs, aizpildot definētās projekta sadaļas, vienlaikus arī projektam pievienos Rīgas valstspilsētas pašvaldības kā sabiedriskā pakalpojuma sniegšanas pienākuma uzlicēja apliecinājumu, ka kompensācija, lai segtu izmaksas, kas radušās, izpildot sabiedrisko pakalpojumu sniegšanas saistības, tiks aprēķināta tā, lai novērstu pārmērīgu kompensāciju atbilstoši Regulas Nr.1370/2007 3. panta 2. punktam un 4. panta 1. punkta “b”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lūdzam papildināt noteikumu projekta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ar informāciju par Eiropas Parlamenta un Padomes 2021. gada 12. februāra Regulas (ES) Nr. 2021/241 ar ko izveido Atveseļošanas un noturības mehānismu, 5. panta 2. punktā un 22. panta 1. punktā ietverto prasību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ņemot vērā, ka ar noteikumu projektu paredzēta arī attiecīgā starptautiskā līguma izpilde - ar informāciju par 2021.gada 3. septembra Komisijas un Latvijas Republikas Atveseļošanas un noturības mehānisma finansēšanas nolīguma saistību izpildi noteikumu projektā, norādot minētajā nolīgumā noteiktās saistības, kuras ar noteikumu projektu izpilda Latvijas Republika, raksturojot saistību būtību un konkrētus veicamos pasākumus vai uzdevumus, kas nepieciešami šo saistību izpildei, un noteikumu projekta normas, kas paredz vai no kura izriet minētie pasākumi vai uzdevumi.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Latvijas Atveseļošanas un noturības mehānisma (turpmāk – AF) plāna 1. komponentes “Klimata pārmaiņas un vides ilgtspēja” 1.1. reformu un investīciju virziena “Emisiju samazināšana transporta sektorā” 1.1.1.r. reformas “Rīgas metropoles areāla transporta sistēmas zaļināšana” (turpmāk – reforma) 1.1.1.2.i. investīcijas “Videi draudzīgi uzlabojumi Rīgas valstspilsētas sabiedriskā transporta sistēmā” 1.1.1.2.i.1. pasākuma (turpmāk – investīcija) īstenošanas un uzraudzības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44. un 124. punktam lūdzam noteikumu projektā saīsinājumos neizmantot abreviatūras (piemēram, "AF"), ja tās nav vispārzināmas.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mērķi un mērķa grupu;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Latvijas Atveseļošanas un noturības mehānisma (turpmāk – AF) plāna 1. komponentes “Klimata pārmaiņas un vides ilgtspēja” 1.1. reformu un investīciju virziena “Emisiju samazināšana transporta sektorā” 1.1.1.r. reformas “Rīgas metropoles areāla transporta sistēmas zaļināšana” (turpmāk – reforma) 1.1.1.2.i. investīcijas “Videi draudzīgi uzlabojumi Rīgas valstspilsētas sabiedriskā transporta sistēmā” 1.1.1.2.i.1. pasākuma (turpmāk – investīcija) īstenošanas un uzraudzības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noteikuma projekta 1.1.punktā vārdu “Latvijas” ar vārdiem “Eiropas Savienības”, ņemot vērā noteikumu projekta nosaukumā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noteikumu 1.punktu.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mērķi un mērķa grupu;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Atveseļošanās fonda finansējuma piešķiršanas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1.5.apakšpunktā vārdu "Atveseļošanās" ar vārdu "Atveseļošanas". Lūdzam attiecīgi pārskatīt un precizēt visā noteikumu projektā, kur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Atveseļošanas fonda finansējuma piešķiršanas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tiek veiktas Latvijas Republikas teritorijā, tai skaitā pasākuma īstenošanas vieta ir Rīgas valstspilsēta.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šeit un visā noteikumu projekta tekstā, kur attiecināms, aizstāt vārdu “investīcijas” ar vārdu “pasākums”, ņemot vērā iepriekš noteikto saīsinājumu. Papildus lūdzam precizēt noteikumu projekta 3.punkta redakciju, ņemot vērā to, ka pasākumu plānots īstenot Rīgas valstspilsētā.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īstenošanas vieta ir Latvijas Republikas teritorijas Rīgas valstpilsēta.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īstenošanas vieta ir Latvijas Republikas teritorijas Rīgas valstspilsēta.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2025.gada 30. septembrim sasniedzamais starpposma rādītājs: Rīgas valstspilsētas ekspluatēto elektrotransporta vienību (elektroautobusi, tramvaji) skaits – 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5.2.apakšpunktu atbilstoši Atveseļošanas un noturības mehānisma Darbības kārtībai, par kuru vienojas Eiropas Komisija un Latvija, jo tajā minētais rādītājs ir noteikts kā uzraudzības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2025.gada 30. septembrim sasniedzamais uzraudzības rādītājs: Rīgas valstspilsētas ekspluatēto elektrotransporta vienību (elektroautobusi, tramvaji) skaits – 5;</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saskaņā ar Komisijas 2021. gada 28. septembra Deleģētās regulas Nr. 2021/2106, ar kuru, nosakot Atveseļošanas un noturības rezultātu pārskata kopējos rādītājus un detalizētos elementus, papildina Eiropas Parlamenta un Padomes Regulu ES 2021/241, ar ko izveido Atveseļošanas un noturības mehānismu (turpmāk – Regula Nr.2021/241), pielikumā “Kopējo rādītāju saraksts” noteikto kopējo rādītāju Nr.3.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noteikumu projekta 5.3. apakšpunktā Regulas Nr.2021/241 pieņemšanas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saskaņā ar </w:t>
            </w:r>
            <w:r w:rsidR="00000000" w:rsidRPr="00000000" w:rsidDel="00000000">
              <w:rPr>
                <w:rtl w:val="0"/>
              </w:rPr>
              <w:t xml:space="preserve">Komisijas 2021. gada 28. septembra Deleģētās regulas Nr. 2021/2106, ar kuru, nosakot Atveseļošanas un noturības rezultātu pārskata kopējos rādītājus un detalizētos elementus, papildina Eiropas Parlamenta un Padomes 2021. gada 12.februāra Regulu ES 2021/241, ar ko izveido Atveseļošanas un noturības mehānismu</w:t>
            </w:r>
            <w:r w:rsidR="00000000" w:rsidRPr="00000000" w:rsidDel="00000000">
              <w:rPr>
                <w:rtl w:val="0"/>
              </w:rPr>
              <w:t xml:space="preserve"> (turpmāk – Regula Nr.2021/241), pielikumā “Kopējo rādītāju saraksts” noteikto kopējo rādītāju Nr.3.</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alternatīvo degvielu infrastruktūras – uzlādes punkti (skaits) – vismaz 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5.3. apakšpunktā (un nepieciešamības gadījumā cituviet noteikumu projektā) svītrot vārdu un pieturzīmi "(skaits)", ņemot vērā, ka tā ir liekvārdība un uzlādes punktu izteikšana apjomā izriet no minētajā apakšpunktā lietotās norādes "vismaz 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saskaņā ar </w:t>
            </w:r>
            <w:r w:rsidR="00000000" w:rsidRPr="00000000" w:rsidDel="00000000">
              <w:rPr>
                <w:rtl w:val="0"/>
              </w:rPr>
              <w:t xml:space="preserve">Komisijas 2021. gada 28. septembra Deleģētās regulas Nr. 2021/2106, ar kuru, nosakot Atveseļošanas un noturības rezultātu pārskata kopējos rādītājus un detalizētos elementus, papildina Eiropas Parlamenta un Padomes 2021. gada 12.februāra Regulu ES 2021/241, ar ko izveido Atveseļošanas un noturības mehānismu</w:t>
            </w:r>
            <w:r w:rsidR="00000000" w:rsidRPr="00000000" w:rsidDel="00000000">
              <w:rPr>
                <w:rtl w:val="0"/>
              </w:rPr>
              <w:t xml:space="preserve"> (turpmāk – Regula Nr.2021/241), pielikumā “Kopējo rādītāju saraksts” noteikto kopējo rādītāju Nr.3.</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alternatīvo degvielu infrastruktūras – uzlādes punkti (skaits) – vismaz 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noteikumu projekta 5.3.apakšpunktu, nenosakot sasniedzamo vērtību kopējam rādītājam, ņemot vērā, ka kopējiem rādītājiem ir ziņojamas tikai faktiski sasniegtās vērtības un nav nepieciešams noteikt plānotās vērtības, taču ir nepieciešams noteikt pienākumu uzkrāt datus par rādītāja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saskaņā ar </w:t>
            </w:r>
            <w:r w:rsidR="00000000" w:rsidRPr="00000000" w:rsidDel="00000000">
              <w:rPr>
                <w:rtl w:val="0"/>
              </w:rPr>
              <w:t xml:space="preserve">Komisijas 2021. gada 28. septembra Deleģētās regulas Nr. 2021/2106, ar kuru, nosakot Atveseļošanas un noturības rezultātu pārskata kopējos rādītājus un detalizētos elementus, papildina Eiropas Parlamenta un Padomes 2021. gada 12.februāra Regulu ES 2021/241, ar ko izveido Atveseļošanas un noturības mehānismu</w:t>
            </w:r>
            <w:r w:rsidR="00000000" w:rsidRPr="00000000" w:rsidDel="00000000">
              <w:rPr>
                <w:rtl w:val="0"/>
              </w:rPr>
              <w:t xml:space="preserve"> (turpmāk – Regula Nr.2021/241), pielikumā “Kopējo rādītāju saraksts” noteikto kopējo rādītāju Nr.3.</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6.1. 10 000 000 </w:t>
            </w:r>
            <w:r w:rsidR="00000000" w:rsidRPr="00000000" w:rsidDel="00000000">
              <w:rPr>
                <w:i w:val="1"/>
                <w:rtl w:val="0"/>
              </w:rPr>
              <w:t xml:space="preserve">euro</w:t>
            </w:r>
            <w:r w:rsidR="00000000" w:rsidRPr="00000000" w:rsidDel="00000000">
              <w:rPr>
                <w:rtl w:val="0"/>
              </w:rPr>
              <w:t xml:space="preserve"> pieejami zemās grīdas tramvaju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lietoti termini "iegāde" un "piegāde", tai skaitā vairākos gadījumos norādīts vienīgi uz iegādi (ar ko atbilstoši noteikumu projektam saprotams pirkums). Saistībā ar minēto, ņemot vērā, ka atbilstoši Latvijas Republikas Civillikumam pirkuma un piegādes līgums ir atšķirīgi līguma veidi ar atšķirīgām prasībām attiecībā uz līguma objektu, kā arī sastāvdaļām, ierosinām noteikumu projektā nelietot norādi uz piegādi (vai lietot vienīgi terminu "piegāde" un "piegādes līgums", svītrojot norādes uz iegādi un pirkuma līgumu) vai sniegt skaidrojumu par termina "piegāde" saturu un tvērumu noteikumu projekta anotācijā, tādējādi izslēdzot maldīgu priekšstatu rašanās iespēju attiecībā uz projekta ietvaros slēdzamā līguma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6.1. 10 000 000 </w:t>
            </w:r>
            <w:r w:rsidR="00000000" w:rsidRPr="00000000" w:rsidDel="00000000">
              <w:rPr>
                <w:i w:val="1"/>
                <w:rtl w:val="0"/>
              </w:rPr>
              <w:t xml:space="preserve">euro</w:t>
            </w:r>
            <w:r w:rsidR="00000000" w:rsidRPr="00000000" w:rsidDel="00000000">
              <w:rPr>
                <w:rtl w:val="0"/>
              </w:rPr>
              <w:t xml:space="preserve"> pieejami zemās grīdas tramvaju iegādei;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finansējuma saņēmējs ir Rīgas pašvaldības sabiedrība ar ierobežotu atbildību “Rīgas satiksme” (turpmāk – finansējuma saņēmējs), kas investīcijas ietvaros īsteno projektu (turpmāk – projekts) un atbilstoši Ministru kabineta 2021. gada 7. septembra noteikumiem Nr. 621 “Eiropas Savienības Atveseļošanas un noturības mehānisma plāna īstenošanas un uzraudzības kārtība” (turpmāk – MK noteikumi Nr.621) saņem Atveseļošanas fonda finansējumu, un sniedz sabiedriskā transporta pakalpojumus, izmantojot autobusus, trolejbusus un sliežu sabiedrisko transportu, un ar kuru ir noslēgts sabiedriskā transporta pakalpojumu sniegšanas līgums, kas atbilst Eiropas Parlamenta un Padomes 2007. gada 23. oktobra Regulas Nr. 1370/2007 par sabiedriskā pasažieru transporta pakalpojumiem, izmantojot dzelzceļu un autoceļus, un ar ko atceļ Padomes Regulu (EEK) Nr. 1191/69 un Padomes Regulu (EEK) Nr. 1107/70 (turpmāk – Regula Nr. 1370/2007), 4. pantā un 5. panta 2. punktā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ietverto atsauci uz Ministru kabineta 2021. gada 7. septembra noteikumiem Nr. 621 “Eiropas Savienības Atveseļošanas un noturības mehānisma plāna īstenošanas un uzraudzības kārtība”. Vēršam uzmanību, ka Atveseļošanas fonda finansējumu finansējuma saņēmējs saņems atbilstoši MK noteikumiem par investīcijas/pasākuma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finansējuma saņēmējs ir Rīgas pašvaldības sabiedrība ar ierobežotu atbildību “Rīgas satiksme” (turpmāk – finansējuma saņēmējs), kas investīcijas ietvaros īsteno projektu (turpmāk – projekts) un sniedz sabiedriskā transporta pakalpojumus, izmantojot autobusus, trolejbusus un sliežu sabiedrisko transportu, un ar kuru ir noslēgts sabiedriskā transporta pakalpojumu sniegšanas līgums, kas atbilst </w:t>
            </w:r>
            <w:r w:rsidR="00000000" w:rsidRPr="00000000" w:rsidDel="00000000">
              <w:rPr>
                <w:rtl w:val="0"/>
              </w:rPr>
              <w:t xml:space="preserve">Eiropas Parlamenta un Padomes 2007. gada 23. oktobra Regulas Nr. 1370/2007 par sabiedriskā pasažieru transporta pakalpojumiem, izmantojot dzelzceļu un autoceļus, un ar ko atceļ Padomes Regulu (EEK) Nr. 1191/69 un Padomes Regulu (EEK) Nr. 1107/70</w:t>
            </w:r>
            <w:r w:rsidR="00000000" w:rsidRPr="00000000" w:rsidDel="00000000">
              <w:rPr>
                <w:rtl w:val="0"/>
              </w:rPr>
              <w:t xml:space="preserve"> (turpmāk – Regula Nr. 1370/2007) 4. pantā un 5. panta 2. punktā minētajiem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Centrālā finanšu un līgumu aģentūra (turpmāk – Aģentūra) slēdz civiltiesisko līgumu ar finansējuma saņēmēju par projekta īstenošanu (turpmāk – līgums) un piešķir pasākuma finansējumu saskaņā ar šajos noteikumos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vārds "līgums" noteikumu projektā lietots arī no noteikumu projekta 10. punkta atšķirīgā kontekstā un, piemēram, noteikumu projekta 26. punktā norādīts uz sabiedriskā transporta pakalpojumu sniegšanas līgumu, atbilstoši juridiskās tehnikas prasībām lūdzam precizēt noteikumu projekta 10. punktā ietverto saīsinājumu (un citas noteikumu projekta vienības, kur šis saīsinājums tiek lietots), piemēram, tā vietā atrunājot saīsinājumu "projekta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Centrālā finanšu un līgumu aģentūra (turpmāk – Aģentūra) slēdz civiltiesisko līgumu ar finansējuma saņēmēju par projekta īstenošanu (turpmāk – Līgums) un piešķir pasākuma finansējumu saskaņā ar šajos noteikumos minētajiem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Centrālā finanšu un līgumu aģentūra (turpmāk – Aģentūra) slēdz civiltiesisko līgumu ar finansējuma saņēmēju un piešķir investīcijas atbalstu saskaņā ar šajos noteikumos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vai noteikumu projekta 10.punktā nav nepieciešams atrunāt saīsinājumu “līgums” un lietot šādu saīsinājumu noteikumu projekta 29.-32.punktā, 32.5., 33.2., 34.4., 34.12.,34.13. apakšpunktā, neapgrūtinot punktu redakcijas ar atsaukšanos uz noteikumu projekta 10.punktu (atkārtošanās). Ar noteikumu projekta 10.punktā iekļauto nosacījumu, ka līgums ir civiltiesisks, ir pietiekami.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Centrālā finanšu un līgumu aģentūra (turpmāk – Aģentūra) slēdz civiltiesisko līgumu (turpmāk - Līgums) ar finansējuma saņēmēju un piešķir investīcijas atbalstu saskaņā ar šajos noteikumos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Centrālā finanšu un līgumu aģentūra (turpmāk – Aģentūra) slēdz civiltiesisko līgumu ar finansējuma saņēmēju par projekta īstenošanu (turpmāk – Līgums) un piešķir pasākuma finansējumu saskaņā ar šajos noteikumos minētajiem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Ministrija nodrošina komunikācijas un publicitātes pasākumus saskaņā ar Regulas Nr.2021/241 34.pantu un Eiropas Komisijas un Latvijas Republikas Atveseļošanas fonda finansēšanas nolīguma 10.pantu.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nodrošina informācijas un publicitātes pasākumus saskaņā ar Regulas Nr. 2021/241 34. pantu un Eiropas Komisijas un Latvijas Republikas Atveseļošanas un noturības mehānisma finansēšanas nolīguma 10.pantu.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ietvaros jaunu stacionāru elektrouzlādes staciju (turpmāk – uzlādes punkti) izveidošanas izmaksas,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projekta 5.3. apakšpunktā jau lietots termins “uzlādes punkti”, lūdzam skaidrot, vai tie ir vieni un tie paši uzlādes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5.3.apakšpunkts redakcionāli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ietvaros jaunu stacionāru elektrouzlādes staciju (turpmāk – uzlādes punkti) izveidošanas izmaksas,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ietvaros jaunu stacionāru elektrouzlādes staciju (turpmāk – uzlādes stacijas) izveidošanas izmaksas,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14.3.apakšpunktā nav nepieciešams salāgot terminoloģiju ar noteikumu projekta 5.3.apakšpunktu, kur lietots termins “uzlādes punkti”. Aicinām saīsinājumu "uzlādes stacijas" aizstāt ar "uzlādes punkti" un lietot šādu saīsinājumu turpmāk noteikumu projekta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šo noteikumu 13.2. apakšpunktā minētās atbalstāmās darbības ietvaros jaunu stacionāru elektrouzlādes staciju (turpmāk – uzlādes punkti) izveidošanas izmaksas,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ietvaros jaunu stacionāru elektrouzlādes staciju (turpmāk – uzlādes punkti) izveidošanas izmaksas,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revidenta vai iekšējā auditora (turpmāk – revidents) piesaistes izmaksas, lai apliecinātu izmaksu pamatotību un mērķa sasniegšanu. Minētās izmaksas ietver revidenta atzinumu par projekta darbību, mērķu sasniegšanu, maksājuma pieprasījumu izmaksu pamatotību, interešu konflikta, korupcijas un krāpšanas novēršanas nosacījumu ievērošanu projektā un dubultā finansējuma riska izslēgšanu (turpmāk – revidenta atzinums).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vārdu “neatkarīga” pirms vārda “revidenta”. Vēršam uzmanību, ka atbilstoši FM vadlīnijā nr.1 “Vadlīnijas informatīvā ziņojuma vai Ministru kabineta noteikumu izstrādei par Eiropas Savienības Atveseļošanas un noturības mehānisma plāna reformas vai investīcijas ieviešanu” 22. punktam finansēšanai no AF finansējuma ir attiecināmas </w:t>
            </w:r>
            <w:r w:rsidR="00000000" w:rsidRPr="00000000" w:rsidDel="00000000">
              <w:rPr>
                <w:u w:val="single"/>
                <w:rtl w:val="0"/>
              </w:rPr>
              <w:t xml:space="preserve">neatkarīga revidenta</w:t>
            </w:r>
            <w:r w:rsidR="00000000" w:rsidRPr="00000000" w:rsidDel="00000000">
              <w:rPr>
                <w:rtl w:val="0"/>
              </w:rPr>
              <w:t xml:space="preserve">/ iekšējā audita izmaksas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neatkarīga revidenta vai iekšējā auditora (turpmāk – revidents) piesaistes izmaksas, lai apliecinātu izmaksu pamatotību un mērķa sasniegšanu. Minētās izmaksas ietver revidenta atzinumu par projekta darbību, mērķu sasniegšanu, maksājuma pieprasījumu izmaksu pamatotību, interešu konflikta, korupcijas un krāpšanas novēršanas nosacījumu ievērošanu projektā un dubultā finansējuma riska izslēgšanu (turpmāk – revidenta atzinums).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izmaksas ir attiecināmas, ja atbalstāmās darbības līguma noslēgšanas brīdī nav pabeigtas un izmaksas atbilst šajos noteikumos minētajām izmaksu pozīcijām un ir radušās sākot ar 2020. gada 1. februāri.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ir veiktas izmaiņas MK noteikumu projekta 17.punktā, paredzot, ka projekta izmaksas ir attiecināmas, ja atbalstāmās darbības līguma noslēgšanas brīdī nav pabeigtas un izmaksas atbilst šajos noteikumos minētajām izmaksu pozīcijām un ir radušās sākot ar 2020. gada 1. februāri. Vēršam uzmanību, ka MK noteikumu projekta 41.punkts nosaka, ka par komercdarbības atbalsta piešķiršanas dienu ir uzskatāma diena, kad Aģentūra ir noslēgusi līgumu, attiecīgi nav skaidrs, kā var tikt attiecinātas izmaksas, kas radušās sākot ar 2020. gada 1. februāri.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projekts precizēts paredzot, ka projekta izmaksas ir attiecināmas, ja atbalstāmās darbības līguma noslēgšanas brīdī nav pabeigtas un izmaksas atbilst šajos noteikumos minētajām izmaksu pozīcijām un ir radušās no līguma noslēgšanas brīža, izņemot noteikumu 14.1. apakšpunktā minētās izmaksas (izmaksu un ieguvumu analīzes izstrādes izmaksas), kas ir attiecināmas no 2020. gada 1. februāra.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izmaksu un ieguvumu analīzes izstrādes izmaksas ir nepieciešams attiecināt no 2020.gada 1.februāra, ņemot vērā, ka finansējuma saņēmējam iesniedzot projekta informāciju nepieciešams iesniegt/pievienot projekta izmaksu un ieguvumu analīzi, kas apstiprina projekta ekonomisko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ietvaros šo noteikumu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un </w:t>
            </w:r>
            <w:r w:rsidR="00000000" w:rsidRPr="00000000" w:rsidDel="00000000">
              <w:rPr>
                <w:rtl w:val="0"/>
              </w:rPr>
              <w:t xml:space="preserve">14.5. </w:t>
            </w:r>
            <w:r w:rsidR="00000000" w:rsidRPr="00000000" w:rsidDel="00000000">
              <w:rPr>
                <w:rtl w:val="0"/>
              </w:rPr>
              <w:t xml:space="preserve">apakšpunktā</w:t>
            </w:r>
            <w:r w:rsidR="00000000" w:rsidRPr="00000000" w:rsidDel="00000000">
              <w:rPr>
                <w:rtl w:val="0"/>
              </w:rPr>
              <w:t xml:space="preserve"> minētās izmaksas ir attiecināmas, ja tās ir radušas no Līguma noslēgšanas brīža un atbilst šajos noteikumos minētajām izmaksu pozīcijām.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minētās izmaksas ir attiecināmas no 2020. gada 1. februāra. Ja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darbības ir pabeigtas uz Līguma noslēgšanas brīdi, tās nav atbalstāmas un to ietvaros veiktās izmaksas nav attiecināmas.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projekta plānošanā un īstenošanā ņem vērā klimata pārmaiņu radītos potenciālos riskus, tai skaitā riskus, kas varētu rasties būvniecības, uzturēšanas un ekspluatācijas laikā, kā arī mazina potenciālo risku iestāšanos.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projekts vai tā anotācija ir papildināma ar informāciju par plānotajām uzturēšanas izmaksām un plānoto finansējuma avotu tām, ņemot vērā noteikumu projekta 22.3.apakšpunktā norādīto attiecībā uz uzturēšanas un ekspluatācijas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noteikumu 14.2. un 14.4.apakšpunktu.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projekta plānošanā un īstenošanā ņem vērā klimata pārmaiņu radītos potenciālos riskus, tai skaitā riskus, kas varētu rasties būvniecības, uzturēšanas un ekspluatācijas laikā, kā arī mazina potenciālo risku iestāšanos.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iesniedz projekta informāciju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minētajā uzaicinājumā noteiktajā kārtībā un termiņā. Ministrija pēc finansējuma saņēmēja informācijas saņemšanas organizē iesniegtās projekta informācijas pārbaudi atbilstoši šajos noteikumos un AF plānā noteiktajam un,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26.punktu, ņemot vērā, ka noteikuma projekta 24.punktā nav norādīts termiņš. Papildus lūdzam izvērtēt nepieciešamību noteikumu projekta 26.punkta otro un trešo punktu izteikt kā jaunus punktus, attiecīgi papildinot arī ar kārtību, ja projekta iesniegums netiks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pēc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 uzaicinājuma saņemšanas iesniedz projekta informāciju Vadības informācijas sistēmā Ministrijas uzaicinājumā noteiktajā termiņā.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Ministrija pēc finansējuma saņēmēja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minētās informācijas saņemšanas organizē iesniegtās projekta informācijas pārbaudi atbilstoši šajos noteikumos noteiktajam, tai skaitā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sabiedriskā transporta pakalpojumu sniegšanas līguma atbilstību Regulas Nr. 1370/2007 4. pantā un 5. panta 2. punktā minētajiem nosacījumiem un,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ministrija ne tikai organizē pārbaudi, bet to veic pēc būtības (sk. noteikumu projekta 29. punktu), lūdzam precizēt noteikumu projekta 26. punktu, svītrojot norādi uz attiecīgās pārbaudes </w:t>
            </w:r>
            <w:r w:rsidR="00000000" w:rsidRPr="00000000" w:rsidDel="00000000">
              <w:rPr>
                <w:u w:val="single"/>
                <w:rtl w:val="0"/>
              </w:rPr>
              <w:t xml:space="preserve">organizēšanu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Ministrija pēc finansējuma saņēmēja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minētās informācijas saņemšanas pārbauda iesniegto projekta informāciju atbilstoši šajos noteikumos noteiktajam, tai skaitā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minētā sabiedriskā transporta pakalpojumu sniegšanas līguma atbilstību </w:t>
            </w:r>
            <w:r w:rsidR="00000000" w:rsidRPr="00000000" w:rsidDel="00000000">
              <w:rPr>
                <w:rtl w:val="0"/>
              </w:rPr>
              <w:t xml:space="preserve">Regulas Nr. 1370/2007</w:t>
            </w:r>
            <w:r w:rsidR="00000000" w:rsidRPr="00000000" w:rsidDel="00000000">
              <w:rPr>
                <w:rtl w:val="0"/>
              </w:rPr>
              <w:t xml:space="preserve"> 4. pantā un 5. panta 2. punktā minētajiem nosacījumiem un,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Ministrija pēc finansējuma saņēmēja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minētās informācijas saņemšanas organizē iesniegtās projekta informācijas pārbaudi atbilstoši šajos noteikumos noteiktajam un, tai skaitā atbilstību komercdarbības atbalsta nosacījumiem,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27. punktu, saikli "un" pirms vārdiem "tai skaitā" ietverot pirms vārdiem "ja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Ministrija pēc finansējuma saņēmēja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minētās informācijas saņemšanas pārbauda iesniegto projekta informāciju atbilstoši šajos noteikumos noteiktajam, tai skaitā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minētā sabiedriskā transporta pakalpojumu sniegšanas līguma atbilstību </w:t>
            </w:r>
            <w:r w:rsidR="00000000" w:rsidRPr="00000000" w:rsidDel="00000000">
              <w:rPr>
                <w:rtl w:val="0"/>
              </w:rPr>
              <w:t xml:space="preserve">Regulas Nr. 1370/2007</w:t>
            </w:r>
            <w:r w:rsidR="00000000" w:rsidRPr="00000000" w:rsidDel="00000000">
              <w:rPr>
                <w:rtl w:val="0"/>
              </w:rPr>
              <w:t xml:space="preserve"> 4. pantā un 5. panta 2. punktā minētajiem nosacījumiem un,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minētās Aģentūras pārbaudes ietvaros Ministrija nodrošina, ka Aģentūrai noteiktais termiņš pārbaudes veikšanai un informācijas sniegšanai nav īsāks par piecām darbdienām no Ministrijas pieprasījuma saņemšanas. Finansējuma saņēmējs nav tiesīgs īstenot projektu un projekta informāciju uzskata par neatbilstošu šiem noteikumiem, ja uz finansējuma saņēmēju ir attiecināms vismaz viens no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28.punktu ar vārdiem “šo noteikumu” pirms skaitļa “27”.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tostarp, ja finansējuma saņēmējs neatbilst </w:t>
            </w:r>
            <w:r w:rsidR="00000000" w:rsidRPr="00000000" w:rsidDel="00000000">
              <w:rPr>
                <w:rtl w:val="0"/>
              </w:rPr>
              <w:t xml:space="preserve">Regulas Nr. 2018/1046</w:t>
            </w:r>
            <w:r w:rsidR="00000000" w:rsidRPr="00000000" w:rsidDel="00000000">
              <w:rPr>
                <w:rtl w:val="0"/>
              </w:rPr>
              <w:t xml:space="preserve">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Valsts ieņēmumu dienesta administrēto nodokļu (nodevu) parādnieku datubāzēs par finansējuma saņēmēja nodokļu vai nodevu parādu, izņemot nodokļu maksājumus, kuru segšanai ir piešķirts samaksas termiņa pagarinājums.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27.2. apakšpunktu ar vārdiem ",kas kopsummā pārsniedz 150 euro" aiz vārda "parādu".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Valsts ieņēmumu dienesta administrēto nodokļu (nodevu) parādnieku datubāzēs par finansējuma saņēmēja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Ministrija nodrošina, ka Aģentūrai noteiktais termiņš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ja finansējuma saņēmējs neatbilst Regulas Nr. 2018/1046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28. punktu, pēc vārdiem "par atbilstošu šiem noteikumiem" papildinot ar vārdu "tostarp" v.tml., ņemot vērā, ka neatbilstība izslēgšanas kritērijiem un nodokļu un nodevu parāda neesība nav vienīgie nosacījumi, lai projekta informācija atbilstu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tostarp, ja finansējuma saņēmējs neatbilst </w:t>
            </w:r>
            <w:r w:rsidR="00000000" w:rsidRPr="00000000" w:rsidDel="00000000">
              <w:rPr>
                <w:rtl w:val="0"/>
              </w:rPr>
              <w:t xml:space="preserve">Regulas Nr. 2018/1046</w:t>
            </w:r>
            <w:r w:rsidR="00000000" w:rsidRPr="00000000" w:rsidDel="00000000">
              <w:rPr>
                <w:rtl w:val="0"/>
              </w:rPr>
              <w:t xml:space="preserve">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pēc lēmuma pieņemšanas par projekta informācijas atbilstību visām izvirzītajām prasībām, informē Aģentūru par atļauju uzsākt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minētā civiltiesiskā līgumā slēgšanas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aicinām izvairīties no pārlieku liela iekšējo atsauču skaita iekļaušanas noteikumu projektā, piemēram, uz šo noteikumu 10. punktā minēto civiltiesisko līgumu, tā vietā atrunājot atbilstošus saīsinājumus, piemēram, "projekta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Ministrija pēc projekta informācijas atbilstības visām izvirzītajām prasībām pārbaudes informē Aģentūru par atļauju slēgt Līgumu.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projekta īstenošanai nepieciešamo finansējumu, kā arī neatbilstoši veikto izdevumu atmaksas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30.punktu, nosakot, ka līgumā tiek ietverta arī maksāšanas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projekta īstenošanai nepieciešamo finansējumu, maksājumu veikšanas kārtību, kā arī korektīvo darbību veikšanas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projekta īstenošanai nepieciešamo finansējumu, kā arī neatbilstoši veikto izdevumu atmaksas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izmantojot AF terminoloģiju, piemēram – “korektīvo darbību veikšanas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projekta īstenošanai nepieciešamo finansējumu, maksājumu veikšanas kārtību, kā arī korektīvo darbību veikšanas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iepirkumu plānu par visiem projekta ieviešanai plānotajiem iepirkumiem, kuru rīkošanai paredzēts piemērot normatīvos aktus publisko iepirkumu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31.2.apakšpunktu ar vārdu “publisko” pirms vārda “iepirkumiem”.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iepirkumu plānu par visiem projekta ieviešanai plānotajiem publiskajiem iepirkumiem, kuru rīkošanai paredzēts piemērot normatīvos aktus publisko iepirkumu 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plānoto maksājuma pieprasījumu iesniegšanas grafiku, kurā norāda maksājuma pieprasījumu veidu (avansa maksājums, starpposma maksājums un noslēguma maksājums), maksājuma pieprasījuma apmēru un pieprasīšanas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pārējā MK noteikumu tekstā tiek lietots termins "plānoto progresa pārskatu iesniegšanas grafiks", ierosinām šajā punktā aizstāt "plānoto maksājuma pieprasījumu iesniegšanas grafiku" ar "plānoto progresa pārskatu iesniegšanas grafiku"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plānoto progresa pārskatu iesniegšanas grafiku, kurā norāda maksājuma pieprasījumu veidu (avansa maksājums, starpposma maksājums un noslēguma maksājums), maksājuma pieprasījuma apmēru un pieprasīšanas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plānoto progresa pārskatu iesniegšanas grafiku, kurā norāda maksājuma pieprasījumu veidu (avansa maksājums, starpposma maksājums un noslēguma maksājums), maksājuma pieprasījuma apmēru un pieprasīšanas laiku;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noslēguma maksājums par atlikušo finansējuma daļu var tikt veikts tikai pēc finansējuma saņēmēja iekšējā auditora vai neatkarīga revidenta, vai ārpakalpojumā piesaistīta zvērināta revidenta sagatavota atzinuma (turpmāk – revidenta atzinums). Revidenta atzinums tiek iesniegts kopā ar noslēguma maksājuma pieprasījumiem;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32.4.apakšpunktu, ka noslēguma maksājums tiek veikts tad, kad arī Centrālā finanšu un līgumu aģentūra ir guvusi pārliecība par projekta mērķu un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noslēguma maksājums par atlikušo finansējuma daļu var tikt veikts tikai pēc revidenta atzinuma, kas tiek iesniegts kopā ar noslēguma maksājuma pieprasījumu, un, kad Aģentūra ir guvusi pārliecību par projekta mērķu un rādītāju sasniegšanu šo noteikumu </w:t>
            </w:r>
            <w:r w:rsidR="00000000" w:rsidRPr="00000000" w:rsidDel="00000000">
              <w:rPr>
                <w:rtl w:val="0"/>
              </w:rPr>
              <w:t xml:space="preserve">47. </w:t>
            </w:r>
            <w:r w:rsidR="00000000" w:rsidRPr="00000000" w:rsidDel="00000000">
              <w:rPr>
                <w:rtl w:val="0"/>
              </w:rPr>
              <w:t xml:space="preserve">punktā</w:t>
            </w:r>
            <w:r w:rsidR="00000000" w:rsidRPr="00000000" w:rsidDel="00000000">
              <w:rPr>
                <w:rtl w:val="0"/>
              </w:rPr>
              <w:t xml:space="preserve"> minētās pārbaudes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Aģentūra piešķir investīcijas atbalstu un veic uzraudzību atbilstoši noteikumiem par Eiropas Savienības AF plāna īstenošanas un uzraudzības kārtību, tai skaitā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108 137. punktam lūdzam noteikumu projekta 9. un 33. punktā izdarīt korektu atsauci uz </w:t>
            </w:r>
            <w:r w:rsidR="00000000" w:rsidRPr="00000000" w:rsidDel="00000000">
              <w:rPr>
                <w:u w:val="single"/>
                <w:rtl w:val="0"/>
              </w:rPr>
              <w:t xml:space="preserve">normatīvajiem aktiem</w:t>
            </w:r>
            <w:r w:rsidR="00000000" w:rsidRPr="00000000" w:rsidDel="00000000">
              <w:rPr>
                <w:rtl w:val="0"/>
              </w:rPr>
              <w:t xml:space="preserve"> </w:t>
            </w:r>
            <w:r w:rsidR="00000000" w:rsidRPr="00000000" w:rsidDel="00000000">
              <w:rPr>
                <w:u w:val="single"/>
                <w:rtl w:val="0"/>
              </w:rPr>
              <w:t xml:space="preserve">(</w:t>
            </w:r>
            <w:r w:rsidR="00000000" w:rsidRPr="00000000" w:rsidDel="00000000">
              <w:rPr>
                <w:rtl w:val="0"/>
              </w:rPr>
              <w:t xml:space="preserve">nevis noteikumiem</w:t>
            </w:r>
            <w:r w:rsidR="00000000" w:rsidRPr="00000000" w:rsidDel="00000000">
              <w:rPr>
                <w:u w:val="single"/>
                <w:rtl w:val="0"/>
              </w:rPr>
              <w:t xml:space="preserve">)</w:t>
            </w:r>
            <w:r w:rsidR="00000000" w:rsidRPr="00000000" w:rsidDel="00000000">
              <w:rPr>
                <w:rtl w:val="0"/>
              </w:rPr>
              <w:t xml:space="preserve"> noteiktā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Aģentūra piešķir pasākuma finansējumu un veic uzraudzību atbilstoši </w:t>
            </w:r>
            <w:r w:rsidR="00000000" w:rsidRPr="00000000" w:rsidDel="00000000">
              <w:rPr>
                <w:rtl w:val="0"/>
              </w:rPr>
              <w:t xml:space="preserve">MK noteikumiem Nr.621</w:t>
            </w:r>
            <w:r w:rsidR="00000000" w:rsidRPr="00000000" w:rsidDel="00000000">
              <w:rPr>
                <w:rtl w:val="0"/>
              </w:rPr>
              <w:t xml:space="preserve">, tai skaitā veic maksājumus finansējuma saņēmējam Līgumā noteiktajā kārtībā, papildus ievērojot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ja finansējuma saņēmējam ir piešķirts avansa maksājums projekta īstenošanai, finansējuma saņēmējs iesniedz Aģentūrai maksājuma pieprasījumu piešķirtā avansa maksājuma apmērā sešu mēnešu laikā pēc avansa maksājuma saņemšanas. Finansējuma saņēmējs var saņemt vairākus avansus, paredzot, ka nākamo avansu var saņemt pēc tam, kad iepriekšējais saņemtais avanss ir apgūts pilnā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nosacījumu, ka avanss ir jāapgūst sešu mēnešu laikā saimnieciskā gada ietvaros (kas iekļauts arī 33.5.apakšpunktā), lūdzam arī šajā apakšpunktā precizēt redakciju, lai neveidojas pretruna.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ja finansējuma saņēmējam ir piešķirts avansa maksājums projekta īstenošanai, finansējuma saņēmējs iesniedz Aģentūrai maksājuma pieprasījumu piešķirtā avansa maksājuma apmērā sešu mēnešu laikā </w:t>
            </w:r>
            <w:r w:rsidR="00000000" w:rsidRPr="00000000" w:rsidDel="00000000">
              <w:rPr>
                <w:b w:val="1"/>
                <w:rtl w:val="0"/>
              </w:rPr>
              <w:t xml:space="preserve">saimnieciskā gada ietvaros</w:t>
            </w:r>
            <w:r w:rsidR="00000000" w:rsidRPr="00000000" w:rsidDel="00000000">
              <w:rPr>
                <w:rtl w:val="0"/>
              </w:rPr>
              <w:t xml:space="preserve">. Finansējuma saņēmējs var saņemt vairākus avansus, paredzot, ka nākamo avansu var saņemt pēc tam, kad iepriekšējais saņemtais avanss ir apgūts pilnā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ja finansējuma saņēmējam ir piešķirts avansa maksājums projekta īstenošanai, finansējuma saņēmējs iesniedz Aģentūrai maksājuma pieprasījumu piešķirtā avansa maksājuma apmērā sešu mēnešu laikā saimnieciskā gada ietvaros no avansa maksājuma saņemšanas brīža. Finansējuma saņēmējs var saņemt vairākus avansus, paredzot, ka nākamo avansu var saņemt pēc tam, kad iepriekšējais saņemtais avanss ir apgūts pilnā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kopējā piešķirtā avansu un starpposma maksājumu summa vai apmērs nevar pārsniegt 90%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 kopējā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33.3.apakšpunktā vārdus “summa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kopējā piešķirtā avansu un starpposma maksājumu summa vai apmērs nevar pārsniegt 90%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 kopējā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33.5. līgumā ietver avansa un starpposma maksājumu saņemšanas nosacījumus, tai skaitā avansa un starpposma maksājumu apjomu un tā izmaksāšanas kārtību, kādā jāsasniedz projekta mērķis, izmantojot saņemto avansu. Avanss ir piešķirams, pamatojoties uz finansējuma saņēmēja rakstisku avansa pieprasījumu un izvērtējot plānotā avansa apmēru un tā pamatojumu un spēju to apgūt sešu mēnešu laikā saimnieciskā gada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33.5. apakšpunktu, pirms vārdiem "kādā jāsasniedz projekta mērķis" papildinot ar vārdu "kārtību"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33.5. Līgumā ietver avansa un starpposma maksājumu saņemšanas nosacījumus, tai skaitā avansa un starpposma maksājumu apjomu un tā izmaksāšanas kārtību, kādā jāsasniedz projekta mērķis, izmantojot saņemto avansu. Avanss ir piešķirams, pamatojoties uz finansējuma saņēmēja rakstisku avansa pieprasījumu un izvērtējot plānotā avansa apmēru un tā pamatojumu un spēju to apgūt sešu mēnešu laikā saimnieciskā gada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par projektu un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minēto atbalstāmo darbību īstenošanu nodrošina informācijas un publicitātes pasākumus saskaņā ar Eiropas Parlamenta un Padomes 2021. gada 12. februāra Regulas (ES) Nr. 2021/241 ar ko izveido AF (turpmāk – Regula Nr.2021/241) 34.pantu un Eiropas Komisijas un Latvijas Republikas AF finansēšanas nolīguma 10.pantu,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atbalstāmās darbības ietvertas noteikumu projekta 13., nevis 14. punktā, lūdzam atbilstoši tehniski precizēt noteikumu projekta 34.8.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35.7. par projektu un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īstenošanu nodrošina informācijas un publicitātes pasākumus saskaņā ar </w:t>
            </w:r>
            <w:r w:rsidR="00000000" w:rsidRPr="00000000" w:rsidDel="00000000">
              <w:rPr>
                <w:rtl w:val="0"/>
              </w:rPr>
              <w:t xml:space="preserve">Regulas Nr.2021/241</w:t>
            </w:r>
            <w:r w:rsidR="00000000" w:rsidRPr="00000000" w:rsidDel="00000000">
              <w:rPr>
                <w:rtl w:val="0"/>
              </w:rPr>
              <w:t xml:space="preserve"> 34.pantu un Eiropas Komisijas un Latvijas Republikas Atveseļošanas un noturības mehānisma finansēšanas nolīguma 10.pantu;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34.12. atbilstoši kompetencei un ievērojot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civiltiesiskajā līgumā noteiktos termiņus un kārtību, ievada Vadības informācijas sistēmā informāciju AF plāna īstenošanas progresa pusgada ziņojuma (saskaņā ar Regulas Nr. 2021/241 27. pantu) un maksājuma pieprasījuma (saskaņā ar Regulas Nr. 2021/241 22. pantu) sagatavošanai;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terminu "kārtība" saprotami arī termiņi, lūdzam noteikumu projekta 26. punktā, 34.12. apakšpunktā un nepieciešamības gadījumā citās vienībās svītrot norādi uz termiņiem, ja attiecīgā norāde lietota līdztekus norādei uz kārtību,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uzlādes infrastruktūras izvietošana un izbūve paredzēta finansējuma saņēmēja īpašumā vai valdījumā, vai turējumā esošajās zemes vienībās. Ja uzlādes infrastruktūras izvietošana un izbūve paredzēta Rīgas valstspilsētas pašvaldības īpašumā vai valdījumā, vai turējumā esošajās zemes vienībās, finansējuma saņēmējs ar Rīgas valstspilsētas pašvaldību slēdz atbilstošu vienošanos par uzlādes staciju izbūvei nepieciešamās (esošās un jaunizveidotās) infrastruktūras īpašumtiesībām, kā arī būvniecības, lietošanas, uzturēšanas un attīstības (tai skaitā modernizēšana, pārbūve)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noteikumu projekta 35.2.apakšpunktu vai anotāciju, nosakot, ka valdījuma un turējuma īpašumtiesības nepieciešams nostiprināt Valsts vienotajā datorizētajā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 uzlādes punktu izvietošana un izbūve paredzēta finansējuma saņēmēja īpašumā vai valdījumā, vai turējumā esošajās zemes vienībās. Ja uzlādes punktu izvietošana un izbūve ir paredzēta Rīgas valstspilsētas pašvaldības īpašumā vai valdījumā, vai turējumā esošajās zemes vienībās, finansējuma saņēmējam ar Rīgas valstspilsētas pašvaldību ir noslēgta atbilstoša vienošanās par īpašuma vai zemes vienību, kurās paredzēta uzlādes punktu izvietošana un izbūve, ilgtermiņa nomas vai lietojuma tiesību, vai apbūves tiesībām, kā arī būvniecības, lietošanas, uzturēšanas un attīstības (tai skaitā modernizēšana, pārbūve)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iesniedz Aģentūrai maksājuma pieprasījumus Vadības informācijas sistēmā un līgumā noteiktajā kārtībā, tai skaitā revidenta atzinumu un izdevumu un sasniegto rādītāju pamatojošos dokumentus līgumā noteiktajos termiņos un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svītrojot "un līgumā noteiktajā kārtībā", jo tas iekļauts teikuma beigās.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iesniedz Aģentūrai maksājuma pieprasījumus Vadības informācijas sistēmā, tai skaitā revidenta atzinumu un izdevumu un sasniegto rādītāju pamatojošos dokumentus līgumā noteiktajos termiņos un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iesniedz Aģentūrai maksājuma pieprasījumus Vadības informācijas sistēmā, tai skaitā revidenta atzinumu un izdevumu un sasniegto rādītāju pamatojošos dokumentus Līgumā noteiktajos termiņos un kārtībā;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35.9. Vadības informācijas sistēmā sniedz visu nepieciešamo informāciju Atveseļošanas fonda plāna uzraudzībā iesaistītajām institūcijām, ka arī Latvijas Republikas un Eiropas Komisijas finansēšanas nolīgumā par Atveseļošanās fonda inētajām iestādēm saistībā ar projekta īstenošanu un projekta mērķu sasniegšanu, nodrošina datu un informācijas pieejamību, kā arī nodrošina datu ievadi un uzkrāšanu Vadības informācijas sistēmā par projektu un Eiropas Komisijas noteiktajiem Atveseļošanas fonda plāna šo noteikumu </w:t>
            </w:r>
            <w:r w:rsidR="00000000" w:rsidRPr="00000000" w:rsidDel="00000000">
              <w:rPr>
                <w:rtl w:val="0"/>
              </w:rPr>
              <w:t xml:space="preserve">5.3. </w:t>
            </w:r>
            <w:r w:rsidR="00000000" w:rsidRPr="00000000" w:rsidDel="00000000">
              <w:rPr>
                <w:rtl w:val="0"/>
              </w:rPr>
              <w:t xml:space="preserve">apakšpunktā</w:t>
            </w:r>
            <w:r w:rsidR="00000000" w:rsidRPr="00000000" w:rsidDel="00000000">
              <w:rPr>
                <w:rtl w:val="0"/>
              </w:rPr>
              <w:t xml:space="preserve"> minētajiem kopējiem rādītājiem, tai skaitā uzstādītajiem uzlādes punktiem.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35.9. apakšpunktu ("inētajām").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35.9. Vadības informācijas sistēmā sniedz visu nepieciešamo informāciju Atveseļošanas fonda plāna uzraudzībā iesaistītajām institūcijām, ka arī Latvijas Republikas un Eiropas Komisijas finansēšanas nolīgumā par Atveseļošanas fonda minētajām iestādēm saistībā ar projekta īstenošanu un projekta mērķu sasniegšanu, nodrošina datu un informācijas pieejamību, kā arī nodrošina datu ievadi un uzkrāšanu Vadības informācijas sistēmā par projektu un Eiropas Komisijas noteiktajiem Atveseļošanas fonda plāna šo noteikumu </w:t>
            </w:r>
            <w:r w:rsidR="00000000" w:rsidRPr="00000000" w:rsidDel="00000000">
              <w:rPr>
                <w:rtl w:val="0"/>
              </w:rPr>
              <w:t xml:space="preserve">5.3. </w:t>
            </w:r>
            <w:r w:rsidR="00000000" w:rsidRPr="00000000" w:rsidDel="00000000">
              <w:rPr>
                <w:rtl w:val="0"/>
              </w:rPr>
              <w:t xml:space="preserve">apakšpunktā</w:t>
            </w:r>
            <w:r w:rsidR="00000000" w:rsidRPr="00000000" w:rsidDel="00000000">
              <w:rPr>
                <w:rtl w:val="0"/>
              </w:rPr>
              <w:t xml:space="preserve"> minētajiem kopējiem rādītājiem, tai skaitā uzstādītajiem uzlādes punktiem.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Finansējuma saņēmējs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ietvaros iegādātos transportlīdzekļus reģistrē Latvijas Republikā,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nosakot, ka investīcijas (uzlādes infrastruktūra) tiks veiktas Latvijas Republikas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noteikumu 3.punktu.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ietvaros iegādātos transportlīdzekļus reģistrē Latvijas Republikā, ievērojot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projekta ietvaros iegādātie transportlīdzekļi atbilstoši to specifikācijai, tehniskajiem parametriem ir bezemisiju (nulles emisijas) transportlīdzekļi;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projektā konsekventi atsaukties uz bezemisiju </w:t>
            </w:r>
            <w:r w:rsidR="00000000" w:rsidRPr="00000000" w:rsidDel="00000000">
              <w:rPr>
                <w:u w:val="single"/>
                <w:rtl w:val="0"/>
              </w:rPr>
              <w:t xml:space="preserve">(nulles emisijas)</w:t>
            </w:r>
            <w:r w:rsidR="00000000" w:rsidRPr="00000000" w:rsidDel="00000000">
              <w:rPr>
                <w:rtl w:val="0"/>
              </w:rPr>
              <w:t xml:space="preserve"> transportlīdzekļiem vai svītrot norādi uz nulles emisiju, tādējādi izvairoties no sinonīmu lietošanas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projekta ietvaros iegādātie transportlīdzekļi atbilstoši to specifikācijai ir bezemisiju transportlīdzekļi;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projekta ietvaros iegādātie sabiedriskie transportlīdzekļi tiek izmantota tikai sabiedriskā transporta pakalpojumu sniegšanai valstspilsētas nozīmes maršrutos visā amortizācijas periodā atbilstoši  kārtībai, kādā nosaka un kompensē ar sabiedriskā transporta pakalpojumu sniegšanu saistītos zaudējumus un izdevumus un nosaka sabiedriskā transporta pakalpojuma tarifu jomas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36.4. apakšpunktu, skaidri norādot uz normatīvajiem aktiem par kārtību, kādā nosaka un kompensē ar sabiedriskā transporta pakalpojumu sniegšanu saistītos zaudējumus un izdevumus un nosaka sabiedriskā transporta pakalpojuma tarifu.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projekta ietvaros iegādātie sabiedriskie transportlīdzekļi, kā arī veiktie ieguldījumi sabiedrisko transportlīdzekļu uzlādei tiek izmantoti tikai sabiedriskā transporta pakalpojumu sniegšanai Rīgas valstspilsētas nozīmes maršrutos visā amortizācijas periodā. Projekta ietvaros iegādāto sabiedrisko transportlīdzekļu amortizācijas periods tiek noteikts atbilstoši normatīvajiem aktiem par kārtību, kādā nosaka un kompensē ar sabiedriskā transporta pakalpojumu sniegšanu saistītos zaudējumus un izdevumus un nosaka sabiedriskā transporta pakalpojuma tarifu. Projekta ietvaros iegādāto un uzstādīto uzlādes punktu amortizācijas periods tiek noteikts atbilstoši ražotāja tehniskai specifikācijai.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projekta ietvaros iegādātie sabiedriskie transportlīdzekļi tiek izmantota tikai sabiedriskā transporta pakalpojumu sniegšanai valstspilsētas nozīmes maršrutos visā amortizācijas periodā atbilstoši  kārtībai, kādā nosaka un kompensē ar sabiedriskā transporta pakalpojumu sniegšanu saistītos zaudējumus un izdevumus un nosaka sabiedriskā transporta pakalpojuma tarifu jomas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36.4.apakšpunktu ar vārdu “Rīgas” pirms vārda “valstpilsētas”. Papildus lūdzam precizēt locījumu vārdam “izmantota”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projekta ietvaros iegādātie sabiedriskie transportlīdzekļi, kā arī veiktie ieguldījumi sabiedrisko transportlīdzekļu uzlādei tiek izmantoti tikai sabiedriskā transporta pakalpojumu sniegšanai Rīgas valstspilsētas nozīmes maršrutos visā amortizācijas periodā. Projekta ietvaros iegādāto sabiedrisko transportlīdzekļu amortizācijas periods tiek noteikts atbilstoši normatīvajiem aktiem par kārtību, kādā nosaka un kompensē ar sabiedriskā transporta pakalpojumu sniegšanu saistītos zaudējumus un izdevumus un nosaka sabiedriskā transporta pakalpojuma tarifu. Projekta ietvaros iegādāto un uzstādīto uzlādes punktu amortizācijas periods tiek noteikts atbilstoši ražotāja tehniskai specifikācijai.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Aģentūra jebkuras izmaiņas un grozījumus projektā vai līgumā, kas skar finansējumu,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noteiktā projekta mērķa rādītāja sasniegšanu un termiņus, saskaņo ar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40.punkta svītrošanu, ņemot vērā, ka kārtība par projektu līgumu grozījumu saskaņošanu ar nozares ministriju būs atrunāta Starpresoru vienošanās starp Aģentūru un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Rīgas valstspilsētas pašvaldībai ir pienākums informēt Aģentūru un Ministriju par apstākļiem, kas rada vai kuru rezultātā varētu rasties ar komercdarbības atbalsta piešķiršanas nosacījumu neievērošanu saistīti pārkāpumi.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41. punktā svītrot vārdus "ir pienākums", jo tā ir liekvārdība. Skaidrojam, ka darāmā kārtā lietots darbības vārds "informē" jau norāda uz to, ka informēšana ir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Rīgas valstspilsētas pašvaldība nekavējoties informē Aģentūru un Ministriju par apstākļiem, kas rada vai kuru rezultātā varētu rasties ar komercdarbības atbalsta piešķiršanas nosacījumu neievērošanu saistīti pārkāpumi.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Rīgas valstspilsētas pašvaldībai ir pienākums informēt Aģentūru un Ministriju par apstākļiem, kas rada vai kuru rezultātā varētu rasties ar komercdarbības atbalsta piešķiršanas nosacījumu neievērošanu saistīti pārkāpumi.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41. punktā norādīt, kādā termiņā informējama Aģentūra un Ministrija,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Rīgas valstspilsētas pašvaldība nekavējoties informē Aģentūru un Ministriju par apstākļiem, kas rada vai kuru rezultātā varētu rasties ar komercdarbības atbalsta piešķiršanas nosacījumu neievērošanu saistīti pārkāpumi.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Par komercdarbības atbalsta piešķiršanas dienu ir uzskatāma diena, kad Aģentūra ir noslēgusi līgumu ar finansējuma saņēmēju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43. punktā konsekventi izmantot iepriekš noteikumu projektā atrunāto saīsinājumu -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paziņo finansējuma saņēmējam par projekta informācijas atbilstību visām izvirzītajām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papildināt anotāciju ar informāciju, kā plānotie ieguldījumi uzlabos vides pieejamību cilvēkiem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skaidrojumu, vai Satiksmes ministrija ir izvērtējusi biedrību un nodibinājumu iesaisti investīcijas īstenošanā. Gadījumā, ja iesaiste nav iespējama, aicināt sniegt informāciju un apsvērumus, kādēļ to iesaiste ieviešanā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ka projekta īstenošanas rezultātā tiks samazinātas ne vien SEG emisijas, kas rada negatīvu ietekmi uz klimata pārmaiņām, bet arī gaisu piesārņojošo vielu emisijas (piemēram, smalkās daļiņas, slāpekļa dioksīds uc., kas nav uzskatāmas par SEG emisijām un neietekmē klimata pārmaiņas) un tādā veidā uzlabosies gaisa kvalitāte Rīgā un samazināsies gaisa piesārņojuma radītā negatīvā ietekme uz sabiedrības veselību, vidi un ēkām.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nodrošināt bezemisiju transportlīdzekļus pilsētas sabiedriskā transporta pārvadājumos, proti, elektroautobusu un to elektrouzlādes staciju izveidošanu, un zemās grīdas tramvaju iegādi, veicinot emisiju samazināšanu Rīgas valstspilsētas sabiedriskā transporta pakalpojumu sniegšanā un tādā veidā uzlabojot gaisa kvalitāti Rīgā un samazinot gaisa piesārņojuma radīto negatīvo ietekmi uz sabiedrības veselību, vidi un ēkām.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normatīvo aktu nosaukumos neizmantot saīsinājumus (skatīt anotācijas 11. lapā - Eiropas Parlamenta un Padomes 2021. gada 12. februāra Regulas (ES) Nr. 2021/241 ar ko izveido </w:t>
            </w:r>
            <w:r w:rsidR="00000000" w:rsidRPr="00000000" w:rsidDel="00000000">
              <w:rPr>
                <w:b w:val="1"/>
                <w:rtl w:val="0"/>
              </w:rPr>
              <w:t xml:space="preserve">AF</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 visā noteikumu projekta un anotācijas tekstā, ņemot vērā ES Atveseļošanas un noturības mehānisma norādīto saīsinājumu "AF". Vienlaikus vēršam uzmanību, ka turpmāk tekstā tiek lietos arī  “Atveseļošanas fonds”.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anotāciju, nedublējot norādi, ka pievienotās vērtības nodokļa izmaksas ir iekļaujamas projekta kopējās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ka projekta īstenošanas rezultātā tiks samazinātas ne vien SEG emisijas, kas rada negatīvu ietekmi uz klimata pārmaiņām, bet arī gaisu piesārņojošo vielu emisijas (piemēram, smalkās daļiņas, slāpekļa dioksīds uc., kas nav uzskatāmas par SEG emisijām un neietekmē klimata pārmaiņas) un tādā veidā uzlabosies gaisa kvalitāte Rīgā un samazināsies gaisa piesārņojuma radītā negatīvā ietekme uz sabiedrības veselību, vidi un ēkām.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rezultātā tiks veicināta SEG un gaisu piesārņojošo vielu emisiju samazināšana Rīgas valstspilsētas sabiedriskā transporta pakalpojumu sniegšanā, kas uzlabos iedzīvotāju dzīves kvalitāti, kā arī nodrošinās ilgtspējīgu mobilitāti un samazinās gaisa piesārņojuma radīto negatīvo ietekmi uz sabiedrības veselību, vidi un ēkām.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investīcijas īstenošanai nepieciešamo priekšfinansējumu avansa un starpposma izmaksu līdz 21 843 000 </w:t>
            </w:r>
            <w:r w:rsidR="00000000" w:rsidRPr="00000000" w:rsidDel="00000000">
              <w:rPr>
                <w:i w:val="1"/>
                <w:rtl w:val="0"/>
              </w:rPr>
              <w:t xml:space="preserve">euro</w:t>
            </w:r>
            <w:r w:rsidR="00000000" w:rsidRPr="00000000" w:rsidDel="00000000">
              <w:rPr>
                <w:rtl w:val="0"/>
              </w:rPr>
              <w:t xml:space="preserve"> apmērā segšanai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MK protokollēmuma 4. un 5.punktā vārdus "priekšfinansējums" ar vārdu "finansējums", ņemot vērā, ka atbilstoši  noteikumu projektam tiek paredzēti avansa un starpposma maksājumi, nevis valsts budžeta priekšfinansējums. Lūdzam attiecīgu precizējumu veikt arī anotācijas tekstā, kur tiek minēts "priekšfinansējums".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investīcijas īstenošanai nepieciešamo finansējumu avansa un starpposma izmaksu līdz 21 843 000 </w:t>
            </w:r>
            <w:r w:rsidR="00000000" w:rsidRPr="00000000" w:rsidDel="00000000">
              <w:rPr>
                <w:i w:val="1"/>
                <w:rtl w:val="0"/>
              </w:rPr>
              <w:t xml:space="preserve">euro</w:t>
            </w:r>
            <w:r w:rsidR="00000000" w:rsidRPr="00000000" w:rsidDel="00000000">
              <w:rPr>
                <w:rtl w:val="0"/>
              </w:rPr>
              <w:t xml:space="preserve"> apmērā segšanai no valsts budžeta līdzekļiem.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21-TA-1144</w:t>
    </w:r>
    <w:r>
      <w:br/>
    </w:r>
    <w:r w:rsidR="00000000" w:rsidRPr="00000000" w:rsidDel="00000000">
      <w:rPr>
        <w:rtl w:val="0"/>
      </w:rPr>
      <w:t xml:space="preserve">17.04.2023. 15.16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21-TA-1144</w:t>
    </w:r>
    <w:r>
      <w:br/>
    </w:r>
    <w:r w:rsidR="00000000" w:rsidRPr="00000000" w:rsidDel="00000000">
      <w:rPr>
        <w:rtl w:val="0"/>
      </w:rPr>
      <w:t xml:space="preserve">17.04.2023. 15.16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Izziņa_21-TA-1144.docx</dc:title>
</cp:coreProperties>
</file>

<file path=docProps/custom.xml><?xml version="1.0" encoding="utf-8"?>
<Properties xmlns="http://schemas.openxmlformats.org/officeDocument/2006/custom-properties" xmlns:vt="http://schemas.openxmlformats.org/officeDocument/2006/docPropsVTypes"/>
</file>