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23-TA-2088: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2023. gada 8. jūnija rīkojumā Nr. 336 "Par apropriācijas pārdali no budžeta resora "74. Gadskārtējā valsts budžeta izpildes procesā pārdalāmais finansējums" valsts budžeta programmas 17.00.00 "Finansējums Ukrainas civiliedzīvotāju atbalsta likumā noteikto pasākumu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rīkojuma projekts paredz valsts sociālo pabalstu izmaksām palielināt finansējumu par 1 206 965 </w:t>
            </w:r>
            <w:r w:rsidR="00000000" w:rsidRPr="00000000" w:rsidDel="00000000">
              <w:rPr>
                <w:i w:val="1"/>
                <w:rtl w:val="0"/>
              </w:rPr>
              <w:t xml:space="preserve">euro</w:t>
            </w:r>
            <w:r w:rsidR="00000000" w:rsidRPr="00000000" w:rsidDel="00000000">
              <w:rPr>
                <w:rtl w:val="0"/>
              </w:rPr>
              <w:t xml:space="preserve">, t.i. veidojot kopsummu 2 942 887 </w:t>
            </w:r>
            <w:r w:rsidR="00000000" w:rsidRPr="00000000" w:rsidDel="00000000">
              <w:rPr>
                <w:i w:val="1"/>
                <w:rtl w:val="0"/>
              </w:rPr>
              <w:t xml:space="preserve">euro</w:t>
            </w:r>
            <w:r w:rsidR="00000000" w:rsidRPr="00000000" w:rsidDel="00000000">
              <w:rPr>
                <w:rtl w:val="0"/>
              </w:rPr>
              <w:t xml:space="preserve">, un ar FM 20.06.2023. rīkojumu Nr.182 jau ir piešķirts finansējums 1 735 922 </w:t>
            </w:r>
            <w:r w:rsidR="00000000" w:rsidRPr="00000000" w:rsidDel="00000000">
              <w:rPr>
                <w:i w:val="1"/>
                <w:rtl w:val="0"/>
              </w:rPr>
              <w:t xml:space="preserve">euro </w:t>
            </w:r>
            <w:r w:rsidR="00000000" w:rsidRPr="00000000" w:rsidDel="00000000">
              <w:rPr>
                <w:rtl w:val="0"/>
              </w:rPr>
              <w:t xml:space="preserve">apmērā, nepieciešams precizēt anotācijas 3.sadaļas apakšpunkta “Cita informācija” pirmo rindkopu, norādot finansējuma apmēru, kuru LM normatīvajos aktos noteiktajā kārtībā pieprasīs pārdalīt atbilstoši rīkojuma projektā paredzētajam. Vienlaikus lūdzam redakcionāli precizēt otro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23-TA-2088</w:t>
    </w:r>
    <w:r>
      <w:br/>
    </w:r>
    <w:r w:rsidR="00000000" w:rsidRPr="00000000" w:rsidDel="00000000">
      <w:rPr>
        <w:rtl w:val="0"/>
      </w:rPr>
      <w:t xml:space="preserve">28.08.2023. 19.21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23-TA-2088</w:t>
    </w:r>
    <w:r>
      <w:br/>
    </w:r>
    <w:r w:rsidR="00000000" w:rsidRPr="00000000" w:rsidDel="00000000">
      <w:rPr>
        <w:rtl w:val="0"/>
      </w:rPr>
      <w:t xml:space="preserve">28.08.2023. 19.21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Izziņa_23-TA-2088.docx</dc:title>
</cp:coreProperties>
</file>

<file path=docProps/custom.xml><?xml version="1.0" encoding="utf-8"?>
<Properties xmlns="http://schemas.openxmlformats.org/officeDocument/2006/custom-properties" xmlns:vt="http://schemas.openxmlformats.org/officeDocument/2006/docPropsVTypes"/>
</file>