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23-TA-1166: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noteikumu projektu var virzīt saskaņošanai (tostarp Finanšu ministrijai) un apstiprināšanai Ministru kabinetā tikai pēc saskaņojuma saņemšanas gan sadarbības komitejā, gan arī programmas komitejā. No donoru puses Finanšu instrumenta biroja (turpmāk - FIB) 2023. gada 24. maija elektroniskā pasta vēstulē norādīts, ka saskaņā ar  FIB 2023. gada 5. oktobra vēstuli par elastību Eiropas Ekonomikas zonas un Norvēģijas finanšu instrumenta programmu ieviešanā šajā situācijā nav jāveic grozījumi programmas līgumā, bet vienlaicīgi šādām izmaiņām ir jābūt saskaņotām programmas sadarbības komitejā. Lūdzam papildināt anotāciju ar atsauci par šo. Savukārt Izglītības un zinātnes ministrija tikai 2023. gada 27. jūlijā ir nosūtījusi elektroniskā pasta vēstuli sadarbības komitejas un programmas komitejas locekļiem ar lūgumu līdz 2023. gada 10. augustam saskaņot plānotās izmaiņas, kas ir pēc atzinuma par šo noteikumu projektu sniegšanas termiņa (2023. gada 9. augusts).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abu augstākminēto komiteju saskaņojumu saņemšanas, lūdzam atbilstoši papildināt un precizēt anotācijas 1.3.  sadaļas apakšsadaļu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lai šis noteikumu projekts tiek virzīts izskatīšanai Ministru kabinetā vienlaikus ar saistītiem grozījumiem Ministru kabineta 2019. gada 19. novembra noteikumos Nr. 537 "Eiropas Ekonomikas zonas finanšu instrumenta un Norvēģijas finanšu instrumenta 2014.–2021. gada perioda programmas "Pētniecība un izglītība" aktivitātes "Inovācijas centri"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apakšsadaļa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ka šo noteikumu projektu virza izskatīšanai Ministru kabinetā vienlaikus ar saistītiem grozījumiem Ministru kabineta 2019. gada 19. novembra noteikumos Nr. 537 "Eiropas Ekonomikas zonas finanšu instrumenta un Norvēģijas finanšu instrumenta 2014.–2021. gada perioda programmas "Pētniecība un izglītība" aktivitātes "Inovācijas centri"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būs nepieciešams veikt grozījumus projektu līgumos, ar attiecīgo informāciju lūdzam papildināt anotācijas 1.3. vai 1.6. sadaļu, kā arī aizpildīt anotācijas 2.1. sadaļu, jo grozījumu veikšana projektu līgumos ietekmē ļīdzfinansējuma saņēmējus un Latvijas Zinātnes padomi kā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papildināta ar tekstu "Papildus finansējuma piešķiršanās gadījumā Valsts izglītības attīstības aģentūra un iepriekš noteikto projektu līdzfinansējuma saņēmēji veiks grozījumus projektu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projektos līguma grozījumi nav nepieciešami, jo tiek pārcelts Baltijas Pētniecības programmas nesadalītais finansējums. Latvijas Zinātnes padome (LZP) kā Baltijas Pētniecības programmas aģentūra un pētniecības projektu līdzfinansējumu saņēmēji netiek ietekmēti.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apakšsadaļā "Projekta izpildē iesaistītās institūcijas" ir norādītas abas aģentūras - gan LZP, gan VIAA.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pielikumā ir atkārtoti pievienota anotācija, lūdzam novērst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tehniskā kļūda un nomainīts anotācijas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pēc nepieciešamības precizēt anotācijas 1.3. sadaļas apakšsadaļā "Problēmas apraksts" ietvertās norādes uz noteikumu Nr. 333 attiecīgajām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"Problēmas apraksts" ietvertās norādes uz noteikumu Nr. 333 attiecīgajām normām precizētas.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6.1. sadaļas apakšsadaļu "Valsts un pašvaldību institūcijas", svītrojot norādi uz Finanšu ministriju, jo tā nav piedalījusies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6.1. sadaļas apakšsadaļā "Valsts un pašvaldību institūcijas" svītrota norāde uz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precizēt anotācijas 7.1. sadaļas apakšsadaļā "Institūcijas" ietverto uzskaitījumu, ņemot vērā, ka Cēsu novada pašvaldība, Daugavpils pilsētas pašvaldība, Liepājas pilsētas pašvaldība un Ventspils pilsētas pašvaldība nav iesaistīta aktivitātes "Baltijas pētniecības programma" īstenošanā, un ar noteikumu projektu veiktās izmaiņas minētās pašvaldības tieši neietekmē.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izvērtēt nepieciešamību saglabāt norādi uz Valsts izglītības attīstības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sadaļas apakšsadaļā "Institūcijas" ietvertais uzskaitījums samazināts, izņemot ārā Cēsu novada pašvaldību, Daugavpils pilsētas pašvaldību, Liepājas pilsētas pašvaldību un Ventspils pilsētas pašvaldību.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Kopējais programmas pieejamais finansējums ir 9 858 546 </w:t>
            </w:r>
            <w:r w:rsidR="00000000" w:rsidRPr="00000000" w:rsidDel="00000000">
              <w:rPr>
                <w:i w:val="1"/>
                <w:rtl w:val="0"/>
              </w:rPr>
              <w:t xml:space="preserve">euro</w:t>
            </w:r>
            <w:r w:rsidR="00000000" w:rsidRPr="00000000" w:rsidDel="00000000">
              <w:rPr>
                <w:rtl w:val="0"/>
              </w:rPr>
              <w:t xml:space="preserve">, no kuriem valsts budžeta līdzfinansējums ir 15 procenti jeb 1 478 781.90 </w:t>
            </w:r>
            <w:r w:rsidR="00000000" w:rsidRPr="00000000" w:rsidDel="00000000">
              <w:rPr>
                <w:i w:val="1"/>
                <w:rtl w:val="0"/>
              </w:rPr>
              <w:t xml:space="preserve">euro</w:t>
            </w:r>
            <w:r w:rsidR="00000000" w:rsidRPr="00000000" w:rsidDel="00000000">
              <w:rPr>
                <w:rtl w:val="0"/>
              </w:rPr>
              <w:t xml:space="preserve"> un Eiropas Ekonomikas zonas finanšu instrumenta līdzfinansējums ir 85 procenti jeb 8 379 764.10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Ministru kabineta noteikumu 11.punkta redakcija, valsts budžeta līdzfinansējumu un Eiropas Ekonomikas zonas finanšu instrumenta līdzfinansējumu norādot pilnos </w:t>
            </w:r>
            <w:r w:rsidR="00000000" w:rsidRPr="00000000" w:rsidDel="00000000">
              <w:rPr>
                <w:i w:val="1"/>
                <w:rtl w:val="0"/>
              </w:rPr>
              <w:t xml:space="preserve">euro</w:t>
            </w:r>
            <w:r w:rsidR="00000000" w:rsidRPr="00000000" w:rsidDel="00000000">
              <w:rPr>
                <w:rtl w:val="0"/>
              </w:rPr>
              <w:t xml:space="preserve">, ņemot vērā, ka gadskārtējā valsts budžeta likumā finansējums tiek plānots pilnos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Kopējais programmas pieejamais finansējums ir 9 858 546 </w:t>
            </w:r>
            <w:r w:rsidR="00000000" w:rsidRPr="00000000" w:rsidDel="00000000">
              <w:rPr>
                <w:i w:val="1"/>
                <w:rtl w:val="0"/>
              </w:rPr>
              <w:t xml:space="preserve">euro</w:t>
            </w:r>
            <w:r w:rsidR="00000000" w:rsidRPr="00000000" w:rsidDel="00000000">
              <w:rPr>
                <w:rtl w:val="0"/>
              </w:rPr>
              <w:t xml:space="preserve">, no kuriem valsts budžeta līdzfinansējums ir 15 procenti jeb 1 478 782 </w:t>
            </w:r>
            <w:r w:rsidR="00000000" w:rsidRPr="00000000" w:rsidDel="00000000">
              <w:rPr>
                <w:i w:val="1"/>
                <w:rtl w:val="0"/>
              </w:rPr>
              <w:t xml:space="preserve">euro</w:t>
            </w:r>
            <w:r w:rsidR="00000000" w:rsidRPr="00000000" w:rsidDel="00000000">
              <w:rPr>
                <w:rtl w:val="0"/>
              </w:rPr>
              <w:t xml:space="preserve"> un Eiropas Ekonomikas zonas finanšu instrumenta līdzfinansējums ir 85 procenti jeb 8 379 764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kopējais Baltijas pētniecības programmai pieejamais finansējums ir 8 676 084 </w:t>
            </w:r>
            <w:r w:rsidR="00000000" w:rsidRPr="00000000" w:rsidDel="00000000">
              <w:rPr>
                <w:i w:val="1"/>
                <w:rtl w:val="0"/>
              </w:rPr>
              <w:t xml:space="preserve">euro</w:t>
            </w:r>
            <w:r w:rsidR="00000000" w:rsidRPr="00000000" w:rsidDel="00000000">
              <w:rPr>
                <w:rtl w:val="0"/>
              </w:rPr>
              <w:t xml:space="preserve">, no kuriem valsts budžeta līdzfinansējums ir 15 procenti jeb 1 301 412.60 </w:t>
            </w:r>
            <w:r w:rsidR="00000000" w:rsidRPr="00000000" w:rsidDel="00000000">
              <w:rPr>
                <w:i w:val="1"/>
                <w:rtl w:val="0"/>
              </w:rPr>
              <w:t xml:space="preserve">euro </w:t>
            </w:r>
            <w:r w:rsidR="00000000" w:rsidRPr="00000000" w:rsidDel="00000000">
              <w:rPr>
                <w:rtl w:val="0"/>
              </w:rPr>
              <w:t xml:space="preserve">un Eiropas Ekonomikas zonas finanšu instrumenta līdzfinansējums ir 85 procenti jeb 7 374 671.40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Ministru kabineta noteikumu 12.1.apakšpunkta redakcija, valsts budžeta līdzfinansējumu un Eiropas Ekonomikas zonas finanšu instrumenta līdzfinansējumu norādot pilnos </w:t>
            </w:r>
            <w:r w:rsidR="00000000" w:rsidRPr="00000000" w:rsidDel="00000000">
              <w:rPr>
                <w:i w:val="1"/>
                <w:rtl w:val="0"/>
              </w:rPr>
              <w:t xml:space="preserve">euro</w:t>
            </w:r>
            <w:r w:rsidR="00000000" w:rsidRPr="00000000" w:rsidDel="00000000">
              <w:rPr>
                <w:rtl w:val="0"/>
              </w:rPr>
              <w:t xml:space="preserve">, ņemot vērā, ka gadskārtējā valsts budžeta likumā finansējums tiek plānots pilnos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kopējais Baltijas pētniecības programmai pieejamais finansējums ir 8 676 084 </w:t>
            </w:r>
            <w:r w:rsidR="00000000" w:rsidRPr="00000000" w:rsidDel="00000000">
              <w:rPr>
                <w:i w:val="1"/>
                <w:rtl w:val="0"/>
              </w:rPr>
              <w:t xml:space="preserve">euro</w:t>
            </w:r>
            <w:r w:rsidR="00000000" w:rsidRPr="00000000" w:rsidDel="00000000">
              <w:rPr>
                <w:rtl w:val="0"/>
              </w:rPr>
              <w:t xml:space="preserve">, no kuriem valsts budžeta līdzfinansējums ir 15 procenti jeb 1 301 413 </w:t>
            </w:r>
            <w:r w:rsidR="00000000" w:rsidRPr="00000000" w:rsidDel="00000000">
              <w:rPr>
                <w:i w:val="1"/>
                <w:rtl w:val="0"/>
              </w:rPr>
              <w:t xml:space="preserve">euro </w:t>
            </w:r>
            <w:r w:rsidR="00000000" w:rsidRPr="00000000" w:rsidDel="00000000">
              <w:rPr>
                <w:rtl w:val="0"/>
              </w:rPr>
              <w:t xml:space="preserve">un Eiropas Ekonomikas zonas finanšu instrumenta līdzfinansējums ir 85 procenti jeb 7 374 671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23-TA-1166</w:t>
    </w:r>
    <w:r>
      <w:br/>
    </w:r>
    <w:r w:rsidR="00000000" w:rsidRPr="00000000" w:rsidDel="00000000">
      <w:rPr>
        <w:rtl w:val="0"/>
      </w:rPr>
      <w:t xml:space="preserve">28.08.2023. 18.08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23-TA-1166</w:t>
    </w:r>
    <w:r>
      <w:br/>
    </w:r>
    <w:r w:rsidR="00000000" w:rsidRPr="00000000" w:rsidDel="00000000">
      <w:rPr>
        <w:rtl w:val="0"/>
      </w:rPr>
      <w:t xml:space="preserve">28.08.2023. 18.08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Izziņa_23-TA-1166.docx</dc:title>
</cp:coreProperties>
</file>

<file path=docProps/custom.xml><?xml version="1.0" encoding="utf-8"?>
<Properties xmlns="http://schemas.openxmlformats.org/officeDocument/2006/custom-properties" xmlns:vt="http://schemas.openxmlformats.org/officeDocument/2006/docPropsVTypes"/>
</file>