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17. marta noteikumos Nr. 129 "Darbības programmas "Izaugsme un nodarbinātība" 7.1.2.specifiskā atbalsta mērķa "Izveidot darba tirgus apsteidzošo pārkārtojumu sistēmu, nodrošinot tās sasaisti ar Nodarbinātības barometru" 7.1.2.1.pasākuma "EURES tīkla darbības nodrošināšana"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“Pašreizējā situācija” norādīto atsauci uz Ministru  kabineta 2015.gada 17.marta noteikumu Nr.129 “Darbības programmas “Izaugsme un nodarbinātība” 7.1.2.specifiskā atbalsta mērķa “Izveidot Darba tirgus apsteidzošo pārkārtojumu sistēmu, nodrošinot tās sasaisti ar Nodarbinātības barometru” 7.1.2.1. pasākuma “EURES tīkla darbības nodrošināšana” īstenošanas noteikumi” 36.punktu, jo minētajos MK noteikumos nav tāda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“Pašreizējā situācija” norādīta atsauce uz  Ministru  kabineta 2015.gada 17.marta noteikumu Nr.129 “Darbības programmas “Izaugsme un nodarbinātība” 7.1.2.specifiskā atbalsta mērķa “Izveidot Darba tirgus apsteidzošo pārkārtojumu sistēmu, nodrošinot tās sasaisti ar Nodarbinātības barometru” 7.1.2.1. pasākuma “EURES tīkla darbības nodrošināšana” īstenošanas noteikumi” 23.punktu, kurš nosaka 7.1.2.1. projekta Nr. 7.1.2.1/15/I/001 “EURES tīkla darbība Latvijā” (turpmāk – projekts)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norādīto atsauci uz Ministru kabineta 2014.gada 23.decembra noteikumu Nr.836 “Darbības programmas “Izaugsme un nodarbinātība” 7.1.1.specifiskā atbalsta mērķa “Paaugstināt bezdarbnieku kvalifikāciju un prasmes atbilstoši darba tirgus pieprasījumam” un 14.1.2.specifiskā atbalsta mērķa “Atveseļošanas pasākumi labklājības jomā” īstenošanas noteikumi”” 22.punktu, ņemot vērā ka minētais punkts svītrots ar MK 06.03.2018. noteikumiem Nr.135.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1.3.sadaļas apakšadaļā “Risinājuma apraksts”, izslēdzot atsauci uz Ministru kabineta 2014.gada 23.decembra noteikumu Nr.836 “Darbības programmas “Izaugsme un nodarbinātība” 7.1.1.specifiskā atbalsta mērķa “Paaugstināt bezdarbnieku kvalifikāciju un prasmes atbilstoši darba tirgus pieprasījumam” un 14.1.2.specifiskā atbalsta mērķa “Atveseļošanas pasākumi labklājības jomā” īstenošanas noteikumi”” (turpmāk – MK noteikumi Nr.836) 22.punktu.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8.punktu, norādot, ka pēc MK noteikumu projekta spēkā stāšanās par projektam nepieciešamo finansējumu 2023.gadam LM sniegs priekšlikumu LM pamatbudžeta bāzes 2023. – 2025.gadam sagatavošanas un izskatīšanas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 norādot, ka pēc Noteikumu projekta spēkā stāšanās par projektam nepieciešamo finansējumu 2023.gadam LM sniegs priekšlikumu LM pamatbudžeta bāzes 2023. – 2025.gadam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sadaļas apakšsadaļā "Juridiskās personas" norādītās juridiskās personas, kuras tiesiskais regulējums ietekmē vai varētu ietekmēt, atbilstoši Ministru kabineta 2015. gada 17. marta noteikumu Nr. 129 “Darbības programmas “Izaugsme un nodarbinātība” 7.1.2. specifiskā atbalsta mērķa “Izveidot Darba tirgus apsteidzošo pārkārtojumu sistēmu, nodrošinot tās sasaisti ar Nodarbinātības barometru” 7.1.2.1. pasākuma “EURES tīkla darbības nodrošināšana” īstenošanas noteikumi” 3. punktā minētajai pasākuma mērķa grupai –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anotācijas 2.1. sadaļas apakšsadaļā "Nozaru ietekmes apraksts"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2.1.sadaļas apakšsadaļā “Juridiskās personas”, nodrošinot atbilstību MK noteikumu Nr. 836 3.punktam, t.i., vārdi “visi uzņēmumi” aizstāti ar vārdiem “darba devēji”. Atbilstoši precizējumi veikti anotācijas 2.1. sadaļas apakšsadaļā “Nozaru ietekmes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"Problēmu apraksts", izvēršot projekta īstenošanas termiņa pagarinājuma par 12 mēnešiem pamatojumu (t.sk. precīzi norādot, ka plānots pagarināt projekta Nr.7.1.2.1/15/I/001 "EURES tīkla darbība Latvijā" īstenošanas termiņu (proti, no 2022.gada 31.decembrim līdz 2023.gada 31.decembrim), ievērojot to, ka plānotais finansējuma palielinājums nav būtisks, tas veido tikai 2,4%. Vēršam uzmanību, ka pasākuma īstenošanas pārrāvums vairāk ir saistīts ar stratēģisku plānošanu nevis finansējuma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apakšsadaļa “Problēmas apraksts”, izvēršot projekta īstenošanas termiņa pagarinājuma par 12 mēnešiem pamatojumu, t.sk. akcentējot nepieciešamību nodrošināt esošo pasākumu īstenošanu līdz Eiropas Savienības fondu 2021. - 2027. gada plānošanas perioda finansējuma ietvaros plānoto pasākumu faktiskai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skaidro, ka šādu lēmumu, t.i., pagarināt esošā 7.1.2.1.pasākuma īstenošanas periodu 7.prioritārā virziena pieejamā finansējuma ietvaros, ir pieņēmusi, ņemot vērā, ka joprojām nav apstiprināta 2021.-2027.g. plānošanas perioda programma. Izvēlētais risinājums mazina administratīvo slogu visām iesaistītajām institūcijām (t.sk. dubultā pašai ministrijai gatavojot tiesisko regulējumu – no sākuma virzot MK IZ par ātrāk uzsākamā SAM īstenošanu, ko vēlāk būtu jāpārizdod kā Ministru kabineta noteikumus, gan finansējuma saņēmējam, iesniedzot vairākkārtīgi projekta iesniegumus – t.i., gatavojot plānoto projekta iesniegumu, ko sākotnēji izvērtētu Labklājības ministrija, un vēlāk tas būtu virzāms KP VIS projektu atlasē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veikts arī precizējums, norādot precīzu projekta īstenošanas termiņa pagarinājuma periodu, kā arī norādot, ka papildu nepieciešamais finansējums ir neliels, tas veido tikai 2,4% no šā brīža projekta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Eiropas Nodarbinātības dienestu tīkla (turpmāk - EURES) pasākumi plānoti arī Eiropas Savienības kohēzijas politikas programmas 2021.–2027.gadam (turpmāk – Programma)  4.3.3.SAM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4.3.3.4.pasākuma "EURES tīkla darbības nodrošināšana Latvijā" (turpmāk - 4.3.3.4.pasākums)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ES kohēzijas politikas programmas Latvijai 2021. - 2027.gadam papildinājuma laika grafikam 4.3.3.4.pasākuma plānotais uzsākšanas laiks ir 2022.gada III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apakšsadaļa “Problēmas apraksts”, norādot jaunā plānošanas perioda SAM nosaukumu, kā arī precizējot plānoto rīcību SAM īstenošanai uzsākšanas laiku, ietverot arī precizējumus atbilstoši LM sniegtajai informācijai Informatīvā  ziņojuma par Finanšu ministrijas pārziņā esošo Eiropas Savienības fondu un ārvalstu finanšu palīdzības aktualitātēm līdz 2022. gada 1. septembrim (pusgada ziņojums) saskaņošanas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4.1.sadaļas "Pamatojums un apraksts", salāgojot to ar Ministru kabineta protokollēmumu, jo sākotnēji ir jāatbrīvo finansējums darbības programmas "Izaugsme un nodarbinātība" 7.1.1. specifiskā atbalsta mērķa "Paaugstināt bezdarbnieku kvalifikāciju un prasmes atbilstoši darba tirgus pieprasījumam"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sadaļas “Pamatojums un apraksts” informācija, to salāgojot ar protokollēmumā norādīto, t.i., norādīts, ka Noteikumu projekts virzāms izskatīšanai Ministru kabineta sēdē vienlaikus vai pēc grozījumu MK noteikumos Nr.836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 </w:t>
            </w:r>
            <w:r w:rsidR="00000000" w:rsidRPr="00000000" w:rsidDel="00000000">
              <w:rPr>
                <w:i w:val="1"/>
                <w:rtl w:val="0"/>
              </w:rPr>
              <w:t xml:space="preserve">euro</w:t>
            </w:r>
            <w:r w:rsidR="00000000" w:rsidRPr="00000000" w:rsidDel="00000000">
              <w:rPr>
                <w:rtl w:val="0"/>
              </w:rPr>
              <w:t xml:space="preserve"> (tai skaitā Eiropas Sociālā fonda finansējums – 17 000 </w:t>
            </w:r>
            <w:r w:rsidR="00000000" w:rsidRPr="00000000" w:rsidDel="00000000">
              <w:rPr>
                <w:i w:val="1"/>
                <w:rtl w:val="0"/>
              </w:rPr>
              <w:t xml:space="preserve">euro</w:t>
            </w:r>
            <w:r w:rsidR="00000000" w:rsidRPr="00000000" w:rsidDel="00000000">
              <w:rPr>
                <w:rtl w:val="0"/>
              </w:rPr>
              <w:t xml:space="preserve"> un valsts budžeta finansējums – 3000</w:t>
            </w:r>
            <w:r w:rsidR="00000000" w:rsidRPr="00000000" w:rsidDel="00000000">
              <w:rPr>
                <w:i w:val="1"/>
                <w:rtl w:val="0"/>
              </w:rPr>
              <w:t xml:space="preserve"> euro</w:t>
            </w:r>
            <w:r w:rsidR="00000000" w:rsidRPr="00000000" w:rsidDel="00000000">
              <w:rPr>
                <w:rtl w:val="0"/>
              </w:rPr>
              <w:t xml:space="preserve">) pēc tam, kad veikti grozījumi CFLA un NVA  2015. gada 22. oktobra vienošanās par darbības programmas "Izaugsme un nodarbinātība" 7.1.1. specifiskā atbalsta mērķa "Paaugstināt bezdarbnieku kvalifikāciju un prasmes atbilstoši darba tirgus pieprasījumam" un 14.1.2. specifiskā atbalsta mērķa "Atveseļošanas pasākumi labklājības jomā" projektā Nr. 7.1.1.0/15/I/001 “Atbalsts bezdarbnieku izglītībai”, kas paredz kopējā attiecināmā finansējuma samazinājumu par 20 000 </w:t>
            </w:r>
            <w:r w:rsidR="00000000" w:rsidRPr="00000000" w:rsidDel="00000000">
              <w:rPr>
                <w:i w:val="1"/>
                <w:rtl w:val="0"/>
              </w:rPr>
              <w:t xml:space="preserve">euro</w:t>
            </w:r>
            <w:r w:rsidR="00000000" w:rsidRPr="00000000" w:rsidDel="00000000">
              <w:rPr>
                <w:rtl w:val="0"/>
              </w:rPr>
              <w:t xml:space="preserve"> (tai skaitā Eiropas Sociālā fonda finansējums – 17 000 </w:t>
            </w:r>
            <w:r w:rsidR="00000000" w:rsidRPr="00000000" w:rsidDel="00000000">
              <w:rPr>
                <w:i w:val="1"/>
                <w:rtl w:val="0"/>
              </w:rPr>
              <w:t xml:space="preserve">euro</w:t>
            </w:r>
            <w:r w:rsidR="00000000" w:rsidRPr="00000000" w:rsidDel="00000000">
              <w:rPr>
                <w:rtl w:val="0"/>
              </w:rPr>
              <w:t xml:space="preserve"> un valsts budžeta finansējums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protokollēmuma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 euro (tai skaitā Eiropas Sociālā fonda finansējums – 17 000 euro un valsts budžeta finansējums – 3000 euro) pēc tam, kad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pārdalot finansējumu 20 000 euro apmērā 7.1.2.1. specifiskā atbalsta mērķa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CFLA un NVA 2015. gada 22. oktobra vienošanās par projektu Nr. 7.1.1.0/15/I/001 “Atbalsts bezdarbnieku izglītībai” īstenošanu, kas paredz kopējā attiecināmā finansējuma samazinājumu par 6 820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norādēm precizēts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ministrija informē, ka finansējuma saņēmējs NVA jau ir sagatavojis un 2022.gada 12.jūlijā CFLA iesniedzis atbilstošus  projekta Nr. 7.1.1.0/15/I/001 “Atbalsts bezdarbnieku izglītībai”  grozījumus. Projekta vienošanās grozījumi  abpusēji parakstīti 2022.gada 12.septembrī.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w:t>
            </w:r>
            <w:r w:rsidR="00000000" w:rsidRPr="00000000" w:rsidDel="00000000">
              <w:rPr>
                <w:i w:val="1"/>
                <w:rtl w:val="0"/>
              </w:rPr>
              <w:t xml:space="preserve"> euro</w:t>
            </w:r>
            <w:r w:rsidR="00000000" w:rsidRPr="00000000" w:rsidDel="00000000">
              <w:rPr>
                <w:rtl w:val="0"/>
              </w:rPr>
              <w:t xml:space="preserve">, tai skaitā Eiropas Sociālā fonda finansējums – 17 000 </w:t>
            </w:r>
            <w:r w:rsidR="00000000" w:rsidRPr="00000000" w:rsidDel="00000000">
              <w:rPr>
                <w:i w:val="1"/>
                <w:rtl w:val="0"/>
              </w:rPr>
              <w:t xml:space="preserve">euro</w:t>
            </w:r>
            <w:r w:rsidR="00000000" w:rsidRPr="00000000" w:rsidDel="00000000">
              <w:rPr>
                <w:rtl w:val="0"/>
              </w:rPr>
              <w:t xml:space="preserve"> un valsts budžeta finansējums – 3000 </w:t>
            </w:r>
            <w:r w:rsidR="00000000" w:rsidRPr="00000000" w:rsidDel="00000000">
              <w:rPr>
                <w:i w:val="1"/>
                <w:rtl w:val="0"/>
              </w:rPr>
              <w:t xml:space="preserve">euro</w:t>
            </w:r>
            <w:r w:rsidR="00000000" w:rsidRPr="00000000" w:rsidDel="00000000">
              <w:rPr>
                <w:rtl w:val="0"/>
              </w:rPr>
              <w:t xml:space="preserve">, pēc tam, kad ir stājušies spēkā: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 euro (tai skaitā Eiropas Sociālā fonda finansējums – 17 000 euro un valsts budžeta finansējums – 3000 euro) pēc tam, kad ir stājušies spēkā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pārdalot finansējumu 20 000 euro apmērā 7.1.2.1. specifiskā atbalsta mērķa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Nr.7.1.1.0/15/I/001 “Atbalsts bezdarbnieku izglītībai” veiktajos grozījumos finansējums tika samazināts atbilstoši 7.1.1.specifiskā atbalsta mērķa (turpmāk - SAM) MK noteikumos Nr.836 norādītajai finansējuma intensitātei, t.i., Eiropas Sociālā fonda finansējums 86.82% un  valsts budžeta finansējums 13.18 % (finansējuma ietaupījums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izteikt protokollēmuma 3.punktu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 euro (tai skaitā Eiropas Sociālā fonda finansējums – 17 000 euro un valsts budžeta finansējums – 3000 euro) pēc tam, kad ir stājušies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pārdalot finansējumu 20 000 euro apmērā 7.1.2.1. specifiskā atbalsta mērķa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CFLA un NVA 2015. gada 22. oktobra vienošanās par projektu 7.1.1.0/15/I/001 “Atbalsts bezdarbnieku izglītībai”, lai nodrošinātu finansējuma avotu sadalījumu atbilstoši veiktajiem grozījumiem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un nepieciešamā finansējuma atbrīvošanu pārdalei uz 7.1.2.1.specifiskā atbalsta mērķa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w:t>
            </w:r>
            <w:r w:rsidR="00000000" w:rsidRPr="00000000" w:rsidDel="00000000">
              <w:rPr>
                <w:i w:val="1"/>
                <w:rtl w:val="0"/>
              </w:rPr>
              <w:t xml:space="preserve"> euro</w:t>
            </w:r>
            <w:r w:rsidR="00000000" w:rsidRPr="00000000" w:rsidDel="00000000">
              <w:rPr>
                <w:rtl w:val="0"/>
              </w:rPr>
              <w:t xml:space="preserve">, tai skaitā Eiropas Sociālā fonda finansējums – 17 000 </w:t>
            </w:r>
            <w:r w:rsidR="00000000" w:rsidRPr="00000000" w:rsidDel="00000000">
              <w:rPr>
                <w:i w:val="1"/>
                <w:rtl w:val="0"/>
              </w:rPr>
              <w:t xml:space="preserve">euro</w:t>
            </w:r>
            <w:r w:rsidR="00000000" w:rsidRPr="00000000" w:rsidDel="00000000">
              <w:rPr>
                <w:rtl w:val="0"/>
              </w:rPr>
              <w:t xml:space="preserve"> un valsts budžeta finansējums – 3000 </w:t>
            </w:r>
            <w:r w:rsidR="00000000" w:rsidRPr="00000000" w:rsidDel="00000000">
              <w:rPr>
                <w:i w:val="1"/>
                <w:rtl w:val="0"/>
              </w:rPr>
              <w:t xml:space="preserve">euro</w:t>
            </w:r>
            <w:r w:rsidR="00000000" w:rsidRPr="00000000" w:rsidDel="00000000">
              <w:rPr>
                <w:rtl w:val="0"/>
              </w:rPr>
              <w:t xml:space="preserve">, pēc tam, kad ir stājušies spēkā: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pārdalāmo finansējumu (20 000 euro) norādot pa finansējuma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1.2.sadaļa “Mērķis”, norādot pārdalāmo finansējumu 20 000 euro pa finansējuma avotiem, t.i., norādot, ka ESF finansējums plānots 17 000 euro un valsts budžeta finansējums 3000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sadaļu “Risinājuma apraksts”, norādot no 7.1.1. SAM pārdalāmo finansējumu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1.3.sadaļas apakšsadaļa “Risinājuma apraksts”, norādot pārdalāmo finansējumu 20 000 euro pa finansējuma avotiem, t.i., norādot, ka ESF finansējums plānots 17 000 euro un valsts budžeta finansējums 3000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aizstājot vārdus "jaunā plānošanas perioda" ar vārdiem un skaitļiem "Eiropas Savienības fondu 2021.—2027. 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vārdi “jaunā plānošanas perioda” aizstāti ar vārdiem un skaitļiem “Eiropas Savienības fondu 2021. - 2027. gada plānošanas perioda”.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kādas izdevumu pozīcijas atbilst kādiem intervences kodiem, kas atbilst darbības programmas "Izaugsme un nodarbinātība" attiecīgajam prioritārajam virzienam  noteiktajam. Vēršam uzmanību, ka šāda prasība ir attiecināma, ja grozījumi skar izmaiņas finansējuma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apakšsadaļa “Risinājuma apraksts” papildināta ar informāciju, norādot 7.1.2.1. SAM un 7.1.1. SAM intervences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  ņemot vērā, ka 7.1.2.1.pasākuma un 7.1.1. SAM ietvaros plānotās atbalstāmās darbības un izmaksas atbilst 102. intervences kategorijas kodam “Darba meklētāju un nenodarbinātu cilvēku, tostarp ilgstošu bezdarbnieku un no darba tirgus attālinātu personu, piekļuve nodarbinātībai, arī ar vietējām nodarbinātības iniciatīvām, kā arī atbalsts darbaspēka mobilitātei”, ierosinātās izmaiņas nerada nepieciešamību pārskatīt darbības programmā “Izaugsme un nodarbinātība” noteikto finansējuma sadalījuma pa intervences kategoriju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iesniegt aktuālo darbības programmas "Izaugsme un nodarbinātība" 7.1.2.specifiskā atbalsta mērķa "Izveidot darba tirgus apsteidzošo pārkārtojumu sistēmu, nodrošinot tās sasaisti ar Nodarbinātības barometru"  rādītāju pasi, ievērojot to, ka noteikumu grozījumu projekts paredz izmaiņas finansējuma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programmas “Izaugsme un nodarbinātība” 7.1.2.specifiskā atbalsta mērķa “Izveidot darba tirgus apsteidzošo pārkārtojumu sistēmu, nodrošinot tās sasaisti ar Nodarbinātības barometru”  rādītāju pase, norādot Noteikumu projektam atbilstoši precizētu finansējumu. Precizētā rādītāju pase tiks iesniegta Finanšu ministrijā vienlaikus ar šo Noteikumu virzīšanu saskaņošanai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22-TA-1194</w:t>
    </w:r>
    <w:r>
      <w:br/>
    </w:r>
    <w:r w:rsidR="00000000" w:rsidRPr="00000000" w:rsidDel="00000000">
      <w:rPr>
        <w:rtl w:val="0"/>
      </w:rPr>
      <w:t xml:space="preserve">31.10.2022. 09.29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22-TA-1194</w:t>
    </w:r>
    <w:r>
      <w:br/>
    </w:r>
    <w:r w:rsidR="00000000" w:rsidRPr="00000000" w:rsidDel="00000000">
      <w:rPr>
        <w:rtl w:val="0"/>
      </w:rPr>
      <w:t xml:space="preserve">31.10.2022. 09.29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Izziņa_22-TA-1194.docx</dc:title>
</cp:coreProperties>
</file>

<file path=docProps/custom.xml><?xml version="1.0" encoding="utf-8"?>
<Properties xmlns="http://schemas.openxmlformats.org/officeDocument/2006/custom-properties" xmlns:vt="http://schemas.openxmlformats.org/officeDocument/2006/docPropsVTypes"/>
</file>