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sadali valsts augstskolu dalībai institucionālā finansējuma izmēģinājumprojektā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sadali valsts augstskolu dalībai institucionālā finansējuma izmēģinājumprojektā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finansēšanas modeļa ieviešanas mērķs ir lielākas autonomijas došana augstākās izglītības iestādēm, lai tās varētu īstenot savas misijas un sasniegt vēl augstākus mērķus. Taču šī mērķa sasniegšanu būtiski apgrūtina mainīgie un neprognozējamie finansējuma piešķiršanas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2024. gada 18.jūnijā apstiprinātajā IZM konceptuālajā ziņojumā “Par augstākās izglītības institucionālo finansēšanu” norādīts, ka izmēģinājumprojekta ietvaros ar katru iestādi tiks noslēgts līgums uz visu izmēģinājumprojekta periodu, lai nodrošinātu finanšu stabilitāti. Tomēr finanšu stabilitāte un stratēģiska plānošana nav iespējama, ja finansējuma piešķiršanas principi tiek mainīti izmēģinājumprojekta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rīkojuma projekta anotācijā minēts, ka finansējums starp augstākās izglītības iestādēm sadalīts pēc tādiem pašiem principiem kā 2024. gada finansējums, tas ir - ņemot vērā visu valsts augstskolu snieguma finansējuma zinātnes kritērijus - 1. pielikumā pievienotajā aprēķinā redzams, ka aprēķinā iekļauti arī pārējie snieguma finansējuma kritēriji, kas neattiecas uz zinātni un netika iekļauti iepriekš. Tādējādi būtiski samazinot RTU piešķiramā finansējuma apjomu. Aicinām ievērot tiesiskās paļāvības principu un saglabāt vienādus nosacījumus vismaz visa izmēģinājumprojekta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dalībai institucionālā finansējuma modeļa pilotprojektā būtisks priekšnosacījums bija starptautiskās konkurētspējas stiprināšana un virzība uz iekļūšanu TOP 500 pasaules labāko augstskolu reitingos. Plānotā finansējuma apjoma būtiska samazināšanās var negatīvi ietekmēt RTU iespējas sasniegt šos stratēģiskos mērķus, kā arī izpildīt institucionālā finansējuma līgumā izvirzītos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ka RTU ir veiksmīgi izpildījusi visus 2024. gada līgumā nospraustos mērķus. Attiecīgi sekojošās izmaiņas finansējuma piešķiršanas aprēķinā, kas būtiski samazina RTU finansējuma apjomu, ir pretrunā ar IZM uzstādījumu, ka finansēšanas sistēmai ir jāveicina attīstības dinamika, tiekšanās uz izcilību un ir jābūt saistītai ar demonstrēto sniegumu un spējām sasniegt izvirzītos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konceptuālajam ziņojumam "Par augstākās izglītības institucionālo finansēšanu" un ar augstskolām slēgtajiem līgumiem par institucionālās finansēšanas izmēģinājumprojekta īstenošanu absolventu sagatavošana ir viens no galvenajiem jaunā finansēšanas modeļa rādītājiem, absolventu sagatavošanas rādītāju iekļaušana finansējuma sadales formulā, ministrijas ieskatā, ir pamatota.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sadali valsts augstskolu dalībai institucionālā finansējuma izmēģinājumprojektā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šādu augstskolu institucionālā finansēšanas modeļa izmēģinājumprojekta ieviešanai paredzēto valsts budžeta līdzekļu sadalījumu valsts augstskolām no budžeta apakšprogrammas 03.01.00 "Augstākās izglītības programmu nodrošināšana"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augstskolu institucionālā finansēšanas modeļa izmēģinājumprojekta ieviešanai paredzēto valsts budžeta līdzekļu sadalījuma aprēķinā, kas balstīts uz 2006. gada 12. decembra noteikumu Nr. 994 “Kārtība, kādā augstskolas un koledžas tiek finansētas no valsts budžeta līdzekļiem” 17. 4. apakšpunktā iekļautajiem Pz; Dz; Sz; Lz; Mz kritērijiem,  ir nozīmīgi ietvert augstskolu snieguma rezultātus vairāku gadu griezumā. Līdzekļu sadalījuma aprēķina balstīšana viena gada augstākās izglītība iestādes snieguma rādītājos rada neobjektīva finansējuma sadalījuma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budžeta līdzekļu sadalījuma aprēķinu, rekomendējam izmantot izvēlēto kritēriju  rādītājus vairāku (vismaz 3) gadu tvērumā, lai iegūtu objektīvāku augstākās izglītības iestādes snieguma tendenci, proti, izlīdzinātus, vidējos rādītājus izvēlētajos kritērijos. Tas dotu iespēju identificēt objektīvāku snieguma tendenci noteiktajos kritērijos, salīdzinājumā ar pašreizējo pieeju, kur tiek izmantoti dati  tikai par viena gada 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augstskolu institucionālā finansēšanas modeļa izmēģinājumprojekta ieviešanai paredzēto valsts budžeta līdzekļu sadalījuma aprēķinā</w:t>
            </w:r>
            <w:r w:rsidR="00000000" w:rsidRPr="00000000" w:rsidDel="00000000">
              <w:rPr>
                <w:b w:val="1"/>
                <w:rtl w:val="0"/>
              </w:rPr>
              <w:t xml:space="preserve"> izmantot  datus par augstākās izglītības iestādes pēdējo trīs gadu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šādu augstskolu institucionālā finansēšanas modeļa izmēģinājumprojekta ieviešanai paredzēto valsts budžeta līdzekļu sadalījumu valsts augstskolām no budžeta apakšprogrammas 03.01.00 "Augstākās izglītības programmu nodrošināšana"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piešķīrums izmanto daļu no Snieguma finansēšanas formulas elementiem, lūdzam anotācijā precizēt izmantoto aprēķinu metodiku, tās sasaisti ar normatīvi noteikto modeli un norādīt, kāds ir juridiskais pamats minētās formulas modificēšanai izmēģinājumprojekta ietvaros. Tāpat aicinām skaidrot, kā tiks nodrošināta finansējuma sadales caurskatāmība, ņemot vērā būtiskās atšķirības starp augstākās izglītības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informāciju par iemesliem un pamatotību pieejas maiņai, kas paredz visu augstākās izglītības institūciju iesaisti izmēģinājumprojekta posmā. Aicinām skaidrot, kā šī pieeja atbilst Ministru kabineta 2022. gada 13. septembra rīkojumā Nr. 610 apstiprinātajam konceptuālajam ziņojumam “Par augstākās izglītības institucionālo finansēšanu” (https://likumi.lv/ta/id/352919), kā arī tā iecerētajām ieviešanas fāzēm.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3. decembra rīkojumu Nr.1051 “Par finansējuma sadali valsts augstskolu dalībai institucionālā finansējuma izmēģinājumprojektā 2024. gadā” tika piešķirti valsts budžeta līdzekļi institucionālā finansēšanas modeļa izmēģinājumprojekta ieviešanai no budžeta apakšprogrammas 03.01.00 "Augstākās izglītības programmu nodrošināšana" Rīgas Tehniskajai universitātei – 2024. gadā 1 714 662 </w:t>
            </w:r>
            <w:r w:rsidR="00000000" w:rsidRPr="00000000" w:rsidDel="00000000">
              <w:rPr>
                <w:i w:val="1"/>
                <w:rtl w:val="0"/>
              </w:rPr>
              <w:t xml:space="preserve">euro</w:t>
            </w:r>
            <w:r w:rsidR="00000000" w:rsidRPr="00000000" w:rsidDel="00000000">
              <w:rPr>
                <w:rtl w:val="0"/>
              </w:rPr>
              <w:t xml:space="preserve">, Latvijas Universitātei – 2024. gadā 1 219 882 </w:t>
            </w:r>
            <w:r w:rsidR="00000000" w:rsidRPr="00000000" w:rsidDel="00000000">
              <w:rPr>
                <w:i w:val="1"/>
                <w:rtl w:val="0"/>
              </w:rPr>
              <w:t xml:space="preserve">euro</w:t>
            </w:r>
            <w:r w:rsidR="00000000" w:rsidRPr="00000000" w:rsidDel="00000000">
              <w:rPr>
                <w:rtl w:val="0"/>
              </w:rPr>
              <w:t xml:space="preserve"> un Rīgas Stradiņa universitātei – 2024. gadā 365 456 </w:t>
            </w:r>
            <w:r w:rsidR="00000000" w:rsidRPr="00000000" w:rsidDel="00000000">
              <w:rPr>
                <w:i w:val="1"/>
                <w:rtl w:val="0"/>
              </w:rPr>
              <w:t xml:space="preserve">euro</w:t>
            </w:r>
            <w:r w:rsidR="00000000" w:rsidRPr="00000000" w:rsidDel="00000000">
              <w:rPr>
                <w:rtl w:val="0"/>
              </w:rPr>
              <w:t xml:space="preserve">. Finansējums tika piešķirts ar mērķi sasniegt konkrētus rezultātus un rezultatīvos rādītājus. Tas ir mērķa finansējums līgumā paredzēto uzdevumu īstenošanai un snieguma finansējums par rezultātiem. Pamatojoties uz iepriekš minēto, uzskatām, ka anotācijas projekts ir papildināms ar pamatojošo informāciju, kā ir tikuši izvērtēti iepriekš minēto augstskolu sasniegtie snieguma rezultāti par 2024. gadā piešķirto valsts dotāciju. Minētajam izvērtējumam ir jākalpo par pamatu turpmākajam valsts finansējuma sadalījumam un piešķīrumam 2025. gadā. Lūdzam anotācijas projektu papildināt ar atbilstīgu informāciju (piemēram, pielikumu) par minēto trīs augstskolu sniegumu un sasniegtajiem rezultatīvajiem rādītājiem par 2024.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ar 3. pielikumu par RSU, LU un RTU sasniegtajiem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1.3.sadaļā “Risinājuma apraksts" ir minēts: “Izmēģinājumprojektā 2025. gadā piedalās Rīgas Tehniskā universitāte, Latvijas Universitāte, Rīgas Stradiņa universitāte, Latvijas Biozinātņu un tehnoloģiju universitāte, Vidzemes Augstskola un Latvijas Kultūras akadēmija,” taču anotācijas 3.sadaļā ir teikts, ka finansējums tiks sadalīts starp 11 augstskolām. Ņemot to vērā, lūdzam atbilstīgi precizēt anotācijas projekta 1.3.sadaļas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Nr.2 “Plānotie sasniedzamie rezultāti augstskolām, kas līdz šim nav īstenojušas institucionālā finansējuma izmēģinājumprojektu:” ir norādītas augstskolas - Daugavpils Universitāte, Jāzepa Vītola Latvijas Mūzikas akadēmija, Latvijas Mākslas akadēmija, Ventspils Augstskola. Tā kā rīkojuma projekts paredz finansējuma sadalījumu 2025.gadā 11 augstskolām, tad minētais anotācijas projekta pielikums Nr.2 būtu papildināms ar 4 augstskolām un tām plānotiem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2 paredz sasniedzamos rezultātus tām augstskolām, par kurām Ministru kabinets nav pieņēmis lēmumu par izmēģinājumprojekta īstenošanu atbilstoši Augstskolu likuma pārejas noteikumu 99. punktam. Sasniedzamie rezultāti augstskolām, par kurām Ministru kabinets ir pieņēmis lēmumu par izmēģinājumprojekta īstenošanu, noteikti  rīkojumos par izmēģinājumprojekta īstenošanu attiecīgajās augstksolās.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25-TA-1102</w:t>
    </w:r>
    <w:r>
      <w:br/>
    </w:r>
    <w:r w:rsidR="00000000" w:rsidRPr="00000000" w:rsidDel="00000000">
      <w:rPr>
        <w:rtl w:val="0"/>
      </w:rPr>
      <w:t xml:space="preserve">19.08.2025. 16.31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25-TA-1102</w:t>
    </w:r>
    <w:r>
      <w:br/>
    </w:r>
    <w:r w:rsidR="00000000" w:rsidRPr="00000000" w:rsidDel="00000000">
      <w:rPr>
        <w:rtl w:val="0"/>
      </w:rPr>
      <w:t xml:space="preserve">19.08.2025. 16.31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Izziņa_25-TA-1102.docx</dc:title>
</cp:coreProperties>
</file>

<file path=docProps/custom.xml><?xml version="1.0" encoding="utf-8"?>
<Properties xmlns="http://schemas.openxmlformats.org/officeDocument/2006/custom-properties" xmlns:vt="http://schemas.openxmlformats.org/officeDocument/2006/docPropsVTypes"/>
</file>