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8CB5D" w14:textId="55B9FEC8" w:rsidR="009B5681" w:rsidRDefault="009B5681" w:rsidP="00436629">
      <w:pPr>
        <w:shd w:val="clear" w:color="auto" w:fill="FFFFFF"/>
        <w:jc w:val="center"/>
        <w:rPr>
          <w:b/>
          <w:bCs/>
          <w:sz w:val="28"/>
          <w:szCs w:val="28"/>
        </w:rPr>
      </w:pPr>
    </w:p>
    <w:p w14:paraId="2D6EFAFF" w14:textId="77777777" w:rsidR="00EB0FEA" w:rsidRPr="00021DB1" w:rsidRDefault="00EB0FEA" w:rsidP="00436629">
      <w:pPr>
        <w:shd w:val="clear" w:color="auto" w:fill="FFFFFF"/>
        <w:jc w:val="center"/>
        <w:rPr>
          <w:b/>
          <w:bCs/>
          <w:sz w:val="28"/>
          <w:szCs w:val="28"/>
        </w:rPr>
      </w:pPr>
    </w:p>
    <w:p w14:paraId="387A7D2E" w14:textId="62FFE4C9" w:rsidR="00436629" w:rsidRPr="00021DB1" w:rsidRDefault="00436629" w:rsidP="00436629">
      <w:pPr>
        <w:shd w:val="clear" w:color="auto" w:fill="FFFFFF"/>
        <w:jc w:val="center"/>
        <w:rPr>
          <w:b/>
          <w:bCs/>
          <w:sz w:val="28"/>
          <w:szCs w:val="28"/>
        </w:rPr>
      </w:pPr>
      <w:r w:rsidRPr="00021DB1">
        <w:rPr>
          <w:b/>
          <w:bCs/>
          <w:sz w:val="28"/>
          <w:szCs w:val="28"/>
        </w:rPr>
        <w:t>Ministru kabineta un Latvijas Pašvaldību savienības</w:t>
      </w:r>
    </w:p>
    <w:p w14:paraId="4E212467" w14:textId="77777777" w:rsidR="00436629" w:rsidRPr="00021DB1" w:rsidRDefault="00436629" w:rsidP="00436629">
      <w:pPr>
        <w:shd w:val="clear" w:color="auto" w:fill="FFFFFF"/>
        <w:jc w:val="center"/>
        <w:rPr>
          <w:b/>
          <w:bCs/>
          <w:sz w:val="28"/>
          <w:szCs w:val="28"/>
        </w:rPr>
      </w:pPr>
      <w:r w:rsidRPr="00021DB1">
        <w:rPr>
          <w:b/>
          <w:bCs/>
          <w:sz w:val="28"/>
          <w:szCs w:val="28"/>
        </w:rPr>
        <w:t>vienošanās un domstarpību</w:t>
      </w:r>
    </w:p>
    <w:p w14:paraId="53B5542C" w14:textId="77777777" w:rsidR="00436629" w:rsidRPr="00021DB1" w:rsidRDefault="00436629" w:rsidP="00436629">
      <w:pPr>
        <w:shd w:val="clear" w:color="auto" w:fill="FFFFFF"/>
        <w:jc w:val="center"/>
        <w:rPr>
          <w:b/>
          <w:bCs/>
          <w:sz w:val="28"/>
          <w:szCs w:val="28"/>
        </w:rPr>
      </w:pPr>
      <w:r w:rsidRPr="00021DB1">
        <w:rPr>
          <w:b/>
          <w:bCs/>
          <w:sz w:val="28"/>
          <w:szCs w:val="28"/>
        </w:rPr>
        <w:t>PROTOKOLS</w:t>
      </w:r>
    </w:p>
    <w:p w14:paraId="612E6C3D" w14:textId="77777777" w:rsidR="00C4099C" w:rsidRDefault="00C4099C" w:rsidP="00436629">
      <w:pPr>
        <w:shd w:val="clear" w:color="auto" w:fill="FFFFFF"/>
        <w:jc w:val="center"/>
        <w:rPr>
          <w:b/>
          <w:bCs/>
          <w:sz w:val="28"/>
          <w:szCs w:val="28"/>
        </w:rPr>
      </w:pPr>
    </w:p>
    <w:p w14:paraId="33949E7E" w14:textId="7769319E" w:rsidR="00436629" w:rsidRDefault="00C4099C" w:rsidP="00436629">
      <w:pPr>
        <w:shd w:val="clear" w:color="auto" w:fill="FFFFFF"/>
        <w:jc w:val="center"/>
        <w:rPr>
          <w:b/>
          <w:bCs/>
          <w:sz w:val="28"/>
          <w:szCs w:val="28"/>
        </w:rPr>
      </w:pPr>
      <w:r>
        <w:rPr>
          <w:b/>
          <w:bCs/>
          <w:sz w:val="28"/>
          <w:szCs w:val="28"/>
        </w:rPr>
        <w:t>P</w:t>
      </w:r>
      <w:r w:rsidR="00436629" w:rsidRPr="003212D3">
        <w:rPr>
          <w:b/>
          <w:bCs/>
          <w:sz w:val="28"/>
          <w:szCs w:val="28"/>
        </w:rPr>
        <w:t xml:space="preserve">ar </w:t>
      </w:r>
      <w:r w:rsidR="00557AB6">
        <w:rPr>
          <w:b/>
          <w:bCs/>
          <w:sz w:val="28"/>
          <w:szCs w:val="28"/>
        </w:rPr>
        <w:t>202</w:t>
      </w:r>
      <w:r w:rsidR="00FA7437">
        <w:rPr>
          <w:b/>
          <w:bCs/>
          <w:sz w:val="28"/>
          <w:szCs w:val="28"/>
        </w:rPr>
        <w:t>4</w:t>
      </w:r>
      <w:r w:rsidR="009D1AE2">
        <w:rPr>
          <w:b/>
          <w:bCs/>
          <w:sz w:val="28"/>
          <w:szCs w:val="28"/>
        </w:rPr>
        <w:t>.</w:t>
      </w:r>
      <w:r w:rsidR="00B071FC">
        <w:rPr>
          <w:b/>
          <w:bCs/>
          <w:sz w:val="28"/>
          <w:szCs w:val="28"/>
        </w:rPr>
        <w:t xml:space="preserve"> </w:t>
      </w:r>
      <w:r w:rsidR="009D1AE2">
        <w:rPr>
          <w:b/>
          <w:bCs/>
          <w:sz w:val="28"/>
          <w:szCs w:val="28"/>
        </w:rPr>
        <w:t>gada budžetu un budžeta ietvaru</w:t>
      </w:r>
      <w:r w:rsidR="00A80CD2">
        <w:rPr>
          <w:b/>
          <w:bCs/>
          <w:sz w:val="28"/>
          <w:szCs w:val="28"/>
        </w:rPr>
        <w:t xml:space="preserve"> </w:t>
      </w:r>
      <w:r w:rsidR="00436629" w:rsidRPr="003212D3">
        <w:rPr>
          <w:b/>
          <w:bCs/>
          <w:sz w:val="28"/>
          <w:szCs w:val="28"/>
        </w:rPr>
        <w:t>20</w:t>
      </w:r>
      <w:r w:rsidR="00B80593">
        <w:rPr>
          <w:b/>
          <w:bCs/>
          <w:sz w:val="28"/>
          <w:szCs w:val="28"/>
        </w:rPr>
        <w:t>2</w:t>
      </w:r>
      <w:r w:rsidR="00FA7437">
        <w:rPr>
          <w:b/>
          <w:bCs/>
          <w:sz w:val="28"/>
          <w:szCs w:val="28"/>
        </w:rPr>
        <w:t>4</w:t>
      </w:r>
      <w:r w:rsidR="00B80593">
        <w:rPr>
          <w:b/>
          <w:bCs/>
          <w:sz w:val="28"/>
          <w:szCs w:val="28"/>
        </w:rPr>
        <w:t>.</w:t>
      </w:r>
      <w:r w:rsidR="00436629" w:rsidRPr="003212D3">
        <w:rPr>
          <w:b/>
          <w:bCs/>
          <w:sz w:val="28"/>
          <w:szCs w:val="28"/>
        </w:rPr>
        <w:t xml:space="preserve"> -20</w:t>
      </w:r>
      <w:r w:rsidR="00AD39FE">
        <w:rPr>
          <w:b/>
          <w:bCs/>
          <w:sz w:val="28"/>
          <w:szCs w:val="28"/>
        </w:rPr>
        <w:t>2</w:t>
      </w:r>
      <w:r w:rsidR="00FA7437">
        <w:rPr>
          <w:b/>
          <w:bCs/>
          <w:sz w:val="28"/>
          <w:szCs w:val="28"/>
        </w:rPr>
        <w:t>6</w:t>
      </w:r>
      <w:r w:rsidR="00436629" w:rsidRPr="003212D3">
        <w:rPr>
          <w:b/>
          <w:bCs/>
          <w:sz w:val="28"/>
          <w:szCs w:val="28"/>
        </w:rPr>
        <w:t>.</w:t>
      </w:r>
      <w:r w:rsidR="00B071FC">
        <w:rPr>
          <w:b/>
          <w:bCs/>
          <w:sz w:val="28"/>
          <w:szCs w:val="28"/>
        </w:rPr>
        <w:t xml:space="preserve"> </w:t>
      </w:r>
      <w:r w:rsidR="00436629" w:rsidRPr="003212D3">
        <w:rPr>
          <w:b/>
          <w:bCs/>
          <w:sz w:val="28"/>
          <w:szCs w:val="28"/>
        </w:rPr>
        <w:t>gadam</w:t>
      </w:r>
    </w:p>
    <w:tbl>
      <w:tblPr>
        <w:tblW w:w="0" w:type="auto"/>
        <w:tblInd w:w="-106" w:type="dxa"/>
        <w:tblLayout w:type="fixed"/>
        <w:tblLook w:val="0000" w:firstRow="0" w:lastRow="0" w:firstColumn="0" w:lastColumn="0" w:noHBand="0" w:noVBand="0"/>
      </w:tblPr>
      <w:tblGrid>
        <w:gridCol w:w="3967"/>
        <w:gridCol w:w="886"/>
        <w:gridCol w:w="4137"/>
      </w:tblGrid>
      <w:tr w:rsidR="00021DB1" w:rsidRPr="003212D3" w14:paraId="5089C20A" w14:textId="77777777" w:rsidTr="002E4C42">
        <w:trPr>
          <w:cantSplit/>
        </w:trPr>
        <w:tc>
          <w:tcPr>
            <w:tcW w:w="3967" w:type="dxa"/>
            <w:tcBorders>
              <w:top w:val="nil"/>
              <w:left w:val="nil"/>
              <w:bottom w:val="nil"/>
              <w:right w:val="nil"/>
            </w:tcBorders>
          </w:tcPr>
          <w:p w14:paraId="00A6BBA8" w14:textId="77777777" w:rsidR="00021DB1" w:rsidRDefault="00021DB1" w:rsidP="002E4C42">
            <w:pPr>
              <w:shd w:val="clear" w:color="auto" w:fill="FFFFFF"/>
              <w:rPr>
                <w:sz w:val="24"/>
                <w:szCs w:val="24"/>
              </w:rPr>
            </w:pPr>
          </w:p>
          <w:p w14:paraId="51BDBD65" w14:textId="4115E95F" w:rsidR="00021DB1" w:rsidRPr="003212D3" w:rsidRDefault="00021DB1" w:rsidP="002E4C42">
            <w:pPr>
              <w:shd w:val="clear" w:color="auto" w:fill="FFFFFF"/>
              <w:rPr>
                <w:sz w:val="24"/>
                <w:szCs w:val="24"/>
              </w:rPr>
            </w:pPr>
            <w:r w:rsidRPr="003212D3">
              <w:rPr>
                <w:sz w:val="24"/>
                <w:szCs w:val="24"/>
              </w:rPr>
              <w:t>Rīgā</w:t>
            </w:r>
          </w:p>
        </w:tc>
        <w:tc>
          <w:tcPr>
            <w:tcW w:w="886" w:type="dxa"/>
            <w:tcBorders>
              <w:top w:val="nil"/>
              <w:left w:val="nil"/>
              <w:bottom w:val="nil"/>
              <w:right w:val="nil"/>
            </w:tcBorders>
          </w:tcPr>
          <w:p w14:paraId="7717BD82" w14:textId="77777777" w:rsidR="00021DB1" w:rsidRPr="003212D3" w:rsidRDefault="00021DB1" w:rsidP="002E4C42">
            <w:pPr>
              <w:shd w:val="clear" w:color="auto" w:fill="FFFFFF"/>
              <w:rPr>
                <w:sz w:val="24"/>
                <w:szCs w:val="24"/>
              </w:rPr>
            </w:pPr>
          </w:p>
        </w:tc>
        <w:tc>
          <w:tcPr>
            <w:tcW w:w="4137" w:type="dxa"/>
            <w:tcBorders>
              <w:top w:val="nil"/>
              <w:left w:val="nil"/>
              <w:bottom w:val="nil"/>
              <w:right w:val="nil"/>
            </w:tcBorders>
          </w:tcPr>
          <w:p w14:paraId="7A5E6AB6" w14:textId="77777777" w:rsidR="00021DB1" w:rsidRDefault="00021DB1" w:rsidP="002E4C42">
            <w:pPr>
              <w:shd w:val="clear" w:color="auto" w:fill="FFFFFF"/>
              <w:jc w:val="right"/>
              <w:rPr>
                <w:sz w:val="24"/>
                <w:szCs w:val="24"/>
              </w:rPr>
            </w:pPr>
          </w:p>
          <w:p w14:paraId="64CE11B2" w14:textId="4A630618" w:rsidR="00021DB1" w:rsidRPr="003212D3" w:rsidRDefault="00021DB1" w:rsidP="002E4C42">
            <w:pPr>
              <w:shd w:val="clear" w:color="auto" w:fill="FFFFFF"/>
              <w:jc w:val="right"/>
              <w:rPr>
                <w:sz w:val="24"/>
                <w:szCs w:val="24"/>
              </w:rPr>
            </w:pPr>
            <w:r w:rsidRPr="003212D3">
              <w:rPr>
                <w:sz w:val="24"/>
                <w:szCs w:val="24"/>
              </w:rPr>
              <w:t>20</w:t>
            </w:r>
            <w:r>
              <w:rPr>
                <w:sz w:val="24"/>
                <w:szCs w:val="24"/>
              </w:rPr>
              <w:t>23</w:t>
            </w:r>
            <w:r w:rsidRPr="003212D3">
              <w:rPr>
                <w:sz w:val="24"/>
                <w:szCs w:val="24"/>
              </w:rPr>
              <w:t>.</w:t>
            </w:r>
            <w:r w:rsidR="00B071FC">
              <w:rPr>
                <w:sz w:val="24"/>
                <w:szCs w:val="24"/>
              </w:rPr>
              <w:t xml:space="preserve"> </w:t>
            </w:r>
            <w:r w:rsidRPr="003212D3">
              <w:rPr>
                <w:sz w:val="24"/>
                <w:szCs w:val="24"/>
              </w:rPr>
              <w:t xml:space="preserve">gada </w:t>
            </w:r>
            <w:r>
              <w:rPr>
                <w:sz w:val="24"/>
                <w:szCs w:val="24"/>
              </w:rPr>
              <w:t>___.</w:t>
            </w:r>
            <w:r w:rsidR="00B071FC">
              <w:rPr>
                <w:sz w:val="24"/>
                <w:szCs w:val="24"/>
              </w:rPr>
              <w:t xml:space="preserve"> </w:t>
            </w:r>
            <w:r w:rsidR="00FA7437">
              <w:rPr>
                <w:sz w:val="24"/>
                <w:szCs w:val="24"/>
              </w:rPr>
              <w:t>oktobrī</w:t>
            </w:r>
          </w:p>
        </w:tc>
      </w:tr>
    </w:tbl>
    <w:p w14:paraId="1E0FE9FB" w14:textId="0FA0905F" w:rsidR="000E5395" w:rsidRDefault="000E5395" w:rsidP="00021DB1">
      <w:pPr>
        <w:shd w:val="clear" w:color="auto" w:fill="FFFFFF"/>
        <w:rPr>
          <w:sz w:val="24"/>
          <w:szCs w:val="24"/>
        </w:rPr>
      </w:pPr>
    </w:p>
    <w:p w14:paraId="1DCF3C2B" w14:textId="77777777" w:rsidR="009B5681" w:rsidRDefault="009B5681" w:rsidP="00021DB1">
      <w:pPr>
        <w:shd w:val="clear" w:color="auto" w:fill="FFFFFF"/>
        <w:rPr>
          <w:sz w:val="24"/>
          <w:szCs w:val="24"/>
        </w:rPr>
      </w:pPr>
    </w:p>
    <w:p w14:paraId="49107629" w14:textId="79FE918F" w:rsidR="00436629" w:rsidRDefault="00436629" w:rsidP="00436629">
      <w:pPr>
        <w:shd w:val="clear" w:color="auto" w:fill="FFFFFF"/>
        <w:ind w:firstLine="567"/>
        <w:jc w:val="both"/>
        <w:rPr>
          <w:bCs/>
          <w:sz w:val="24"/>
          <w:szCs w:val="24"/>
        </w:rPr>
      </w:pPr>
      <w:r w:rsidRPr="003212D3">
        <w:rPr>
          <w:sz w:val="24"/>
          <w:szCs w:val="24"/>
        </w:rPr>
        <w:t xml:space="preserve">Saskaņā ar Likuma par budžetu un finanšu vadību </w:t>
      </w:r>
      <w:r w:rsidRPr="003212D3">
        <w:rPr>
          <w:bCs/>
          <w:sz w:val="24"/>
          <w:szCs w:val="24"/>
        </w:rPr>
        <w:t>1</w:t>
      </w:r>
      <w:r w:rsidR="00A11229">
        <w:rPr>
          <w:bCs/>
          <w:sz w:val="24"/>
          <w:szCs w:val="24"/>
        </w:rPr>
        <w:t>8</w:t>
      </w:r>
      <w:r w:rsidRPr="003212D3">
        <w:rPr>
          <w:bCs/>
          <w:sz w:val="24"/>
          <w:szCs w:val="24"/>
        </w:rPr>
        <w:t>.</w:t>
      </w:r>
      <w:r w:rsidR="00A11229">
        <w:rPr>
          <w:bCs/>
          <w:sz w:val="24"/>
          <w:szCs w:val="24"/>
          <w:vertAlign w:val="superscript"/>
        </w:rPr>
        <w:t>1</w:t>
      </w:r>
      <w:r w:rsidRPr="003212D3">
        <w:rPr>
          <w:bCs/>
          <w:sz w:val="24"/>
          <w:szCs w:val="24"/>
        </w:rPr>
        <w:t xml:space="preserve"> panta </w:t>
      </w:r>
      <w:r w:rsidR="004F3841">
        <w:rPr>
          <w:bCs/>
          <w:sz w:val="24"/>
          <w:szCs w:val="24"/>
        </w:rPr>
        <w:t>devīto</w:t>
      </w:r>
      <w:r w:rsidRPr="003212D3">
        <w:rPr>
          <w:bCs/>
          <w:sz w:val="24"/>
          <w:szCs w:val="24"/>
        </w:rPr>
        <w:t xml:space="preserve"> daļu, </w:t>
      </w:r>
      <w:r w:rsidR="006F1DAB">
        <w:rPr>
          <w:bCs/>
          <w:sz w:val="24"/>
          <w:szCs w:val="24"/>
        </w:rPr>
        <w:t xml:space="preserve">Pašvaldību </w:t>
      </w:r>
      <w:r w:rsidR="008419F5" w:rsidRPr="001154A7">
        <w:rPr>
          <w:sz w:val="24"/>
          <w:szCs w:val="24"/>
        </w:rPr>
        <w:t xml:space="preserve">likuma </w:t>
      </w:r>
      <w:r w:rsidR="006F1DAB">
        <w:rPr>
          <w:sz w:val="24"/>
          <w:szCs w:val="24"/>
        </w:rPr>
        <w:t>82</w:t>
      </w:r>
      <w:r w:rsidR="00FA4C72">
        <w:rPr>
          <w:sz w:val="24"/>
          <w:szCs w:val="24"/>
        </w:rPr>
        <w:t>.</w:t>
      </w:r>
      <w:r w:rsidR="00B071FC">
        <w:rPr>
          <w:sz w:val="24"/>
          <w:szCs w:val="24"/>
        </w:rPr>
        <w:t xml:space="preserve"> </w:t>
      </w:r>
      <w:r w:rsidR="008419F5" w:rsidRPr="001154A7">
        <w:rPr>
          <w:sz w:val="24"/>
          <w:szCs w:val="24"/>
        </w:rPr>
        <w:t>pantu, likuma „Par pašvaldību budžetiem” 13.</w:t>
      </w:r>
      <w:r w:rsidR="00B071FC">
        <w:rPr>
          <w:sz w:val="24"/>
          <w:szCs w:val="24"/>
        </w:rPr>
        <w:t xml:space="preserve"> </w:t>
      </w:r>
      <w:r w:rsidR="008419F5" w:rsidRPr="001154A7">
        <w:rPr>
          <w:sz w:val="24"/>
          <w:szCs w:val="24"/>
        </w:rPr>
        <w:t>pantu un Ministru kabineta 2004.</w:t>
      </w:r>
      <w:r w:rsidR="00B071FC">
        <w:rPr>
          <w:sz w:val="24"/>
          <w:szCs w:val="24"/>
        </w:rPr>
        <w:t xml:space="preserve"> </w:t>
      </w:r>
      <w:r w:rsidR="008419F5" w:rsidRPr="001154A7">
        <w:rPr>
          <w:sz w:val="24"/>
          <w:szCs w:val="24"/>
        </w:rPr>
        <w:t>gada 6.</w:t>
      </w:r>
      <w:r w:rsidR="00B071FC">
        <w:rPr>
          <w:sz w:val="24"/>
          <w:szCs w:val="24"/>
        </w:rPr>
        <w:t xml:space="preserve"> </w:t>
      </w:r>
      <w:r w:rsidR="008419F5" w:rsidRPr="001154A7">
        <w:rPr>
          <w:sz w:val="24"/>
          <w:szCs w:val="24"/>
        </w:rPr>
        <w:t>jūlija noteikumiem Nr.</w:t>
      </w:r>
      <w:r w:rsidR="00B071FC">
        <w:rPr>
          <w:sz w:val="24"/>
          <w:szCs w:val="24"/>
        </w:rPr>
        <w:t xml:space="preserve"> </w:t>
      </w:r>
      <w:r w:rsidR="008419F5" w:rsidRPr="001154A7">
        <w:rPr>
          <w:sz w:val="24"/>
          <w:szCs w:val="24"/>
        </w:rPr>
        <w:t>585 „Kārtība, kādā Ministru kabinets saskaņo ar pašvaldībām jautājumus, kas skar pašvaldību intereses”</w:t>
      </w:r>
      <w:r w:rsidR="008419F5" w:rsidRPr="001154A7">
        <w:rPr>
          <w:bCs/>
          <w:sz w:val="24"/>
          <w:szCs w:val="24"/>
        </w:rPr>
        <w:t xml:space="preserve"> </w:t>
      </w:r>
      <w:r w:rsidRPr="003212D3">
        <w:rPr>
          <w:bCs/>
          <w:sz w:val="24"/>
          <w:szCs w:val="24"/>
        </w:rPr>
        <w:t xml:space="preserve">Ministru kabinets un Latvijas Pašvaldību savienība vienojas protokolā iekļaut sadaļu par budžetu </w:t>
      </w:r>
      <w:r w:rsidR="00697AF8" w:rsidRPr="00697AF8">
        <w:rPr>
          <w:bCs/>
          <w:sz w:val="24"/>
          <w:szCs w:val="24"/>
        </w:rPr>
        <w:t>202</w:t>
      </w:r>
      <w:r w:rsidR="008F498F">
        <w:rPr>
          <w:bCs/>
          <w:sz w:val="24"/>
          <w:szCs w:val="24"/>
        </w:rPr>
        <w:t>4</w:t>
      </w:r>
      <w:r w:rsidR="00697AF8" w:rsidRPr="00697AF8">
        <w:rPr>
          <w:bCs/>
          <w:sz w:val="24"/>
          <w:szCs w:val="24"/>
        </w:rPr>
        <w:t>.</w:t>
      </w:r>
      <w:r w:rsidR="00B071FC">
        <w:rPr>
          <w:bCs/>
          <w:sz w:val="24"/>
          <w:szCs w:val="24"/>
        </w:rPr>
        <w:t xml:space="preserve"> </w:t>
      </w:r>
      <w:r w:rsidR="00697AF8" w:rsidRPr="00697AF8">
        <w:rPr>
          <w:bCs/>
          <w:sz w:val="24"/>
          <w:szCs w:val="24"/>
        </w:rPr>
        <w:t>gadam un budžeta ietvaru 202</w:t>
      </w:r>
      <w:r w:rsidR="008F498F">
        <w:rPr>
          <w:bCs/>
          <w:sz w:val="24"/>
          <w:szCs w:val="24"/>
        </w:rPr>
        <w:t>4</w:t>
      </w:r>
      <w:r w:rsidR="00697AF8" w:rsidRPr="00697AF8">
        <w:rPr>
          <w:bCs/>
          <w:sz w:val="24"/>
          <w:szCs w:val="24"/>
        </w:rPr>
        <w:t>.</w:t>
      </w:r>
      <w:r w:rsidR="0084789D">
        <w:rPr>
          <w:bCs/>
          <w:sz w:val="24"/>
          <w:szCs w:val="24"/>
        </w:rPr>
        <w:t>-</w:t>
      </w:r>
      <w:r w:rsidR="00697AF8" w:rsidRPr="00697AF8">
        <w:rPr>
          <w:bCs/>
          <w:sz w:val="24"/>
          <w:szCs w:val="24"/>
        </w:rPr>
        <w:t>202</w:t>
      </w:r>
      <w:r w:rsidR="008F498F">
        <w:rPr>
          <w:bCs/>
          <w:sz w:val="24"/>
          <w:szCs w:val="24"/>
        </w:rPr>
        <w:t>6</w:t>
      </w:r>
      <w:r w:rsidR="00697AF8" w:rsidRPr="00697AF8">
        <w:rPr>
          <w:bCs/>
          <w:sz w:val="24"/>
          <w:szCs w:val="24"/>
        </w:rPr>
        <w:t>.</w:t>
      </w:r>
      <w:r w:rsidR="00B071FC">
        <w:rPr>
          <w:bCs/>
          <w:sz w:val="24"/>
          <w:szCs w:val="24"/>
        </w:rPr>
        <w:t xml:space="preserve"> </w:t>
      </w:r>
      <w:r w:rsidR="00697AF8" w:rsidRPr="00697AF8">
        <w:rPr>
          <w:bCs/>
          <w:sz w:val="24"/>
          <w:szCs w:val="24"/>
        </w:rPr>
        <w:t>gadam</w:t>
      </w:r>
      <w:r w:rsidRPr="003212D3">
        <w:rPr>
          <w:bCs/>
          <w:sz w:val="24"/>
          <w:szCs w:val="24"/>
        </w:rPr>
        <w:t>, izskatot sekojošus jautājumus:</w:t>
      </w:r>
    </w:p>
    <w:p w14:paraId="0A2863C5" w14:textId="77777777" w:rsidR="00582C68" w:rsidRDefault="00582C68" w:rsidP="00436629">
      <w:pPr>
        <w:shd w:val="clear" w:color="auto" w:fill="FFFFFF"/>
        <w:ind w:firstLine="567"/>
        <w:jc w:val="both"/>
        <w:rPr>
          <w:bCs/>
          <w:sz w:val="24"/>
          <w:szCs w:val="24"/>
        </w:rPr>
      </w:pPr>
    </w:p>
    <w:p w14:paraId="06E9B799" w14:textId="5832872D" w:rsidR="00436629" w:rsidRPr="00F22EBD" w:rsidRDefault="00F22EBD" w:rsidP="00F22EBD">
      <w:pPr>
        <w:pStyle w:val="ListParagraph"/>
        <w:ind w:left="0"/>
        <w:jc w:val="center"/>
        <w:rPr>
          <w:b/>
          <w:sz w:val="24"/>
          <w:szCs w:val="24"/>
        </w:rPr>
      </w:pPr>
      <w:r>
        <w:rPr>
          <w:b/>
          <w:sz w:val="24"/>
          <w:szCs w:val="24"/>
        </w:rPr>
        <w:t xml:space="preserve">1. </w:t>
      </w:r>
      <w:r w:rsidR="00436629" w:rsidRPr="00F22EBD">
        <w:rPr>
          <w:b/>
          <w:sz w:val="24"/>
          <w:szCs w:val="24"/>
        </w:rPr>
        <w:t>Par pašvaldību budžetu ieņēmumiem</w:t>
      </w:r>
    </w:p>
    <w:p w14:paraId="0C010152" w14:textId="26683314" w:rsidR="00A73526" w:rsidRPr="006E4E16" w:rsidRDefault="00A73526" w:rsidP="002C6B71">
      <w:pPr>
        <w:ind w:firstLine="567"/>
        <w:jc w:val="both"/>
        <w:rPr>
          <w:bCs/>
          <w:sz w:val="24"/>
          <w:szCs w:val="24"/>
        </w:rPr>
      </w:pPr>
    </w:p>
    <w:p w14:paraId="60E19455" w14:textId="77777777" w:rsidR="00A73526" w:rsidRPr="00A73526" w:rsidRDefault="00A73526" w:rsidP="00A73526">
      <w:pPr>
        <w:ind w:firstLine="567"/>
        <w:jc w:val="both"/>
        <w:rPr>
          <w:b/>
          <w:sz w:val="24"/>
          <w:szCs w:val="24"/>
        </w:rPr>
      </w:pPr>
      <w:r w:rsidRPr="00A73526">
        <w:rPr>
          <w:b/>
          <w:sz w:val="24"/>
          <w:szCs w:val="24"/>
        </w:rPr>
        <w:t>Latvijas Pašvaldību savienības viedoklis:</w:t>
      </w:r>
    </w:p>
    <w:p w14:paraId="18798C2A" w14:textId="5D732201" w:rsidR="00E53689" w:rsidRPr="00E53689" w:rsidRDefault="00E53689" w:rsidP="00E53689">
      <w:pPr>
        <w:ind w:firstLine="567"/>
        <w:jc w:val="both"/>
        <w:rPr>
          <w:iCs/>
          <w:sz w:val="24"/>
          <w:szCs w:val="24"/>
        </w:rPr>
      </w:pPr>
      <w:r w:rsidRPr="00E53689">
        <w:rPr>
          <w:iCs/>
          <w:sz w:val="24"/>
          <w:szCs w:val="24"/>
        </w:rPr>
        <w:t>2024.</w:t>
      </w:r>
      <w:r w:rsidR="008E51EB">
        <w:rPr>
          <w:iCs/>
          <w:sz w:val="24"/>
          <w:szCs w:val="24"/>
        </w:rPr>
        <w:t xml:space="preserve"> </w:t>
      </w:r>
      <w:r w:rsidRPr="00E53689">
        <w:rPr>
          <w:iCs/>
          <w:sz w:val="24"/>
          <w:szCs w:val="24"/>
        </w:rPr>
        <w:t xml:space="preserve">gadā un vidējā termiņā paredzēt pašvaldību budžetam pastāvīgus un stabilus ieņēmumus, kas nodrošinātu pašvaldībām nepieciešamos finanšu resursus pašvaldību funkciju veikšanai, valsts noteikto uzdevumu īstenošanai un pašvaldību uzņemto saistību izpildei, t.sk. papildu resursus atlīdzības izdevumiem saistībā ar minimālās mēneša darba algas un pašvaldību pirmskolas izglītības iestāžu pedagogu darba samaksas palielināšanu, būtiski augstākiem procentu izdevumiem par pašvaldību veiktajiem aizņēmumiem un izdevumiem preču un pakalpojumu cenu sadārdzinājuma segšanai. </w:t>
      </w:r>
    </w:p>
    <w:p w14:paraId="0A02F1F7" w14:textId="77777777" w:rsidR="00E53689" w:rsidRPr="00E53689" w:rsidRDefault="00E53689" w:rsidP="00E53689">
      <w:pPr>
        <w:ind w:firstLine="567"/>
        <w:jc w:val="both"/>
        <w:rPr>
          <w:iCs/>
          <w:sz w:val="24"/>
          <w:szCs w:val="24"/>
        </w:rPr>
      </w:pPr>
      <w:r w:rsidRPr="00E53689">
        <w:rPr>
          <w:iCs/>
          <w:sz w:val="24"/>
          <w:szCs w:val="24"/>
        </w:rPr>
        <w:t xml:space="preserve">Ievērot proporcionalitātes principu starp valsts un pašvaldību finanšu iespējām: palielinoties nodokļu ieņēmumiem valsts konsolidētajā kopbudžetā kopumā, nodokļu ieņēmumu pieaugums tiek nodrošināts arī pašvaldību budžetam. </w:t>
      </w:r>
    </w:p>
    <w:p w14:paraId="744BD388" w14:textId="77777777" w:rsidR="00FA2879" w:rsidRPr="007D64F8" w:rsidRDefault="00FA2879" w:rsidP="002C6B71">
      <w:pPr>
        <w:ind w:firstLine="567"/>
        <w:jc w:val="both"/>
        <w:rPr>
          <w:b/>
          <w:sz w:val="24"/>
          <w:szCs w:val="24"/>
          <w:highlight w:val="yellow"/>
        </w:rPr>
      </w:pPr>
    </w:p>
    <w:p w14:paraId="533DC3EC" w14:textId="68EDFB22" w:rsidR="002C6B71" w:rsidRPr="00085C85" w:rsidRDefault="002C6B71" w:rsidP="002C6B71">
      <w:pPr>
        <w:ind w:firstLine="567"/>
        <w:jc w:val="both"/>
        <w:rPr>
          <w:b/>
          <w:sz w:val="24"/>
          <w:szCs w:val="24"/>
        </w:rPr>
      </w:pPr>
      <w:r w:rsidRPr="00085C85">
        <w:rPr>
          <w:b/>
          <w:sz w:val="24"/>
          <w:szCs w:val="24"/>
        </w:rPr>
        <w:t>Ministru kabineta viedoklis:</w:t>
      </w:r>
    </w:p>
    <w:p w14:paraId="46E9015A" w14:textId="0F5F406C" w:rsidR="00FD5EFD" w:rsidRDefault="00FD5EFD" w:rsidP="00FD5EFD">
      <w:pPr>
        <w:ind w:firstLine="567"/>
        <w:jc w:val="both"/>
        <w:rPr>
          <w:sz w:val="24"/>
          <w:szCs w:val="24"/>
        </w:rPr>
      </w:pPr>
      <w:r w:rsidRPr="00085C85">
        <w:rPr>
          <w:sz w:val="24"/>
          <w:szCs w:val="24"/>
        </w:rPr>
        <w:t>Pašvaldībām tiek paredzēta pastāvīga, stabila un prognozējama ieņēmumu bāze 202</w:t>
      </w:r>
      <w:r w:rsidR="005C4BCF" w:rsidRPr="00085C85">
        <w:rPr>
          <w:sz w:val="24"/>
          <w:szCs w:val="24"/>
        </w:rPr>
        <w:t>4</w:t>
      </w:r>
      <w:r w:rsidRPr="00085C85">
        <w:rPr>
          <w:sz w:val="24"/>
          <w:szCs w:val="24"/>
        </w:rPr>
        <w:t>.</w:t>
      </w:r>
      <w:r w:rsidR="00B071FC" w:rsidRPr="00085C85">
        <w:rPr>
          <w:sz w:val="24"/>
          <w:szCs w:val="24"/>
        </w:rPr>
        <w:t xml:space="preserve"> </w:t>
      </w:r>
      <w:r w:rsidRPr="00085C85">
        <w:rPr>
          <w:sz w:val="24"/>
          <w:szCs w:val="24"/>
        </w:rPr>
        <w:t>gadā un vidējā termiņā, kas nodrošina pašvaldībām nepieciešamos finanšu resursus pašvaldību funkciju veikšanai un saistību izpildei.</w:t>
      </w:r>
    </w:p>
    <w:p w14:paraId="58FBDF1E" w14:textId="2B029E64" w:rsidR="00EB0FEA" w:rsidRPr="00085C85" w:rsidRDefault="00EB0FEA" w:rsidP="00FD5EFD">
      <w:pPr>
        <w:ind w:firstLine="567"/>
        <w:jc w:val="both"/>
        <w:rPr>
          <w:sz w:val="24"/>
          <w:szCs w:val="24"/>
        </w:rPr>
      </w:pPr>
      <w:r w:rsidRPr="00EB0FEA">
        <w:rPr>
          <w:sz w:val="24"/>
          <w:szCs w:val="24"/>
        </w:rPr>
        <w:t>Vidējā termiņā pašvaldību budžetu jomā ir turpināms darbs pie pašvaldību izdevumu struktūras pilnveides, gūstot efektu no izdevumu pārskatīšanas</w:t>
      </w:r>
      <w:r w:rsidR="00842607">
        <w:rPr>
          <w:sz w:val="24"/>
          <w:szCs w:val="24"/>
        </w:rPr>
        <w:t xml:space="preserve"> un procesu centralizācijas</w:t>
      </w:r>
      <w:r w:rsidRPr="00EB0FEA">
        <w:rPr>
          <w:sz w:val="24"/>
          <w:szCs w:val="24"/>
        </w:rPr>
        <w:t>, kas ļautu nodrošināt</w:t>
      </w:r>
      <w:r w:rsidR="00DA5E2E">
        <w:rPr>
          <w:sz w:val="24"/>
          <w:szCs w:val="24"/>
        </w:rPr>
        <w:t xml:space="preserve"> resursu efektīvāku izlietojumu.</w:t>
      </w:r>
      <w:r w:rsidR="003549CE">
        <w:rPr>
          <w:sz w:val="24"/>
          <w:szCs w:val="24"/>
        </w:rPr>
        <w:t xml:space="preserve"> </w:t>
      </w:r>
      <w:r w:rsidR="00DA5E2E">
        <w:rPr>
          <w:sz w:val="24"/>
          <w:szCs w:val="24"/>
        </w:rPr>
        <w:t>Turpināt p</w:t>
      </w:r>
      <w:r w:rsidR="003549CE">
        <w:rPr>
          <w:sz w:val="24"/>
          <w:szCs w:val="24"/>
        </w:rPr>
        <w:t>ilnveidot</w:t>
      </w:r>
      <w:r w:rsidRPr="00EB0FEA">
        <w:rPr>
          <w:sz w:val="24"/>
          <w:szCs w:val="24"/>
        </w:rPr>
        <w:t xml:space="preserve"> </w:t>
      </w:r>
      <w:r w:rsidR="003549CE" w:rsidRPr="003549CE">
        <w:rPr>
          <w:sz w:val="24"/>
          <w:szCs w:val="24"/>
        </w:rPr>
        <w:t>budžeta un finanšu vadības sistēma</w:t>
      </w:r>
      <w:r w:rsidR="00DA5E2E">
        <w:rPr>
          <w:sz w:val="24"/>
          <w:szCs w:val="24"/>
        </w:rPr>
        <w:t>s,</w:t>
      </w:r>
      <w:r w:rsidRPr="00EB0FEA">
        <w:rPr>
          <w:sz w:val="24"/>
          <w:szCs w:val="24"/>
        </w:rPr>
        <w:t xml:space="preserve"> efektīvāk</w:t>
      </w:r>
      <w:r w:rsidR="003549CE">
        <w:rPr>
          <w:sz w:val="24"/>
          <w:szCs w:val="24"/>
        </w:rPr>
        <w:t>ai</w:t>
      </w:r>
      <w:r w:rsidRPr="00EB0FEA">
        <w:rPr>
          <w:sz w:val="24"/>
          <w:szCs w:val="24"/>
        </w:rPr>
        <w:t xml:space="preserve"> izdevumu plānošan</w:t>
      </w:r>
      <w:r w:rsidR="003549CE">
        <w:rPr>
          <w:sz w:val="24"/>
          <w:szCs w:val="24"/>
        </w:rPr>
        <w:t>ai</w:t>
      </w:r>
      <w:r w:rsidRPr="00EB0FEA">
        <w:rPr>
          <w:sz w:val="24"/>
          <w:szCs w:val="24"/>
        </w:rPr>
        <w:t xml:space="preserve"> un izmaksu optimizācij</w:t>
      </w:r>
      <w:r w:rsidR="003549CE">
        <w:rPr>
          <w:sz w:val="24"/>
          <w:szCs w:val="24"/>
        </w:rPr>
        <w:t>ai</w:t>
      </w:r>
      <w:r w:rsidRPr="00EB0FEA">
        <w:rPr>
          <w:sz w:val="24"/>
          <w:szCs w:val="24"/>
        </w:rPr>
        <w:t>.</w:t>
      </w:r>
    </w:p>
    <w:p w14:paraId="722AEDEF" w14:textId="242CCE8B" w:rsidR="00AD06C6" w:rsidRPr="007D64F8" w:rsidRDefault="00AD06C6" w:rsidP="00FD5EFD">
      <w:pPr>
        <w:ind w:firstLine="567"/>
        <w:jc w:val="both"/>
        <w:rPr>
          <w:sz w:val="24"/>
          <w:szCs w:val="24"/>
          <w:highlight w:val="yellow"/>
        </w:rPr>
      </w:pPr>
    </w:p>
    <w:p w14:paraId="74F32615" w14:textId="2F08FC13" w:rsidR="00CC3821" w:rsidRPr="00CE1A0D" w:rsidRDefault="00CC3821" w:rsidP="00CC3821">
      <w:pPr>
        <w:ind w:firstLine="567"/>
        <w:jc w:val="both"/>
        <w:rPr>
          <w:b/>
          <w:sz w:val="24"/>
          <w:szCs w:val="24"/>
        </w:rPr>
      </w:pPr>
      <w:r w:rsidRPr="00CE1A0D">
        <w:rPr>
          <w:b/>
          <w:sz w:val="24"/>
          <w:szCs w:val="24"/>
        </w:rPr>
        <w:t>Latvijas Pašvaldību savienības viedoklis:</w:t>
      </w:r>
    </w:p>
    <w:p w14:paraId="66CB1BEC" w14:textId="6A88033D" w:rsidR="00E72A52" w:rsidRPr="00E53689" w:rsidRDefault="00E72A52" w:rsidP="00E72A52">
      <w:pPr>
        <w:ind w:firstLine="567"/>
        <w:jc w:val="both"/>
        <w:rPr>
          <w:iCs/>
          <w:sz w:val="24"/>
          <w:szCs w:val="24"/>
        </w:rPr>
      </w:pPr>
      <w:r w:rsidRPr="00E53689">
        <w:rPr>
          <w:iCs/>
          <w:sz w:val="24"/>
          <w:szCs w:val="24"/>
        </w:rPr>
        <w:t>2024.</w:t>
      </w:r>
      <w:r>
        <w:rPr>
          <w:iCs/>
          <w:sz w:val="24"/>
          <w:szCs w:val="24"/>
        </w:rPr>
        <w:t xml:space="preserve"> </w:t>
      </w:r>
      <w:r w:rsidRPr="00E53689">
        <w:rPr>
          <w:iCs/>
          <w:sz w:val="24"/>
          <w:szCs w:val="24"/>
        </w:rPr>
        <w:t>gadā un vidējā termiņā pašvaldību budžetā ieskaitīt vismaz 80% no iedzīvotāju ienākuma nodokļa (</w:t>
      </w:r>
      <w:r w:rsidR="008229AA">
        <w:rPr>
          <w:iCs/>
          <w:sz w:val="24"/>
          <w:szCs w:val="24"/>
        </w:rPr>
        <w:t xml:space="preserve">turpmāk – </w:t>
      </w:r>
      <w:r w:rsidRPr="00E53689">
        <w:rPr>
          <w:iCs/>
          <w:sz w:val="24"/>
          <w:szCs w:val="24"/>
        </w:rPr>
        <w:t xml:space="preserve">IIN) ieņēmumiem. </w:t>
      </w:r>
    </w:p>
    <w:p w14:paraId="18FB21A0" w14:textId="6C7A6DF7" w:rsidR="00E72A52" w:rsidRPr="00E53689" w:rsidRDefault="00E72A52" w:rsidP="00E72A52">
      <w:pPr>
        <w:ind w:firstLine="567"/>
        <w:jc w:val="both"/>
        <w:rPr>
          <w:iCs/>
          <w:sz w:val="24"/>
          <w:szCs w:val="24"/>
        </w:rPr>
      </w:pPr>
    </w:p>
    <w:p w14:paraId="3C3BF693" w14:textId="3728954F" w:rsidR="00CC3821" w:rsidRPr="00176182" w:rsidRDefault="00CC3821" w:rsidP="00CC3821">
      <w:pPr>
        <w:shd w:val="clear" w:color="auto" w:fill="FFFFFF" w:themeFill="background1"/>
        <w:ind w:firstLine="567"/>
        <w:jc w:val="both"/>
        <w:rPr>
          <w:b/>
          <w:bCs/>
          <w:sz w:val="24"/>
          <w:szCs w:val="24"/>
        </w:rPr>
      </w:pPr>
      <w:r w:rsidRPr="00176182">
        <w:rPr>
          <w:b/>
          <w:bCs/>
          <w:sz w:val="24"/>
          <w:szCs w:val="24"/>
        </w:rPr>
        <w:t>Ministru kabineta viedoklis:</w:t>
      </w:r>
    </w:p>
    <w:p w14:paraId="722B9F80" w14:textId="2082A857" w:rsidR="00FD6872" w:rsidRPr="008229AA" w:rsidRDefault="00321029" w:rsidP="00FD6872">
      <w:pPr>
        <w:ind w:firstLine="567"/>
        <w:jc w:val="both"/>
        <w:rPr>
          <w:bCs/>
          <w:sz w:val="24"/>
          <w:szCs w:val="24"/>
        </w:rPr>
      </w:pPr>
      <w:r w:rsidRPr="00176182">
        <w:rPr>
          <w:sz w:val="24"/>
          <w:szCs w:val="24"/>
        </w:rPr>
        <w:t xml:space="preserve">Lai nodrošinātu </w:t>
      </w:r>
      <w:r w:rsidR="00BB3D16" w:rsidRPr="00176182">
        <w:rPr>
          <w:sz w:val="24"/>
          <w:szCs w:val="24"/>
        </w:rPr>
        <w:t xml:space="preserve">pašvaldību autonomo </w:t>
      </w:r>
      <w:r w:rsidRPr="00176182">
        <w:rPr>
          <w:sz w:val="24"/>
          <w:szCs w:val="24"/>
        </w:rPr>
        <w:t xml:space="preserve">funkciju izpildi, pašvaldībām tiek nodrošināti finanšu resursi likumos noteikto funkciju īstenošanai, pie </w:t>
      </w:r>
      <w:r w:rsidR="00023A4C" w:rsidRPr="00176182">
        <w:rPr>
          <w:sz w:val="24"/>
          <w:szCs w:val="24"/>
        </w:rPr>
        <w:t>IIN</w:t>
      </w:r>
      <w:r w:rsidRPr="00176182">
        <w:rPr>
          <w:sz w:val="24"/>
          <w:szCs w:val="24"/>
        </w:rPr>
        <w:t xml:space="preserve"> sadalījuma starp pašvaldību budžetiem un valsts budžetu attiecīgi 75% / 25%</w:t>
      </w:r>
      <w:r w:rsidR="00824592" w:rsidRPr="00176182">
        <w:rPr>
          <w:sz w:val="24"/>
          <w:szCs w:val="24"/>
        </w:rPr>
        <w:t xml:space="preserve"> un</w:t>
      </w:r>
      <w:r w:rsidR="00E74668" w:rsidRPr="00176182">
        <w:rPr>
          <w:sz w:val="24"/>
          <w:szCs w:val="24"/>
        </w:rPr>
        <w:t xml:space="preserve"> prognozētajiem</w:t>
      </w:r>
      <w:r w:rsidR="00824592" w:rsidRPr="00176182">
        <w:rPr>
          <w:sz w:val="24"/>
          <w:szCs w:val="24"/>
        </w:rPr>
        <w:t xml:space="preserve"> i</w:t>
      </w:r>
      <w:r w:rsidR="00AD06C6" w:rsidRPr="00176182">
        <w:rPr>
          <w:sz w:val="24"/>
          <w:szCs w:val="24"/>
        </w:rPr>
        <w:t>eņēmum</w:t>
      </w:r>
      <w:r w:rsidR="00594C06" w:rsidRPr="00176182">
        <w:rPr>
          <w:sz w:val="24"/>
          <w:szCs w:val="24"/>
        </w:rPr>
        <w:t>i</w:t>
      </w:r>
      <w:r w:rsidR="00824592" w:rsidRPr="00176182">
        <w:rPr>
          <w:sz w:val="24"/>
          <w:szCs w:val="24"/>
        </w:rPr>
        <w:t>em</w:t>
      </w:r>
      <w:r w:rsidR="00AD06C6" w:rsidRPr="00176182">
        <w:rPr>
          <w:sz w:val="24"/>
          <w:szCs w:val="24"/>
        </w:rPr>
        <w:t xml:space="preserve"> pašvaldību budžetos no IIN 202</w:t>
      </w:r>
      <w:r w:rsidR="00176182" w:rsidRPr="00176182">
        <w:rPr>
          <w:sz w:val="24"/>
          <w:szCs w:val="24"/>
        </w:rPr>
        <w:t>4</w:t>
      </w:r>
      <w:r w:rsidR="00AD06C6" w:rsidRPr="00176182">
        <w:rPr>
          <w:sz w:val="24"/>
          <w:szCs w:val="24"/>
        </w:rPr>
        <w:t>.</w:t>
      </w:r>
      <w:r w:rsidR="00B071FC" w:rsidRPr="00176182">
        <w:rPr>
          <w:sz w:val="24"/>
          <w:szCs w:val="24"/>
        </w:rPr>
        <w:t xml:space="preserve"> </w:t>
      </w:r>
      <w:r w:rsidR="00AD06C6" w:rsidRPr="00C8421A">
        <w:rPr>
          <w:sz w:val="24"/>
          <w:szCs w:val="24"/>
        </w:rPr>
        <w:t xml:space="preserve">gadā </w:t>
      </w:r>
      <w:r w:rsidR="00176182" w:rsidRPr="00C8421A">
        <w:rPr>
          <w:sz w:val="24"/>
          <w:szCs w:val="24"/>
        </w:rPr>
        <w:t>1 9</w:t>
      </w:r>
      <w:r w:rsidR="00A653F9" w:rsidRPr="00C8421A">
        <w:rPr>
          <w:sz w:val="24"/>
          <w:szCs w:val="24"/>
        </w:rPr>
        <w:t>7</w:t>
      </w:r>
      <w:r w:rsidR="00671EB2">
        <w:rPr>
          <w:sz w:val="24"/>
          <w:szCs w:val="24"/>
        </w:rPr>
        <w:t>6</w:t>
      </w:r>
      <w:r w:rsidR="00176182" w:rsidRPr="00C8421A">
        <w:rPr>
          <w:sz w:val="24"/>
          <w:szCs w:val="24"/>
        </w:rPr>
        <w:t>,</w:t>
      </w:r>
      <w:r w:rsidR="00C909F2">
        <w:rPr>
          <w:sz w:val="24"/>
          <w:szCs w:val="24"/>
        </w:rPr>
        <w:t>0</w:t>
      </w:r>
      <w:r w:rsidR="00176182" w:rsidRPr="00C8421A">
        <w:rPr>
          <w:sz w:val="24"/>
          <w:szCs w:val="24"/>
        </w:rPr>
        <w:t xml:space="preserve"> </w:t>
      </w:r>
      <w:r w:rsidR="00AD06C6" w:rsidRPr="00C8421A">
        <w:rPr>
          <w:sz w:val="24"/>
          <w:szCs w:val="24"/>
        </w:rPr>
        <w:t>milj</w:t>
      </w:r>
      <w:r w:rsidR="00AD06C6" w:rsidRPr="00176182">
        <w:rPr>
          <w:sz w:val="24"/>
          <w:szCs w:val="24"/>
        </w:rPr>
        <w:t xml:space="preserve">. </w:t>
      </w:r>
      <w:proofErr w:type="spellStart"/>
      <w:r w:rsidR="00AD06C6" w:rsidRPr="00176182">
        <w:rPr>
          <w:i/>
          <w:iCs/>
          <w:sz w:val="24"/>
          <w:szCs w:val="24"/>
        </w:rPr>
        <w:t>euro</w:t>
      </w:r>
      <w:proofErr w:type="spellEnd"/>
      <w:r w:rsidR="00AD06C6" w:rsidRPr="00176182">
        <w:rPr>
          <w:sz w:val="24"/>
          <w:szCs w:val="24"/>
        </w:rPr>
        <w:t xml:space="preserve"> apmērā.</w:t>
      </w:r>
      <w:r w:rsidR="00FD6872">
        <w:rPr>
          <w:sz w:val="24"/>
          <w:szCs w:val="24"/>
        </w:rPr>
        <w:t xml:space="preserve"> </w:t>
      </w:r>
      <w:bookmarkStart w:id="0" w:name="_Hlk148021178"/>
    </w:p>
    <w:bookmarkEnd w:id="0"/>
    <w:p w14:paraId="3AA9E913" w14:textId="77777777" w:rsidR="00561179" w:rsidRDefault="00561179" w:rsidP="008229AA">
      <w:pPr>
        <w:ind w:firstLine="567"/>
        <w:jc w:val="both"/>
        <w:rPr>
          <w:bCs/>
          <w:sz w:val="24"/>
          <w:szCs w:val="24"/>
          <w:highlight w:val="yellow"/>
        </w:rPr>
      </w:pPr>
    </w:p>
    <w:p w14:paraId="07EC048C" w14:textId="77777777" w:rsidR="003661D3" w:rsidRDefault="003661D3" w:rsidP="008229AA">
      <w:pPr>
        <w:ind w:firstLine="567"/>
        <w:jc w:val="both"/>
        <w:rPr>
          <w:b/>
          <w:sz w:val="24"/>
          <w:szCs w:val="24"/>
        </w:rPr>
      </w:pPr>
    </w:p>
    <w:p w14:paraId="140FD1A5" w14:textId="34DFC742" w:rsidR="00561179" w:rsidRPr="00561179" w:rsidRDefault="00561179" w:rsidP="008229AA">
      <w:pPr>
        <w:ind w:firstLine="567"/>
        <w:jc w:val="both"/>
        <w:rPr>
          <w:b/>
          <w:sz w:val="24"/>
          <w:szCs w:val="24"/>
        </w:rPr>
      </w:pPr>
      <w:r w:rsidRPr="00561179">
        <w:rPr>
          <w:b/>
          <w:sz w:val="24"/>
          <w:szCs w:val="24"/>
        </w:rPr>
        <w:lastRenderedPageBreak/>
        <w:t>Puses vienojas:</w:t>
      </w:r>
    </w:p>
    <w:p w14:paraId="1EB8B2E4" w14:textId="77777777" w:rsidR="00F6248D" w:rsidRPr="008229AA" w:rsidRDefault="008229AA" w:rsidP="00F6248D">
      <w:pPr>
        <w:ind w:firstLine="567"/>
        <w:jc w:val="both"/>
        <w:rPr>
          <w:bCs/>
          <w:sz w:val="24"/>
          <w:szCs w:val="24"/>
        </w:rPr>
      </w:pPr>
      <w:bookmarkStart w:id="1" w:name="_Hlk148021046"/>
      <w:r w:rsidRPr="00561179">
        <w:rPr>
          <w:bCs/>
          <w:sz w:val="24"/>
          <w:szCs w:val="24"/>
        </w:rPr>
        <w:t>Pašvaldībām tiek garantēti IIN ieņēmumi 100% apmērā no plānotās prognozes</w:t>
      </w:r>
      <w:r w:rsidR="00477214">
        <w:rPr>
          <w:bCs/>
          <w:sz w:val="24"/>
          <w:szCs w:val="24"/>
        </w:rPr>
        <w:t>.</w:t>
      </w:r>
      <w:r w:rsidR="00F6248D">
        <w:rPr>
          <w:bCs/>
          <w:sz w:val="24"/>
          <w:szCs w:val="24"/>
        </w:rPr>
        <w:t xml:space="preserve"> </w:t>
      </w:r>
      <w:r w:rsidR="00F6248D">
        <w:rPr>
          <w:sz w:val="24"/>
          <w:szCs w:val="24"/>
        </w:rPr>
        <w:t xml:space="preserve">IIN ieņēmumu sadalījums pa ceturkšņiem tiek noteikts </w:t>
      </w:r>
      <w:r w:rsidR="00F6248D" w:rsidRPr="00F6248D">
        <w:rPr>
          <w:sz w:val="24"/>
          <w:szCs w:val="24"/>
        </w:rPr>
        <w:t>šāds</w:t>
      </w:r>
      <w:r w:rsidR="00F6248D" w:rsidRPr="00CF379F">
        <w:rPr>
          <w:sz w:val="24"/>
          <w:szCs w:val="24"/>
        </w:rPr>
        <w:t xml:space="preserve">: </w:t>
      </w:r>
      <w:r w:rsidR="00F6248D" w:rsidRPr="00CF379F">
        <w:rPr>
          <w:bCs/>
          <w:sz w:val="24"/>
          <w:szCs w:val="24"/>
        </w:rPr>
        <w:t>I ceturksnī – 21%, II ceturksnī – 23%, III ceturksnī – 28%,  IV ceturksnī – 28%. Nepieciešamības gadījumā, mēneša plāns tiek aprēķināts kā viena trešā daļa no ceturkšņa plāna.</w:t>
      </w:r>
      <w:r w:rsidR="00F6248D" w:rsidRPr="008229AA">
        <w:rPr>
          <w:bCs/>
          <w:sz w:val="24"/>
          <w:szCs w:val="24"/>
        </w:rPr>
        <w:t xml:space="preserve"> </w:t>
      </w:r>
    </w:p>
    <w:bookmarkEnd w:id="1"/>
    <w:p w14:paraId="17AF2781" w14:textId="68D1F78B" w:rsidR="008229AA" w:rsidRPr="008229AA" w:rsidRDefault="008229AA" w:rsidP="008229AA">
      <w:pPr>
        <w:ind w:firstLine="567"/>
        <w:jc w:val="both"/>
        <w:rPr>
          <w:bCs/>
          <w:sz w:val="24"/>
          <w:szCs w:val="24"/>
        </w:rPr>
      </w:pPr>
      <w:r w:rsidRPr="008229AA">
        <w:rPr>
          <w:bCs/>
          <w:sz w:val="24"/>
          <w:szCs w:val="24"/>
        </w:rPr>
        <w:t>Lai nodrošinātu pašvaldību funkciju veikšanai sabalansētu naudas pūsmu, pašvaldībām tiek plānots reizi nedēļā pārskaitīt 15% no mēnesim prognozētajiem IIN ieņēmumiem. Par veiktajiem maksājumiem tiek plānots koriģēt pašvaldībām piekrītošo IIN ieņēmumu daļu attiecīgajā mēnesī.</w:t>
      </w:r>
    </w:p>
    <w:p w14:paraId="711C1AEB" w14:textId="77777777" w:rsidR="009577DF" w:rsidRPr="007D64F8" w:rsidRDefault="009577DF" w:rsidP="009577DF">
      <w:pPr>
        <w:ind w:firstLine="567"/>
        <w:rPr>
          <w:bCs/>
          <w:sz w:val="24"/>
          <w:szCs w:val="24"/>
          <w:highlight w:val="yellow"/>
        </w:rPr>
      </w:pPr>
    </w:p>
    <w:p w14:paraId="68901D08" w14:textId="77777777" w:rsidR="00F45162" w:rsidRPr="000A4009" w:rsidRDefault="00F45162" w:rsidP="00B071FC">
      <w:pPr>
        <w:ind w:firstLine="567"/>
        <w:jc w:val="both"/>
        <w:rPr>
          <w:b/>
          <w:sz w:val="24"/>
          <w:szCs w:val="24"/>
        </w:rPr>
      </w:pPr>
      <w:r w:rsidRPr="000A4009">
        <w:rPr>
          <w:b/>
          <w:sz w:val="24"/>
          <w:szCs w:val="24"/>
        </w:rPr>
        <w:t>Latvijas Pašvaldību savienības viedoklis:</w:t>
      </w:r>
    </w:p>
    <w:p w14:paraId="28C9CB9F" w14:textId="64090ABE" w:rsidR="00085C85" w:rsidRPr="00E53689" w:rsidRDefault="00085C85" w:rsidP="00085C85">
      <w:pPr>
        <w:ind w:firstLine="567"/>
        <w:jc w:val="both"/>
        <w:rPr>
          <w:iCs/>
          <w:sz w:val="24"/>
          <w:szCs w:val="24"/>
        </w:rPr>
      </w:pPr>
      <w:r w:rsidRPr="00E53689">
        <w:rPr>
          <w:iCs/>
          <w:sz w:val="24"/>
          <w:szCs w:val="24"/>
        </w:rPr>
        <w:t xml:space="preserve">Ievērojot </w:t>
      </w:r>
      <w:r>
        <w:rPr>
          <w:iCs/>
          <w:sz w:val="24"/>
          <w:szCs w:val="24"/>
        </w:rPr>
        <w:t>“</w:t>
      </w:r>
      <w:r w:rsidRPr="00E53689">
        <w:rPr>
          <w:iCs/>
          <w:sz w:val="24"/>
          <w:szCs w:val="24"/>
        </w:rPr>
        <w:t>Pašvaldību likuma” 4. panta piektajā daļā</w:t>
      </w:r>
      <w:r w:rsidR="009C7A70">
        <w:rPr>
          <w:iCs/>
          <w:sz w:val="24"/>
          <w:szCs w:val="24"/>
        </w:rPr>
        <w:t>*</w:t>
      </w:r>
      <w:r w:rsidRPr="00E53689">
        <w:rPr>
          <w:iCs/>
          <w:sz w:val="24"/>
          <w:szCs w:val="24"/>
        </w:rPr>
        <w:t xml:space="preserve"> noteikto, 2024.</w:t>
      </w:r>
      <w:r>
        <w:rPr>
          <w:iCs/>
          <w:sz w:val="24"/>
          <w:szCs w:val="24"/>
        </w:rPr>
        <w:t xml:space="preserve"> </w:t>
      </w:r>
      <w:r w:rsidRPr="00E53689">
        <w:rPr>
          <w:iCs/>
          <w:sz w:val="24"/>
          <w:szCs w:val="24"/>
        </w:rPr>
        <w:t xml:space="preserve">gadā un vidējā termiņā paredzēt papildu finansējumu pašvaldību budžetiem jauno pašvaldību autonomo funkciju izpildei: veicināt klimata pārmaiņu ierobežošanu un pielāgošanos tām, </w:t>
      </w:r>
      <w:r w:rsidRPr="00F81AA8">
        <w:rPr>
          <w:iCs/>
          <w:sz w:val="24"/>
          <w:szCs w:val="24"/>
        </w:rPr>
        <w:t>izveidot un finansēt pašvaldības policiju,</w:t>
      </w:r>
      <w:r w:rsidRPr="00E53689">
        <w:rPr>
          <w:iCs/>
          <w:sz w:val="24"/>
          <w:szCs w:val="24"/>
        </w:rPr>
        <w:t xml:space="preserve"> nodrošināt atskurbšanas pakalpojumu pieejamību.</w:t>
      </w:r>
    </w:p>
    <w:p w14:paraId="60954F3A" w14:textId="53827D91" w:rsidR="00085C85" w:rsidRPr="00783DA5" w:rsidRDefault="00783DA5" w:rsidP="00783DA5">
      <w:pPr>
        <w:ind w:firstLine="567"/>
        <w:jc w:val="both"/>
        <w:rPr>
          <w:iCs/>
          <w:sz w:val="24"/>
          <w:szCs w:val="24"/>
        </w:rPr>
      </w:pPr>
      <w:r>
        <w:rPr>
          <w:iCs/>
          <w:sz w:val="24"/>
          <w:szCs w:val="24"/>
        </w:rPr>
        <w:t xml:space="preserve">* </w:t>
      </w:r>
      <w:r w:rsidR="00085C85" w:rsidRPr="003B75F4">
        <w:rPr>
          <w:i/>
        </w:rPr>
        <w:t>Piezīme: “Pašvaldību likuma” 4. panta piektā daļa nosaka: “(5) Nododot pašvaldībai jaunu autonomo funkciju vai uzdevumu, kura izpilde saistīta ar izdevumu palielināšanos, vienlaikus pašvaldībai nosakāmi finansējuma avoti šīs funkcijas vai uzdevuma izpildes nodrošināšanai.</w:t>
      </w:r>
      <w:r w:rsidR="00D7255F" w:rsidRPr="003B75F4">
        <w:rPr>
          <w:i/>
        </w:rPr>
        <w:t>”</w:t>
      </w:r>
      <w:r w:rsidR="002F61D1">
        <w:rPr>
          <w:iCs/>
          <w:sz w:val="24"/>
          <w:szCs w:val="24"/>
        </w:rPr>
        <w:t>.</w:t>
      </w:r>
      <w:r w:rsidR="00085C85" w:rsidRPr="00783DA5">
        <w:rPr>
          <w:iCs/>
          <w:sz w:val="24"/>
          <w:szCs w:val="24"/>
        </w:rPr>
        <w:t xml:space="preserve"> </w:t>
      </w:r>
    </w:p>
    <w:p w14:paraId="08617287" w14:textId="77777777" w:rsidR="007E01BC" w:rsidRPr="007D64F8" w:rsidRDefault="007E01BC" w:rsidP="00B071FC">
      <w:pPr>
        <w:ind w:firstLine="567"/>
        <w:jc w:val="both"/>
        <w:rPr>
          <w:b/>
          <w:sz w:val="24"/>
          <w:szCs w:val="24"/>
          <w:highlight w:val="yellow"/>
        </w:rPr>
      </w:pPr>
    </w:p>
    <w:p w14:paraId="5E3BDBE0" w14:textId="77777777" w:rsidR="00F45162" w:rsidRPr="000A4009" w:rsidRDefault="00F45162" w:rsidP="00B071FC">
      <w:pPr>
        <w:ind w:firstLine="567"/>
        <w:jc w:val="both"/>
        <w:rPr>
          <w:b/>
          <w:sz w:val="24"/>
          <w:szCs w:val="24"/>
        </w:rPr>
      </w:pPr>
      <w:r w:rsidRPr="000A4009">
        <w:rPr>
          <w:b/>
          <w:sz w:val="24"/>
          <w:szCs w:val="24"/>
        </w:rPr>
        <w:t>Ministru kabineta viedoklis:</w:t>
      </w:r>
    </w:p>
    <w:p w14:paraId="396EFEA3" w14:textId="43509D0A" w:rsidR="00F45162" w:rsidRDefault="00F45162" w:rsidP="00B071FC">
      <w:pPr>
        <w:ind w:firstLine="567"/>
        <w:jc w:val="both"/>
        <w:rPr>
          <w:bCs/>
          <w:sz w:val="24"/>
          <w:szCs w:val="24"/>
        </w:rPr>
      </w:pPr>
      <w:r w:rsidRPr="000A4009">
        <w:rPr>
          <w:bCs/>
          <w:sz w:val="24"/>
          <w:szCs w:val="24"/>
        </w:rPr>
        <w:t xml:space="preserve">Saskaņā ar Pašvaldību likumā noteikto pašvaldību autonomo funkciju izpildi atbilstoši savai kompetencei organizē un par to atbild pašvaldība, kā arī autonomo funkciju izpildi finansē no pašvaldības budžeta, ja likumā nav noteikts citādi. Atbilstoši Pašvaldību likumam pašvaldības domes kompetencē ir lemt par kārtību, kādā izpildāmas pašvaldības autonomās funkcijas. </w:t>
      </w:r>
      <w:r w:rsidR="00AB508F">
        <w:rPr>
          <w:bCs/>
          <w:sz w:val="24"/>
          <w:szCs w:val="24"/>
        </w:rPr>
        <w:t xml:space="preserve">Vienlaikus jāatzīmē, ka </w:t>
      </w:r>
      <w:r w:rsidR="00C55D44">
        <w:rPr>
          <w:bCs/>
          <w:sz w:val="24"/>
          <w:szCs w:val="24"/>
        </w:rPr>
        <w:t xml:space="preserve">atbilstoši aktualizētām nodokļu </w:t>
      </w:r>
      <w:r w:rsidR="00C2461B">
        <w:rPr>
          <w:bCs/>
          <w:sz w:val="24"/>
          <w:szCs w:val="24"/>
        </w:rPr>
        <w:t xml:space="preserve">ieņēmumu </w:t>
      </w:r>
      <w:r w:rsidR="00C55D44">
        <w:rPr>
          <w:bCs/>
          <w:sz w:val="24"/>
          <w:szCs w:val="24"/>
        </w:rPr>
        <w:t xml:space="preserve">prognozēm </w:t>
      </w:r>
      <w:r w:rsidR="000F279F">
        <w:rPr>
          <w:bCs/>
          <w:sz w:val="24"/>
          <w:szCs w:val="24"/>
        </w:rPr>
        <w:t xml:space="preserve">pašvaldību budžetos </w:t>
      </w:r>
      <w:r w:rsidR="00405D5C">
        <w:rPr>
          <w:bCs/>
          <w:sz w:val="24"/>
          <w:szCs w:val="24"/>
        </w:rPr>
        <w:t>ieskaitām</w:t>
      </w:r>
      <w:r w:rsidR="00D01D6C">
        <w:rPr>
          <w:bCs/>
          <w:sz w:val="24"/>
          <w:szCs w:val="24"/>
        </w:rPr>
        <w:t>ie</w:t>
      </w:r>
      <w:r w:rsidR="00DE2797" w:rsidRPr="00DE2797">
        <w:rPr>
          <w:bCs/>
          <w:sz w:val="24"/>
          <w:szCs w:val="24"/>
        </w:rPr>
        <w:t xml:space="preserve"> nodokļu ieņēmum</w:t>
      </w:r>
      <w:r w:rsidR="00405D5C">
        <w:rPr>
          <w:bCs/>
          <w:sz w:val="24"/>
          <w:szCs w:val="24"/>
        </w:rPr>
        <w:t xml:space="preserve">i </w:t>
      </w:r>
      <w:r w:rsidR="00F23F92">
        <w:rPr>
          <w:bCs/>
          <w:sz w:val="24"/>
          <w:szCs w:val="24"/>
        </w:rPr>
        <w:t>2024. gadā pieaug</w:t>
      </w:r>
      <w:r w:rsidR="00DC2A15">
        <w:rPr>
          <w:bCs/>
          <w:sz w:val="24"/>
          <w:szCs w:val="24"/>
        </w:rPr>
        <w:t>s</w:t>
      </w:r>
      <w:r w:rsidR="00F23F92">
        <w:rPr>
          <w:bCs/>
          <w:sz w:val="24"/>
          <w:szCs w:val="24"/>
        </w:rPr>
        <w:t xml:space="preserve"> par </w:t>
      </w:r>
      <w:r w:rsidR="00D61B0B" w:rsidRPr="003B75F4">
        <w:rPr>
          <w:bCs/>
          <w:sz w:val="24"/>
          <w:szCs w:val="24"/>
        </w:rPr>
        <w:t>2</w:t>
      </w:r>
      <w:r w:rsidR="003B75F4" w:rsidRPr="003B75F4">
        <w:rPr>
          <w:bCs/>
          <w:sz w:val="24"/>
          <w:szCs w:val="24"/>
        </w:rPr>
        <w:t>2</w:t>
      </w:r>
      <w:r w:rsidR="003572AC">
        <w:rPr>
          <w:bCs/>
          <w:sz w:val="24"/>
          <w:szCs w:val="24"/>
        </w:rPr>
        <w:t>1</w:t>
      </w:r>
      <w:r w:rsidR="00D61B0B" w:rsidRPr="003B75F4">
        <w:rPr>
          <w:bCs/>
          <w:sz w:val="24"/>
          <w:szCs w:val="24"/>
        </w:rPr>
        <w:t>,</w:t>
      </w:r>
      <w:r w:rsidR="003B75F4" w:rsidRPr="003B75F4">
        <w:rPr>
          <w:bCs/>
          <w:sz w:val="24"/>
          <w:szCs w:val="24"/>
        </w:rPr>
        <w:t>1</w:t>
      </w:r>
      <w:r w:rsidR="00F23F92" w:rsidRPr="003B75F4">
        <w:rPr>
          <w:bCs/>
          <w:sz w:val="24"/>
          <w:szCs w:val="24"/>
        </w:rPr>
        <w:t xml:space="preserve"> mi</w:t>
      </w:r>
      <w:r w:rsidR="00014AD7" w:rsidRPr="003B75F4">
        <w:rPr>
          <w:bCs/>
          <w:sz w:val="24"/>
          <w:szCs w:val="24"/>
        </w:rPr>
        <w:t>lj</w:t>
      </w:r>
      <w:r w:rsidR="00014AD7" w:rsidRPr="00C8421A">
        <w:rPr>
          <w:bCs/>
          <w:sz w:val="24"/>
          <w:szCs w:val="24"/>
        </w:rPr>
        <w:t xml:space="preserve">. </w:t>
      </w:r>
      <w:proofErr w:type="spellStart"/>
      <w:r w:rsidR="00014AD7" w:rsidRPr="00C8421A">
        <w:rPr>
          <w:bCs/>
          <w:i/>
          <w:iCs/>
          <w:sz w:val="24"/>
          <w:szCs w:val="24"/>
        </w:rPr>
        <w:t>e</w:t>
      </w:r>
      <w:r w:rsidR="00F23F92" w:rsidRPr="00C8421A">
        <w:rPr>
          <w:bCs/>
          <w:i/>
          <w:iCs/>
          <w:sz w:val="24"/>
          <w:szCs w:val="24"/>
        </w:rPr>
        <w:t>uro</w:t>
      </w:r>
      <w:proofErr w:type="spellEnd"/>
      <w:r w:rsidR="00F23F92" w:rsidRPr="00C8421A">
        <w:rPr>
          <w:bCs/>
          <w:sz w:val="24"/>
          <w:szCs w:val="24"/>
        </w:rPr>
        <w:t xml:space="preserve">, salīdzinot </w:t>
      </w:r>
      <w:r w:rsidR="00DE2797" w:rsidRPr="00C8421A">
        <w:rPr>
          <w:bCs/>
          <w:sz w:val="24"/>
          <w:szCs w:val="24"/>
        </w:rPr>
        <w:t xml:space="preserve"> ar 2023.</w:t>
      </w:r>
      <w:r w:rsidR="00BC51DC" w:rsidRPr="00C8421A">
        <w:rPr>
          <w:bCs/>
          <w:sz w:val="24"/>
          <w:szCs w:val="24"/>
        </w:rPr>
        <w:t xml:space="preserve"> </w:t>
      </w:r>
      <w:r w:rsidR="00DE2797" w:rsidRPr="00C8421A">
        <w:rPr>
          <w:bCs/>
          <w:sz w:val="24"/>
          <w:szCs w:val="24"/>
        </w:rPr>
        <w:t>gada plānu</w:t>
      </w:r>
      <w:r w:rsidR="00014AD7" w:rsidRPr="00C8421A">
        <w:rPr>
          <w:bCs/>
          <w:sz w:val="24"/>
          <w:szCs w:val="24"/>
        </w:rPr>
        <w:t>.</w:t>
      </w:r>
    </w:p>
    <w:p w14:paraId="1E03432B" w14:textId="77777777" w:rsidR="00B81285" w:rsidRDefault="00B81285" w:rsidP="00B071FC">
      <w:pPr>
        <w:ind w:firstLine="567"/>
        <w:jc w:val="both"/>
        <w:rPr>
          <w:bCs/>
          <w:sz w:val="24"/>
          <w:szCs w:val="24"/>
        </w:rPr>
      </w:pPr>
    </w:p>
    <w:p w14:paraId="304EDD26" w14:textId="7C3C2561" w:rsidR="00892DDF" w:rsidRPr="00D12694" w:rsidRDefault="00892DDF" w:rsidP="00892DDF">
      <w:pPr>
        <w:ind w:firstLine="567"/>
        <w:jc w:val="both"/>
        <w:rPr>
          <w:b/>
          <w:sz w:val="24"/>
          <w:szCs w:val="24"/>
        </w:rPr>
      </w:pPr>
      <w:r w:rsidRPr="00D12694">
        <w:rPr>
          <w:b/>
          <w:sz w:val="24"/>
          <w:szCs w:val="24"/>
        </w:rPr>
        <w:t>Latvijas Pašvaldību savienības viedoklis:</w:t>
      </w:r>
    </w:p>
    <w:p w14:paraId="6BB43ABE" w14:textId="37065F38" w:rsidR="00313C6F" w:rsidRPr="007D64F8" w:rsidRDefault="00313C6F" w:rsidP="00E570C4">
      <w:pPr>
        <w:spacing w:after="60"/>
        <w:ind w:firstLine="567"/>
        <w:jc w:val="both"/>
        <w:rPr>
          <w:iCs/>
          <w:sz w:val="24"/>
          <w:szCs w:val="24"/>
          <w:highlight w:val="yellow"/>
        </w:rPr>
      </w:pPr>
      <w:r w:rsidRPr="00313C6F">
        <w:rPr>
          <w:iCs/>
          <w:sz w:val="24"/>
          <w:szCs w:val="24"/>
        </w:rPr>
        <w:t>Paredzēt, ka no 2024.</w:t>
      </w:r>
      <w:r>
        <w:rPr>
          <w:iCs/>
          <w:sz w:val="24"/>
          <w:szCs w:val="24"/>
        </w:rPr>
        <w:t xml:space="preserve"> </w:t>
      </w:r>
      <w:r w:rsidRPr="00313C6F">
        <w:rPr>
          <w:iCs/>
          <w:sz w:val="24"/>
          <w:szCs w:val="24"/>
        </w:rPr>
        <w:t>gada pašvaldību budžetam tiek atjaunota līdz 2020.</w:t>
      </w:r>
      <w:r>
        <w:rPr>
          <w:iCs/>
          <w:sz w:val="24"/>
          <w:szCs w:val="24"/>
        </w:rPr>
        <w:t xml:space="preserve"> </w:t>
      </w:r>
      <w:r w:rsidRPr="00313C6F">
        <w:rPr>
          <w:iCs/>
          <w:sz w:val="24"/>
          <w:szCs w:val="24"/>
        </w:rPr>
        <w:t>gadam spēkā esošā azartspēļu nodokļa ieņēmumu daļa – 25%.</w:t>
      </w:r>
    </w:p>
    <w:p w14:paraId="74F70F86" w14:textId="77777777" w:rsidR="00841A6F" w:rsidRPr="007D64F8" w:rsidRDefault="00841A6F" w:rsidP="00841A6F">
      <w:pPr>
        <w:shd w:val="clear" w:color="auto" w:fill="FFFFFF" w:themeFill="background1"/>
        <w:ind w:firstLine="567"/>
        <w:jc w:val="both"/>
        <w:rPr>
          <w:b/>
          <w:bCs/>
          <w:sz w:val="24"/>
          <w:szCs w:val="24"/>
          <w:highlight w:val="yellow"/>
        </w:rPr>
      </w:pPr>
    </w:p>
    <w:p w14:paraId="20DB9FE4" w14:textId="56C50D7B" w:rsidR="00395C2F" w:rsidRPr="00471989" w:rsidRDefault="00841A6F" w:rsidP="00A36520">
      <w:pPr>
        <w:shd w:val="clear" w:color="auto" w:fill="FFFFFF" w:themeFill="background1"/>
        <w:ind w:firstLine="567"/>
        <w:jc w:val="both"/>
        <w:rPr>
          <w:iCs/>
          <w:sz w:val="24"/>
          <w:szCs w:val="24"/>
        </w:rPr>
      </w:pPr>
      <w:r w:rsidRPr="00471989">
        <w:rPr>
          <w:b/>
          <w:bCs/>
          <w:sz w:val="24"/>
          <w:szCs w:val="24"/>
        </w:rPr>
        <w:t>Ministru kabineta viedoklis:</w:t>
      </w:r>
    </w:p>
    <w:p w14:paraId="5C1C53F8" w14:textId="4B06B226" w:rsidR="00372618" w:rsidRPr="007D64F8" w:rsidRDefault="00D55ACC" w:rsidP="00841A6F">
      <w:pPr>
        <w:ind w:firstLine="567"/>
        <w:jc w:val="both"/>
        <w:rPr>
          <w:iCs/>
          <w:sz w:val="24"/>
          <w:szCs w:val="24"/>
          <w:highlight w:val="yellow"/>
        </w:rPr>
      </w:pPr>
      <w:r w:rsidRPr="00D55ACC">
        <w:rPr>
          <w:iCs/>
          <w:sz w:val="24"/>
          <w:szCs w:val="24"/>
        </w:rPr>
        <w:t>Azartspēļu nodokļa ieņēmumus tiek paredzēts ieskaitīt pašvaldību budžetos atbilstoši spēkā esošai likumdošanai</w:t>
      </w:r>
      <w:r w:rsidR="00B10077">
        <w:rPr>
          <w:iCs/>
          <w:sz w:val="24"/>
          <w:szCs w:val="24"/>
        </w:rPr>
        <w:t>.</w:t>
      </w:r>
      <w:r w:rsidR="00F72851">
        <w:rPr>
          <w:iCs/>
          <w:sz w:val="24"/>
          <w:szCs w:val="24"/>
        </w:rPr>
        <w:t xml:space="preserve"> Izložu un azartspēļu nodokļa ieņēmumi pašvaldību budžetos 2024. gadā pieaug par 99,2 tūkst. </w:t>
      </w:r>
      <w:proofErr w:type="spellStart"/>
      <w:r w:rsidR="00F72851" w:rsidRPr="00F72851">
        <w:rPr>
          <w:i/>
          <w:sz w:val="24"/>
          <w:szCs w:val="24"/>
        </w:rPr>
        <w:t>euro</w:t>
      </w:r>
      <w:proofErr w:type="spellEnd"/>
      <w:r w:rsidR="00F72851">
        <w:rPr>
          <w:iCs/>
          <w:sz w:val="24"/>
          <w:szCs w:val="24"/>
        </w:rPr>
        <w:t>, salīdzinot ar 2023. gada plānu.</w:t>
      </w:r>
    </w:p>
    <w:p w14:paraId="4991D6CD" w14:textId="77777777" w:rsidR="00A20894" w:rsidRDefault="00A20894" w:rsidP="00AE228C">
      <w:pPr>
        <w:ind w:firstLine="567"/>
        <w:jc w:val="both"/>
        <w:rPr>
          <w:b/>
          <w:iCs/>
          <w:sz w:val="24"/>
          <w:szCs w:val="24"/>
        </w:rPr>
      </w:pPr>
    </w:p>
    <w:p w14:paraId="2E968DB5" w14:textId="71E71808" w:rsidR="00AE228C" w:rsidRPr="005377C0" w:rsidRDefault="00AE228C" w:rsidP="00AE228C">
      <w:pPr>
        <w:ind w:firstLine="567"/>
        <w:jc w:val="both"/>
        <w:rPr>
          <w:b/>
          <w:iCs/>
          <w:sz w:val="24"/>
          <w:szCs w:val="24"/>
        </w:rPr>
      </w:pPr>
      <w:r w:rsidRPr="005377C0">
        <w:rPr>
          <w:b/>
          <w:iCs/>
          <w:sz w:val="24"/>
          <w:szCs w:val="24"/>
        </w:rPr>
        <w:t>Puses vienojas:</w:t>
      </w:r>
    </w:p>
    <w:p w14:paraId="64A80D93" w14:textId="0452AD62" w:rsidR="00B42402" w:rsidRPr="005F79AB" w:rsidRDefault="00B42402" w:rsidP="00B42402">
      <w:pPr>
        <w:ind w:firstLine="567"/>
        <w:jc w:val="both"/>
        <w:rPr>
          <w:sz w:val="24"/>
          <w:szCs w:val="24"/>
        </w:rPr>
      </w:pPr>
      <w:r w:rsidRPr="00F6248D">
        <w:rPr>
          <w:iCs/>
          <w:sz w:val="24"/>
          <w:szCs w:val="24"/>
        </w:rPr>
        <w:t>Kopumā atbalstīt nodokļu ieņēmumus, kas tiek ieskaitīti pašvaldību budžetos 2024. gadā atbilstoši protokola 1.pielikumā minētajam apmēram, izņemot izložu un azartspēļu nodokļa ieņēmumus.</w:t>
      </w:r>
      <w:r w:rsidRPr="005F79AB">
        <w:rPr>
          <w:sz w:val="24"/>
          <w:szCs w:val="24"/>
        </w:rPr>
        <w:t xml:space="preserve"> </w:t>
      </w:r>
    </w:p>
    <w:p w14:paraId="6E9A7933" w14:textId="77777777" w:rsidR="00CA0539" w:rsidRDefault="00CA0539" w:rsidP="00862B40">
      <w:pPr>
        <w:pStyle w:val="ListParagraph"/>
        <w:ind w:left="0" w:firstLine="567"/>
        <w:jc w:val="center"/>
        <w:rPr>
          <w:b/>
          <w:sz w:val="24"/>
          <w:szCs w:val="24"/>
        </w:rPr>
      </w:pPr>
    </w:p>
    <w:p w14:paraId="47B0B6E2" w14:textId="1252C254" w:rsidR="00436629" w:rsidRPr="00F22EBD" w:rsidRDefault="00F22EBD" w:rsidP="00F22EBD">
      <w:pPr>
        <w:pStyle w:val="ListParagraph"/>
        <w:ind w:left="0"/>
        <w:jc w:val="center"/>
        <w:rPr>
          <w:b/>
          <w:sz w:val="24"/>
          <w:szCs w:val="24"/>
        </w:rPr>
      </w:pPr>
      <w:r>
        <w:rPr>
          <w:b/>
          <w:sz w:val="24"/>
          <w:szCs w:val="24"/>
        </w:rPr>
        <w:t xml:space="preserve">2. </w:t>
      </w:r>
      <w:r w:rsidR="00436629" w:rsidRPr="00F22EBD">
        <w:rPr>
          <w:b/>
          <w:sz w:val="24"/>
          <w:szCs w:val="24"/>
        </w:rPr>
        <w:t>Par pašvaldību aizņēmumiem</w:t>
      </w:r>
      <w:r w:rsidR="005A6FA7">
        <w:rPr>
          <w:b/>
          <w:sz w:val="24"/>
          <w:szCs w:val="24"/>
        </w:rPr>
        <w:t xml:space="preserve"> un galvojumiem </w:t>
      </w:r>
    </w:p>
    <w:p w14:paraId="1D7BDE85" w14:textId="77777777" w:rsidR="00E9127F" w:rsidRPr="008863A9" w:rsidRDefault="00E9127F" w:rsidP="008756B8">
      <w:pPr>
        <w:ind w:firstLine="567"/>
        <w:jc w:val="both"/>
        <w:rPr>
          <w:rFonts w:eastAsia="Calibri"/>
          <w:b/>
          <w:bCs/>
          <w:color w:val="000000" w:themeColor="text1"/>
          <w:sz w:val="24"/>
          <w:szCs w:val="24"/>
        </w:rPr>
      </w:pPr>
    </w:p>
    <w:p w14:paraId="4E0AAB0C" w14:textId="3F9C77CC" w:rsidR="001A31F1" w:rsidRPr="001A31F1" w:rsidRDefault="001A31F1" w:rsidP="005C5754">
      <w:pPr>
        <w:ind w:firstLine="567"/>
        <w:jc w:val="both"/>
        <w:rPr>
          <w:rFonts w:eastAsia="Calibri"/>
          <w:b/>
          <w:bCs/>
          <w:sz w:val="24"/>
          <w:szCs w:val="24"/>
        </w:rPr>
      </w:pPr>
      <w:r w:rsidRPr="00EF3061">
        <w:rPr>
          <w:rFonts w:eastAsia="Calibri"/>
          <w:b/>
          <w:bCs/>
          <w:sz w:val="24"/>
          <w:szCs w:val="24"/>
        </w:rPr>
        <w:t>Puses vienojas:</w:t>
      </w:r>
    </w:p>
    <w:p w14:paraId="4055F2EE" w14:textId="16B86EF0" w:rsidR="002354CC" w:rsidRPr="00797654" w:rsidRDefault="002354CC" w:rsidP="002354CC">
      <w:pPr>
        <w:pStyle w:val="ListParagraph"/>
        <w:numPr>
          <w:ilvl w:val="0"/>
          <w:numId w:val="2"/>
        </w:numPr>
        <w:tabs>
          <w:tab w:val="left" w:pos="993"/>
        </w:tabs>
        <w:ind w:left="0" w:firstLine="567"/>
        <w:jc w:val="both"/>
        <w:rPr>
          <w:sz w:val="24"/>
          <w:szCs w:val="24"/>
        </w:rPr>
      </w:pPr>
      <w:r w:rsidRPr="00797654">
        <w:rPr>
          <w:bCs/>
          <w:sz w:val="24"/>
          <w:szCs w:val="24"/>
        </w:rPr>
        <w:t xml:space="preserve">Noteikt </w:t>
      </w:r>
      <w:r w:rsidRPr="00797654">
        <w:rPr>
          <w:rFonts w:eastAsia="Calibri"/>
          <w:sz w:val="24"/>
          <w:szCs w:val="24"/>
        </w:rPr>
        <w:t>pašvaldību ikgadējo pieļaujamo aizņēmuma palielinājumu 2024.</w:t>
      </w:r>
      <w:r w:rsidR="002E1043">
        <w:rPr>
          <w:rFonts w:eastAsia="Calibri"/>
          <w:sz w:val="24"/>
          <w:szCs w:val="24"/>
        </w:rPr>
        <w:t xml:space="preserve"> </w:t>
      </w:r>
      <w:r w:rsidRPr="00797654">
        <w:rPr>
          <w:rFonts w:eastAsia="Calibri"/>
          <w:sz w:val="24"/>
          <w:szCs w:val="24"/>
        </w:rPr>
        <w:t xml:space="preserve">gadā </w:t>
      </w:r>
      <w:r w:rsidRPr="002354CC">
        <w:rPr>
          <w:rFonts w:eastAsia="Calibri"/>
          <w:sz w:val="24"/>
          <w:szCs w:val="24"/>
        </w:rPr>
        <w:t xml:space="preserve">198,7 milj. </w:t>
      </w:r>
      <w:proofErr w:type="spellStart"/>
      <w:r w:rsidRPr="002354CC">
        <w:rPr>
          <w:rFonts w:eastAsia="Calibri"/>
          <w:i/>
          <w:iCs/>
          <w:sz w:val="24"/>
          <w:szCs w:val="24"/>
        </w:rPr>
        <w:t>euro</w:t>
      </w:r>
      <w:proofErr w:type="spellEnd"/>
      <w:r w:rsidRPr="002354CC">
        <w:rPr>
          <w:rFonts w:eastAsia="Calibri"/>
          <w:sz w:val="24"/>
          <w:szCs w:val="24"/>
        </w:rPr>
        <w:t xml:space="preserve">, tajā skaitā 23,6 milj. </w:t>
      </w:r>
      <w:proofErr w:type="spellStart"/>
      <w:r w:rsidRPr="002354CC">
        <w:rPr>
          <w:rFonts w:eastAsia="Calibri"/>
          <w:i/>
          <w:iCs/>
          <w:sz w:val="24"/>
          <w:szCs w:val="24"/>
        </w:rPr>
        <w:t>euro</w:t>
      </w:r>
      <w:proofErr w:type="spellEnd"/>
      <w:r w:rsidRPr="002354CC">
        <w:rPr>
          <w:rFonts w:eastAsia="Calibri"/>
          <w:sz w:val="24"/>
          <w:szCs w:val="24"/>
        </w:rPr>
        <w:t xml:space="preserve"> </w:t>
      </w:r>
      <w:r w:rsidRPr="002354CC">
        <w:rPr>
          <w:sz w:val="24"/>
          <w:szCs w:val="24"/>
        </w:rPr>
        <w:t xml:space="preserve">Rīgas </w:t>
      </w:r>
      <w:proofErr w:type="spellStart"/>
      <w:r w:rsidRPr="002354CC">
        <w:rPr>
          <w:sz w:val="24"/>
          <w:szCs w:val="24"/>
        </w:rPr>
        <w:t>valstspilsētas</w:t>
      </w:r>
      <w:proofErr w:type="spellEnd"/>
      <w:r w:rsidRPr="002354CC">
        <w:rPr>
          <w:sz w:val="24"/>
          <w:szCs w:val="24"/>
        </w:rPr>
        <w:t xml:space="preserve"> pašvaldībai projekta “Satiksmes</w:t>
      </w:r>
      <w:r w:rsidRPr="00797654">
        <w:rPr>
          <w:sz w:val="24"/>
          <w:szCs w:val="24"/>
        </w:rPr>
        <w:t xml:space="preserve"> pārvads no Tvaika ielas uz Kundziņsalu” mērķu sasniegšanai</w:t>
      </w:r>
      <w:r w:rsidRPr="00797654">
        <w:rPr>
          <w:rFonts w:eastAsia="Calibri"/>
          <w:sz w:val="24"/>
          <w:szCs w:val="24"/>
        </w:rPr>
        <w:t xml:space="preserve">, un 2025. un 2026. gadā 118 milj. </w:t>
      </w:r>
      <w:proofErr w:type="spellStart"/>
      <w:r w:rsidRPr="00797654">
        <w:rPr>
          <w:rFonts w:eastAsia="Calibri"/>
          <w:i/>
          <w:sz w:val="24"/>
          <w:szCs w:val="24"/>
        </w:rPr>
        <w:t>euro</w:t>
      </w:r>
      <w:proofErr w:type="spellEnd"/>
      <w:r w:rsidRPr="00797654">
        <w:rPr>
          <w:rFonts w:eastAsia="Calibri"/>
          <w:sz w:val="24"/>
          <w:szCs w:val="24"/>
        </w:rPr>
        <w:t xml:space="preserve">. </w:t>
      </w:r>
      <w:r w:rsidRPr="00797654">
        <w:rPr>
          <w:sz w:val="24"/>
          <w:szCs w:val="24"/>
        </w:rPr>
        <w:t xml:space="preserve">Sagatavojot likumu par valsts budžetu 2025. gadam un budžeta ietvaru 2025., 2026. un 2027. gadam, kopējais aizņēmumu pieļaujamais palielinājums tiek precizēts. </w:t>
      </w:r>
    </w:p>
    <w:p w14:paraId="66A13DE2" w14:textId="182734C9" w:rsidR="00C22F69" w:rsidRPr="001D68ED" w:rsidRDefault="00C22F69" w:rsidP="00E54B02">
      <w:pPr>
        <w:pStyle w:val="ListParagraph"/>
        <w:numPr>
          <w:ilvl w:val="0"/>
          <w:numId w:val="2"/>
        </w:numPr>
        <w:tabs>
          <w:tab w:val="left" w:pos="993"/>
        </w:tabs>
        <w:ind w:hanging="153"/>
        <w:jc w:val="both"/>
        <w:rPr>
          <w:sz w:val="24"/>
          <w:szCs w:val="24"/>
        </w:rPr>
      </w:pPr>
      <w:r>
        <w:rPr>
          <w:rFonts w:eastAsia="Calibri"/>
          <w:sz w:val="24"/>
          <w:szCs w:val="24"/>
        </w:rPr>
        <w:t>N</w:t>
      </w:r>
      <w:r w:rsidRPr="00797654">
        <w:rPr>
          <w:rFonts w:eastAsia="Calibri"/>
          <w:sz w:val="24"/>
          <w:szCs w:val="24"/>
        </w:rPr>
        <w:t xml:space="preserve">oteikt galvenās pašvaldību aizņēmumu prioritātes 2024. - 2026 </w:t>
      </w:r>
      <w:r w:rsidR="00302CCE">
        <w:rPr>
          <w:rFonts w:eastAsia="Calibri"/>
          <w:sz w:val="24"/>
          <w:szCs w:val="24"/>
        </w:rPr>
        <w:t xml:space="preserve"> </w:t>
      </w:r>
      <w:r w:rsidRPr="00797654">
        <w:rPr>
          <w:rFonts w:eastAsia="Calibri"/>
          <w:sz w:val="24"/>
          <w:szCs w:val="24"/>
        </w:rPr>
        <w:t>gadam:</w:t>
      </w:r>
    </w:p>
    <w:p w14:paraId="33F9099D" w14:textId="77777777" w:rsidR="00C82578" w:rsidRDefault="00E54B02" w:rsidP="00C82578">
      <w:pPr>
        <w:ind w:left="993" w:hanging="426"/>
        <w:jc w:val="both"/>
        <w:rPr>
          <w:sz w:val="24"/>
          <w:szCs w:val="24"/>
          <w:lang w:eastAsia="lv-LV"/>
        </w:rPr>
      </w:pPr>
      <w:r>
        <w:rPr>
          <w:sz w:val="24"/>
          <w:szCs w:val="24"/>
          <w:lang w:eastAsia="lv-LV"/>
        </w:rPr>
        <w:lastRenderedPageBreak/>
        <w:t>2.1.</w:t>
      </w:r>
      <w:r w:rsidR="00C22F69" w:rsidRPr="00E54B02">
        <w:rPr>
          <w:sz w:val="24"/>
          <w:szCs w:val="24"/>
          <w:lang w:eastAsia="lv-LV"/>
        </w:rPr>
        <w:t xml:space="preserve"> aizņēmumi </w:t>
      </w:r>
      <w:bookmarkStart w:id="2" w:name="_Hlk148469588"/>
      <w:r w:rsidR="00C22F69" w:rsidRPr="00E54B02">
        <w:rPr>
          <w:sz w:val="24"/>
          <w:szCs w:val="24"/>
          <w:lang w:eastAsia="lv-LV"/>
        </w:rPr>
        <w:t xml:space="preserve">Eiropas Savienības un pārējās ārvalstu finanšu palīdzības (turpmāk – ES) līdzfinansētiem projektiem </w:t>
      </w:r>
      <w:bookmarkEnd w:id="2"/>
      <w:r w:rsidR="00C22F69" w:rsidRPr="00E54B02">
        <w:rPr>
          <w:sz w:val="24"/>
          <w:szCs w:val="24"/>
          <w:lang w:eastAsia="lv-LV"/>
        </w:rPr>
        <w:t>ar aizņēmuma apmēru, kas nepārsniedz projekta attiecināmo izmaksu kopējo apmēru</w:t>
      </w:r>
      <w:r w:rsidR="00C82578">
        <w:rPr>
          <w:sz w:val="24"/>
          <w:szCs w:val="24"/>
          <w:lang w:eastAsia="lv-LV"/>
        </w:rPr>
        <w:t>.</w:t>
      </w:r>
      <w:r w:rsidR="00C22F69" w:rsidRPr="00E54B02">
        <w:rPr>
          <w:sz w:val="24"/>
          <w:szCs w:val="24"/>
          <w:lang w:eastAsia="lv-LV"/>
        </w:rPr>
        <w:t xml:space="preserve">. </w:t>
      </w:r>
    </w:p>
    <w:p w14:paraId="0D70BE28" w14:textId="690EA5A5" w:rsidR="00C22F69" w:rsidRPr="00C82578" w:rsidRDefault="00C82578" w:rsidP="00C82578">
      <w:pPr>
        <w:ind w:left="993" w:hanging="426"/>
        <w:jc w:val="both"/>
        <w:rPr>
          <w:sz w:val="24"/>
          <w:szCs w:val="24"/>
          <w:lang w:eastAsia="lv-LV"/>
        </w:rPr>
      </w:pPr>
      <w:r>
        <w:rPr>
          <w:sz w:val="24"/>
          <w:szCs w:val="24"/>
        </w:rPr>
        <w:t xml:space="preserve">2.2. </w:t>
      </w:r>
      <w:r w:rsidR="00C22F69" w:rsidRPr="00C82578">
        <w:rPr>
          <w:sz w:val="24"/>
          <w:szCs w:val="24"/>
        </w:rPr>
        <w:t>aizņēmumi</w:t>
      </w:r>
      <w:r w:rsidR="00C22F69" w:rsidRPr="00C82578">
        <w:rPr>
          <w:sz w:val="24"/>
          <w:szCs w:val="24"/>
          <w:lang w:eastAsia="lv-LV"/>
        </w:rPr>
        <w:t xml:space="preserve"> </w:t>
      </w:r>
      <w:bookmarkStart w:id="3" w:name="_Hlk148469613"/>
      <w:r w:rsidR="00C22F69" w:rsidRPr="00C82578">
        <w:rPr>
          <w:sz w:val="24"/>
          <w:szCs w:val="24"/>
          <w:lang w:eastAsia="lv-LV"/>
        </w:rPr>
        <w:t xml:space="preserve">ES Atveseļošanas fonda (turpmāk – AF) finansētiem </w:t>
      </w:r>
      <w:r w:rsidR="00C22F69" w:rsidRPr="00C82578">
        <w:rPr>
          <w:sz w:val="24"/>
          <w:szCs w:val="24"/>
        </w:rPr>
        <w:t xml:space="preserve"> </w:t>
      </w:r>
      <w:r w:rsidR="00C22F69" w:rsidRPr="00C82578">
        <w:rPr>
          <w:sz w:val="24"/>
          <w:szCs w:val="24"/>
          <w:lang w:eastAsia="lv-LV"/>
        </w:rPr>
        <w:t>projektiem</w:t>
      </w:r>
      <w:bookmarkEnd w:id="3"/>
      <w:r w:rsidR="00C22F69" w:rsidRPr="00C82578">
        <w:rPr>
          <w:sz w:val="24"/>
          <w:szCs w:val="24"/>
          <w:lang w:eastAsia="lv-LV"/>
        </w:rPr>
        <w:t xml:space="preserve">, ar aizņēmuma apmēru, kas ne vairāk kā par 10% pārsniedz projekta AF finansējuma apmēru, un pievienotās vērtības nodokļa izmaksām (turpmāk - PVN). </w:t>
      </w:r>
      <w:bookmarkStart w:id="4" w:name="_Hlk148005043"/>
      <w:r w:rsidR="00C22F69" w:rsidRPr="00C82578">
        <w:rPr>
          <w:sz w:val="24"/>
          <w:szCs w:val="24"/>
          <w:lang w:eastAsia="lv-LV"/>
        </w:rPr>
        <w:t xml:space="preserve">Pašvaldībām AF finansēto projektu īstenošanai (saskaņotajām aktivitātēm)  kopējie pieejamie resursi ir aizņēmums ne vairāk kā 110% apmērā no AF finansējuma, aizņēmums PVN izmaksām un avanss no CFLA (atbilstoši Ministru kabineta noteikumos par attiecīgo AF aktivitāti noteiktajam apmēram). </w:t>
      </w:r>
    </w:p>
    <w:bookmarkEnd w:id="4"/>
    <w:p w14:paraId="393BB0AA" w14:textId="3E85F897" w:rsidR="00C22F69" w:rsidRPr="002D06CB" w:rsidRDefault="00835BE7" w:rsidP="00C82578">
      <w:pPr>
        <w:pStyle w:val="ListParagraph"/>
        <w:numPr>
          <w:ilvl w:val="1"/>
          <w:numId w:val="10"/>
        </w:numPr>
        <w:ind w:left="993" w:hanging="426"/>
        <w:jc w:val="both"/>
        <w:rPr>
          <w:sz w:val="24"/>
          <w:szCs w:val="24"/>
        </w:rPr>
      </w:pPr>
      <w:r w:rsidRPr="002D06CB">
        <w:rPr>
          <w:sz w:val="24"/>
          <w:szCs w:val="24"/>
          <w:lang w:eastAsia="lv-LV"/>
        </w:rPr>
        <w:t xml:space="preserve"> </w:t>
      </w:r>
      <w:r w:rsidR="00C22F69" w:rsidRPr="002D06CB">
        <w:rPr>
          <w:sz w:val="24"/>
          <w:szCs w:val="24"/>
          <w:lang w:eastAsia="lv-LV"/>
        </w:rPr>
        <w:t xml:space="preserve">aizņēmumi Emisijas kvotu izsolīšanas instrumenta līdzfinansētiem projektiem ar aizņēmuma apmēru, kas nepārsniedz projekta attiecināmo izmaksu kopējo apmēru. </w:t>
      </w:r>
    </w:p>
    <w:p w14:paraId="41F54313" w14:textId="69692F40" w:rsidR="00C22F69" w:rsidRPr="00C82578" w:rsidRDefault="00C22F69" w:rsidP="00C82578">
      <w:pPr>
        <w:pStyle w:val="ListParagraph"/>
        <w:numPr>
          <w:ilvl w:val="1"/>
          <w:numId w:val="10"/>
        </w:numPr>
        <w:tabs>
          <w:tab w:val="left" w:pos="993"/>
        </w:tabs>
        <w:ind w:left="993" w:hanging="426"/>
        <w:jc w:val="both"/>
        <w:rPr>
          <w:sz w:val="24"/>
          <w:szCs w:val="24"/>
        </w:rPr>
      </w:pPr>
      <w:r w:rsidRPr="00C82578">
        <w:rPr>
          <w:sz w:val="24"/>
          <w:szCs w:val="24"/>
          <w:lang w:eastAsia="lv-LV"/>
        </w:rPr>
        <w:t xml:space="preserve">aizņēmumi </w:t>
      </w:r>
      <w:bookmarkStart w:id="5" w:name="_Hlk123651071"/>
      <w:r w:rsidRPr="00C82578">
        <w:rPr>
          <w:sz w:val="24"/>
          <w:szCs w:val="24"/>
          <w:lang w:eastAsia="lv-LV"/>
        </w:rPr>
        <w:t>jaunas pirmsskolas izglītības iestādes būvniecības vai esošas pirmsskolas izglītības iestādes paplašināšanas investīciju projektiem</w:t>
      </w:r>
      <w:bookmarkEnd w:id="5"/>
      <w:r w:rsidRPr="00C82578">
        <w:rPr>
          <w:sz w:val="24"/>
          <w:szCs w:val="24"/>
          <w:lang w:eastAsia="lv-LV"/>
        </w:rPr>
        <w:t xml:space="preserve">, lai mazinātu </w:t>
      </w:r>
      <w:r w:rsidRPr="00C82578">
        <w:rPr>
          <w:sz w:val="24"/>
          <w:szCs w:val="24"/>
        </w:rPr>
        <w:t>pašvaldībā reģistrēto bērnu rindu uz vietām pirmsskolas izglītības iestādēs</w:t>
      </w:r>
      <w:r w:rsidRPr="00C82578">
        <w:rPr>
          <w:rFonts w:eastAsia="Calibri"/>
          <w:sz w:val="24"/>
          <w:szCs w:val="24"/>
        </w:rPr>
        <w:t xml:space="preserve">. </w:t>
      </w:r>
      <w:r w:rsidRPr="00C82578">
        <w:rPr>
          <w:sz w:val="24"/>
          <w:szCs w:val="24"/>
          <w:lang w:eastAsia="lv-LV"/>
        </w:rPr>
        <w:t xml:space="preserve">Pašvaldības budžeta līdzfinansējums ne mazāk kā 10% un Vides aizsardzības un reģionālās attīstības ministrijas pozitīvs atzinums par projekta atbilstību Ministru kabineta </w:t>
      </w:r>
      <w:r w:rsidRPr="00C82578">
        <w:rPr>
          <w:sz w:val="24"/>
          <w:szCs w:val="24"/>
        </w:rPr>
        <w:t xml:space="preserve">apstiprinātiem </w:t>
      </w:r>
      <w:bookmarkStart w:id="6" w:name="_Hlk125027011"/>
      <w:r w:rsidRPr="00C82578">
        <w:rPr>
          <w:sz w:val="24"/>
          <w:szCs w:val="24"/>
        </w:rPr>
        <w:t>projekta vērtēšanas kritērijiem</w:t>
      </w:r>
      <w:bookmarkEnd w:id="6"/>
      <w:r w:rsidRPr="00C82578">
        <w:rPr>
          <w:sz w:val="24"/>
          <w:szCs w:val="24"/>
        </w:rPr>
        <w:t xml:space="preserve">. </w:t>
      </w:r>
    </w:p>
    <w:p w14:paraId="791AF728" w14:textId="5FB17627" w:rsidR="00C22F69" w:rsidRDefault="00C22F69" w:rsidP="00C82578">
      <w:pPr>
        <w:pStyle w:val="ListParagraph"/>
        <w:numPr>
          <w:ilvl w:val="0"/>
          <w:numId w:val="10"/>
        </w:numPr>
        <w:tabs>
          <w:tab w:val="left" w:pos="851"/>
        </w:tabs>
        <w:spacing w:after="60"/>
        <w:ind w:left="0" w:firstLine="567"/>
        <w:jc w:val="both"/>
        <w:rPr>
          <w:sz w:val="24"/>
          <w:szCs w:val="24"/>
          <w:lang w:eastAsia="lv-LV"/>
        </w:rPr>
      </w:pPr>
      <w:r w:rsidRPr="005A6FA7">
        <w:rPr>
          <w:sz w:val="24"/>
          <w:szCs w:val="24"/>
          <w:lang w:eastAsia="lv-LV"/>
        </w:rPr>
        <w:t xml:space="preserve">Lai nodrošinātu ES līdzfinansēto projektu un AF finansēto projektu sekmīgu īstenošanu, pašvaldību aizņēmuma limita palielināšanas iespējas minētajiem projektiem, ir izskatāmas normatīvajos aktos noteiktajā kārtībā, ievērojot ilgtspējīgu finanšu politiku. </w:t>
      </w:r>
    </w:p>
    <w:p w14:paraId="1A88AFC5" w14:textId="5D8322EA" w:rsidR="00C22F69" w:rsidRPr="001A0086" w:rsidRDefault="00C22F69" w:rsidP="00C82578">
      <w:pPr>
        <w:pStyle w:val="ListParagraph"/>
        <w:numPr>
          <w:ilvl w:val="0"/>
          <w:numId w:val="10"/>
        </w:numPr>
        <w:tabs>
          <w:tab w:val="left" w:pos="851"/>
        </w:tabs>
        <w:spacing w:after="60"/>
        <w:ind w:left="0" w:firstLine="567"/>
        <w:jc w:val="both"/>
        <w:rPr>
          <w:sz w:val="24"/>
          <w:szCs w:val="24"/>
          <w:lang w:eastAsia="lv-LV"/>
        </w:rPr>
      </w:pPr>
      <w:r w:rsidRPr="001A0086">
        <w:rPr>
          <w:rFonts w:eastAsia="Calibri"/>
          <w:sz w:val="24"/>
          <w:szCs w:val="24"/>
        </w:rPr>
        <w:t xml:space="preserve">Lai nodrošinātu fiskāli atbildīgu pašvaldību saistību uzņemšanos un nodrošinātu augstas gatavības lietderīgu projektu īstenošanu, ņemot vērā pašvaldībām noteikto pieļaujamo kopējo aizņēmumu palielinājumu, papildus vidējā termiņa aizņēmuma prioritātēm </w:t>
      </w:r>
      <w:r w:rsidRPr="001A0086">
        <w:rPr>
          <w:sz w:val="24"/>
          <w:szCs w:val="24"/>
          <w:lang w:eastAsia="lv-LV"/>
        </w:rPr>
        <w:t xml:space="preserve">2024. gadā noteikt  aizņēmumus: </w:t>
      </w:r>
    </w:p>
    <w:p w14:paraId="08CBE453" w14:textId="6DC6AAEB" w:rsidR="00C22F69" w:rsidRPr="00E54B02" w:rsidRDefault="00C22F69" w:rsidP="00C82578">
      <w:pPr>
        <w:pStyle w:val="ListParagraph"/>
        <w:numPr>
          <w:ilvl w:val="1"/>
          <w:numId w:val="11"/>
        </w:numPr>
        <w:ind w:left="993" w:hanging="426"/>
        <w:jc w:val="both"/>
        <w:rPr>
          <w:sz w:val="24"/>
          <w:szCs w:val="24"/>
          <w:lang w:eastAsia="lv-LV"/>
        </w:rPr>
      </w:pPr>
      <w:r w:rsidRPr="00E54B02">
        <w:rPr>
          <w:sz w:val="24"/>
          <w:szCs w:val="24"/>
          <w:lang w:eastAsia="lv-LV"/>
        </w:rPr>
        <w:t xml:space="preserve">izglītības iestādes investīciju projektu īstenošanai ilgtspējīgas pamatizglītības un vidējās izglītības funkcijas īstenošanai, kā arī skolu tīkla sakārtošanai ar pašvaldības budžeta līdzfinansējumu ne mazāk kā 10% un </w:t>
      </w:r>
      <w:r w:rsidRPr="00E54B02">
        <w:rPr>
          <w:sz w:val="24"/>
          <w:szCs w:val="24"/>
          <w:shd w:val="clear" w:color="auto" w:fill="FFFFFF"/>
        </w:rPr>
        <w:t xml:space="preserve">Izglītības un zinātnes ministrijas pozitīvu atzinumu par projekta atbilstību Ministru kabineta apstiprinātiem </w:t>
      </w:r>
      <w:r w:rsidRPr="00E54B02">
        <w:rPr>
          <w:sz w:val="24"/>
          <w:szCs w:val="24"/>
        </w:rPr>
        <w:t xml:space="preserve">projekta vērtēšanas kritērijiem. </w:t>
      </w:r>
    </w:p>
    <w:p w14:paraId="1102E9C5" w14:textId="0FD4B23E" w:rsidR="00C22F69" w:rsidRPr="00D55A8B" w:rsidRDefault="00C22F69" w:rsidP="00C82578">
      <w:pPr>
        <w:pStyle w:val="ListParagraph"/>
        <w:numPr>
          <w:ilvl w:val="1"/>
          <w:numId w:val="11"/>
        </w:numPr>
        <w:ind w:left="993" w:hanging="426"/>
        <w:jc w:val="both"/>
        <w:rPr>
          <w:sz w:val="24"/>
          <w:szCs w:val="24"/>
          <w:lang w:eastAsia="lv-LV"/>
        </w:rPr>
      </w:pPr>
      <w:r w:rsidRPr="00D55A8B">
        <w:rPr>
          <w:sz w:val="24"/>
          <w:szCs w:val="24"/>
          <w:lang w:eastAsia="lv-LV"/>
        </w:rPr>
        <w:t xml:space="preserve">pirmsskolas izglītības iestāžu infrastruktūras investīciju projektiem. Pašvaldības budžeta līdzfinansējums ne mazāk kā 10% un </w:t>
      </w:r>
      <w:bookmarkStart w:id="7" w:name="_Hlk147822846"/>
      <w:r w:rsidRPr="00D55A8B">
        <w:rPr>
          <w:sz w:val="24"/>
          <w:szCs w:val="24"/>
          <w:lang w:eastAsia="lv-LV"/>
        </w:rPr>
        <w:t xml:space="preserve">Vides aizsardzības un reģionālās attīstības ministrijas pozitīvs atzinums </w:t>
      </w:r>
      <w:bookmarkEnd w:id="7"/>
      <w:r w:rsidRPr="00D55A8B">
        <w:rPr>
          <w:sz w:val="24"/>
          <w:szCs w:val="24"/>
          <w:lang w:eastAsia="lv-LV"/>
        </w:rPr>
        <w:t xml:space="preserve">par projekta atbilstību Ministru kabineta </w:t>
      </w:r>
      <w:r w:rsidRPr="00D55A8B">
        <w:rPr>
          <w:sz w:val="24"/>
          <w:szCs w:val="24"/>
        </w:rPr>
        <w:t xml:space="preserve">apstiprinātiem projekta vērtēšanas kritērijiem. </w:t>
      </w:r>
      <w:bookmarkStart w:id="8" w:name="_Hlk148343776"/>
    </w:p>
    <w:bookmarkEnd w:id="8"/>
    <w:p w14:paraId="37CEE516" w14:textId="7997F4A0" w:rsidR="00C22F69" w:rsidRPr="00CF379F" w:rsidRDefault="00C22F69" w:rsidP="00C82578">
      <w:pPr>
        <w:pStyle w:val="ListParagraph"/>
        <w:numPr>
          <w:ilvl w:val="1"/>
          <w:numId w:val="11"/>
        </w:numPr>
        <w:ind w:left="993" w:hanging="426"/>
        <w:jc w:val="both"/>
        <w:rPr>
          <w:sz w:val="24"/>
          <w:szCs w:val="24"/>
          <w:lang w:eastAsia="lv-LV"/>
        </w:rPr>
      </w:pPr>
      <w:r w:rsidRPr="00CF379F">
        <w:rPr>
          <w:sz w:val="24"/>
          <w:szCs w:val="24"/>
          <w:lang w:eastAsia="lv-LV"/>
        </w:rPr>
        <w:t>transporta iegādei skolēnu pārvadāšanai</w:t>
      </w:r>
      <w:r w:rsidRPr="00CF379F">
        <w:rPr>
          <w:b/>
          <w:bCs/>
          <w:sz w:val="24"/>
          <w:szCs w:val="24"/>
          <w:lang w:eastAsia="lv-LV"/>
        </w:rPr>
        <w:t xml:space="preserve"> </w:t>
      </w:r>
      <w:r w:rsidRPr="00CF379F">
        <w:rPr>
          <w:rFonts w:eastAsia="Calibri"/>
          <w:sz w:val="24"/>
          <w:szCs w:val="24"/>
        </w:rPr>
        <w:t xml:space="preserve">ar atmaksas termiņu līdz septiņiem gadiem no aizdevuma līguma noslēgšanas dienas un </w:t>
      </w:r>
      <w:r w:rsidRPr="00CF379F">
        <w:rPr>
          <w:sz w:val="24"/>
          <w:szCs w:val="24"/>
          <w:lang w:eastAsia="lv-LV"/>
        </w:rPr>
        <w:t xml:space="preserve">ar pašvaldības budžeta līdzfinansējumu ne mazāk kā 10%. </w:t>
      </w:r>
    </w:p>
    <w:p w14:paraId="17375184" w14:textId="77777777" w:rsidR="00C22F69" w:rsidRPr="00CF379F" w:rsidRDefault="00C22F69" w:rsidP="00C82578">
      <w:pPr>
        <w:pStyle w:val="ListParagraph"/>
        <w:numPr>
          <w:ilvl w:val="1"/>
          <w:numId w:val="11"/>
        </w:numPr>
        <w:ind w:left="993" w:hanging="426"/>
        <w:jc w:val="both"/>
        <w:rPr>
          <w:sz w:val="24"/>
          <w:szCs w:val="24"/>
          <w:lang w:eastAsia="lv-LV"/>
        </w:rPr>
      </w:pPr>
      <w:r w:rsidRPr="00CF379F">
        <w:rPr>
          <w:sz w:val="24"/>
          <w:szCs w:val="24"/>
        </w:rPr>
        <w:t>iekšējās drošības investīciju projektu īstenošanai- policijas infrastruktūras izveidei un uzlabošanai.</w:t>
      </w:r>
      <w:r w:rsidRPr="00CF379F">
        <w:rPr>
          <w:sz w:val="24"/>
          <w:szCs w:val="24"/>
          <w:lang w:eastAsia="lv-LV"/>
        </w:rPr>
        <w:t xml:space="preserve"> Pašvaldības budžeta līdzfinansējums ne mazāk kā 15% un Vides aizsardzības un reģionālās attīstības ministrijas pozitīvs atzinums par </w:t>
      </w:r>
      <w:r w:rsidRPr="00CF379F">
        <w:rPr>
          <w:rFonts w:eastAsia="Calibri"/>
          <w:sz w:val="24"/>
          <w:szCs w:val="24"/>
        </w:rPr>
        <w:t>attiecīgā projekta atbilstību pašvaldības attīstības programmai</w:t>
      </w:r>
      <w:r w:rsidRPr="00CF379F">
        <w:rPr>
          <w:sz w:val="24"/>
          <w:szCs w:val="24"/>
          <w:lang w:eastAsia="lv-LV"/>
        </w:rPr>
        <w:t xml:space="preserve"> un projekta nepieciešamību autonomās funkcijas nodrošināšanai.</w:t>
      </w:r>
    </w:p>
    <w:p w14:paraId="403EE43C" w14:textId="559096AF" w:rsidR="00C22F69" w:rsidRPr="00D55A8B" w:rsidRDefault="00C22F69" w:rsidP="00C82578">
      <w:pPr>
        <w:pStyle w:val="ListParagraph"/>
        <w:numPr>
          <w:ilvl w:val="1"/>
          <w:numId w:val="11"/>
        </w:numPr>
        <w:ind w:left="993" w:hanging="426"/>
        <w:jc w:val="both"/>
        <w:rPr>
          <w:sz w:val="24"/>
          <w:szCs w:val="24"/>
          <w:lang w:eastAsia="lv-LV"/>
        </w:rPr>
      </w:pPr>
      <w:r w:rsidRPr="00D55A8B">
        <w:rPr>
          <w:sz w:val="24"/>
          <w:szCs w:val="24"/>
          <w:lang w:eastAsia="lv-LV"/>
        </w:rPr>
        <w:t xml:space="preserve">pašvaldības ne vairāk kā četriem noteiktiem prioritāriem investīciju projektiem ar aizņēmumu kopsummu ne vairāk kā 1,5 milj. </w:t>
      </w:r>
      <w:proofErr w:type="spellStart"/>
      <w:r w:rsidRPr="00D55A8B">
        <w:rPr>
          <w:i/>
          <w:iCs/>
          <w:sz w:val="24"/>
          <w:szCs w:val="24"/>
          <w:lang w:eastAsia="lv-LV"/>
        </w:rPr>
        <w:t>euro</w:t>
      </w:r>
      <w:proofErr w:type="spellEnd"/>
      <w:r w:rsidRPr="00D55A8B">
        <w:rPr>
          <w:sz w:val="24"/>
          <w:szCs w:val="24"/>
          <w:lang w:eastAsia="lv-LV"/>
        </w:rPr>
        <w:t xml:space="preserve"> apmērā, bet Rīgas</w:t>
      </w:r>
      <w:r w:rsidRPr="00D55A8B">
        <w:rPr>
          <w:sz w:val="24"/>
          <w:szCs w:val="24"/>
        </w:rPr>
        <w:t xml:space="preserve"> </w:t>
      </w:r>
      <w:proofErr w:type="spellStart"/>
      <w:r w:rsidRPr="00D55A8B">
        <w:rPr>
          <w:sz w:val="24"/>
          <w:szCs w:val="24"/>
        </w:rPr>
        <w:t>valstspilsētas</w:t>
      </w:r>
      <w:proofErr w:type="spellEnd"/>
      <w:r w:rsidRPr="00D55A8B">
        <w:rPr>
          <w:sz w:val="24"/>
          <w:szCs w:val="24"/>
        </w:rPr>
        <w:t xml:space="preserve"> pašvaldībai kā galvaspilsētai ar aizņēmumu </w:t>
      </w:r>
      <w:r w:rsidRPr="00D55A8B">
        <w:rPr>
          <w:sz w:val="24"/>
          <w:szCs w:val="24"/>
          <w:lang w:eastAsia="lv-LV"/>
        </w:rPr>
        <w:t xml:space="preserve">kopsummu ne vairāk kā 6 milj. </w:t>
      </w:r>
      <w:proofErr w:type="spellStart"/>
      <w:r w:rsidRPr="00D55A8B">
        <w:rPr>
          <w:i/>
          <w:iCs/>
          <w:sz w:val="24"/>
          <w:szCs w:val="24"/>
          <w:lang w:eastAsia="lv-LV"/>
        </w:rPr>
        <w:t>euro</w:t>
      </w:r>
      <w:proofErr w:type="spellEnd"/>
      <w:r w:rsidRPr="00D55A8B">
        <w:rPr>
          <w:sz w:val="24"/>
          <w:szCs w:val="24"/>
          <w:lang w:eastAsia="lv-LV"/>
        </w:rPr>
        <w:t xml:space="preserve"> apmērā. Pašvaldības budžeta līdzfinansējums ne mazāk kā 15% un pašvaldības domes lēmums, kas apliecina attiecīgā projekta atbilstību pašvaldības attīstības programmai un lietderīgu investīciju īstenošanu pašvaldības autonomās funkcijas nodrošināšanai. Aizņēmumu nav iespējams saņemt pašvaldības budžeta līdzfinansējuma daļas nodrošināšanai citos investīciju projektos, kas finansēti no aizņēmuma līdzekļiem. Aizņēmums piešķirams ar izmaksu 2024. un 2025. gadā, nosakot, ka pašvaldība 2024. gadā neapgūto aizņēmuma daļu </w:t>
      </w:r>
      <w:r w:rsidRPr="00D55A8B">
        <w:rPr>
          <w:sz w:val="24"/>
          <w:szCs w:val="24"/>
        </w:rPr>
        <w:t xml:space="preserve">nodrošina no </w:t>
      </w:r>
      <w:r w:rsidRPr="00D55A8B">
        <w:rPr>
          <w:sz w:val="24"/>
          <w:szCs w:val="24"/>
        </w:rPr>
        <w:lastRenderedPageBreak/>
        <w:t xml:space="preserve">pašvaldības 2025. gada budžeta līdzekļiem, nodrošinot projekta vai tā kārtas  pilnīgu pabeigšanu līdz 2025. gada 31. decembrim. </w:t>
      </w:r>
    </w:p>
    <w:p w14:paraId="47C69CE0" w14:textId="77777777" w:rsidR="00C22F69" w:rsidRPr="00D55A8B" w:rsidRDefault="00C22F69" w:rsidP="00C82578">
      <w:pPr>
        <w:pStyle w:val="ListParagraph"/>
        <w:numPr>
          <w:ilvl w:val="1"/>
          <w:numId w:val="11"/>
        </w:numPr>
        <w:ind w:left="993" w:hanging="426"/>
        <w:jc w:val="both"/>
        <w:rPr>
          <w:sz w:val="24"/>
          <w:szCs w:val="24"/>
          <w:lang w:eastAsia="lv-LV"/>
        </w:rPr>
      </w:pPr>
      <w:r w:rsidRPr="00D55A8B">
        <w:rPr>
          <w:sz w:val="24"/>
          <w:szCs w:val="24"/>
        </w:rPr>
        <w:t>ceļu būvniecības projektiem</w:t>
      </w:r>
      <w:r w:rsidRPr="00D55A8B">
        <w:rPr>
          <w:rStyle w:val="FootnoteReference"/>
          <w:sz w:val="24"/>
          <w:szCs w:val="24"/>
        </w:rPr>
        <w:footnoteReference w:id="1"/>
      </w:r>
      <w:r w:rsidRPr="00D55A8B">
        <w:rPr>
          <w:sz w:val="24"/>
          <w:szCs w:val="24"/>
        </w:rPr>
        <w:t xml:space="preserve">, tajā skaitā projektā paredzēto  inženiertīklu būvniecībai,  ar pašvaldības budžeta līdzfinansējumu ne mazāk kā 15%. Satiksmes ministrija sniedz  atzinumu par ceļu būvniecības projektu (izņemot par būvprojektā paredzēto, bet ceļa funkcijā neiekļauto inženiertīklu būvniecību) atbilstību apstiprinātiem projektu vērtēšanas nosacījumiem. </w:t>
      </w:r>
    </w:p>
    <w:p w14:paraId="297D175E" w14:textId="77777777" w:rsidR="00C22F69" w:rsidRPr="00ED2FB0" w:rsidRDefault="00C22F69" w:rsidP="00C82578">
      <w:pPr>
        <w:pStyle w:val="ListParagraph"/>
        <w:numPr>
          <w:ilvl w:val="1"/>
          <w:numId w:val="11"/>
        </w:numPr>
        <w:ind w:left="993" w:hanging="426"/>
        <w:jc w:val="both"/>
        <w:rPr>
          <w:sz w:val="24"/>
          <w:szCs w:val="24"/>
          <w:lang w:eastAsia="lv-LV"/>
        </w:rPr>
      </w:pPr>
      <w:r w:rsidRPr="00EC07F5">
        <w:rPr>
          <w:rFonts w:eastAsia="Calibri"/>
          <w:sz w:val="24"/>
          <w:szCs w:val="24"/>
        </w:rPr>
        <w:t xml:space="preserve">budžeta un finanšu vadībai ar atmaksas termiņu līdz  trīs gadiem no aizdevuma līguma noslēgšanas dienas. </w:t>
      </w:r>
    </w:p>
    <w:p w14:paraId="3EF62A65" w14:textId="6E917DF1" w:rsidR="00C22F69" w:rsidRDefault="00C22F69" w:rsidP="00C82578">
      <w:pPr>
        <w:pStyle w:val="ListParagraph"/>
        <w:numPr>
          <w:ilvl w:val="0"/>
          <w:numId w:val="11"/>
        </w:numPr>
        <w:tabs>
          <w:tab w:val="left" w:pos="851"/>
        </w:tabs>
        <w:spacing w:after="60"/>
        <w:ind w:left="0" w:firstLine="567"/>
        <w:jc w:val="both"/>
        <w:rPr>
          <w:sz w:val="24"/>
          <w:szCs w:val="24"/>
          <w:lang w:eastAsia="lv-LV"/>
        </w:rPr>
      </w:pPr>
      <w:r w:rsidRPr="005A6FA7">
        <w:rPr>
          <w:sz w:val="24"/>
          <w:szCs w:val="24"/>
          <w:lang w:eastAsia="lv-LV"/>
        </w:rPr>
        <w:t>Aizņēmuma pieprasījumi</w:t>
      </w:r>
      <w:r>
        <w:rPr>
          <w:sz w:val="24"/>
          <w:szCs w:val="24"/>
          <w:lang w:eastAsia="lv-LV"/>
        </w:rPr>
        <w:t xml:space="preserve"> </w:t>
      </w:r>
      <w:r w:rsidR="004E3AC1">
        <w:rPr>
          <w:sz w:val="24"/>
          <w:szCs w:val="24"/>
          <w:lang w:eastAsia="lv-LV"/>
        </w:rPr>
        <w:t>4</w:t>
      </w:r>
      <w:r>
        <w:rPr>
          <w:sz w:val="24"/>
          <w:szCs w:val="24"/>
          <w:lang w:eastAsia="lv-LV"/>
        </w:rPr>
        <w:t xml:space="preserve">.punktā minētajiem investīciju projektiem </w:t>
      </w:r>
      <w:r w:rsidRPr="005A6FA7">
        <w:rPr>
          <w:sz w:val="24"/>
          <w:szCs w:val="24"/>
          <w:lang w:eastAsia="lv-LV"/>
        </w:rPr>
        <w:t xml:space="preserve">jāiesniedz, ievērojot normatīvajos aktos noteiktos nosacījumus un kārtību, ne vēlāk kā līdz 2024. gada 1. septembrim. </w:t>
      </w:r>
    </w:p>
    <w:p w14:paraId="04C535D8" w14:textId="40E5021B" w:rsidR="00C22F69" w:rsidRPr="00CF379F" w:rsidRDefault="00C22F69" w:rsidP="00C82578">
      <w:pPr>
        <w:pStyle w:val="ListParagraph"/>
        <w:numPr>
          <w:ilvl w:val="0"/>
          <w:numId w:val="11"/>
        </w:numPr>
        <w:tabs>
          <w:tab w:val="left" w:pos="851"/>
        </w:tabs>
        <w:spacing w:after="60"/>
        <w:ind w:left="0" w:firstLine="567"/>
        <w:jc w:val="both"/>
        <w:rPr>
          <w:sz w:val="24"/>
          <w:szCs w:val="24"/>
          <w:lang w:eastAsia="lv-LV"/>
        </w:rPr>
      </w:pPr>
      <w:r w:rsidRPr="00CF379F">
        <w:rPr>
          <w:sz w:val="24"/>
          <w:szCs w:val="24"/>
          <w:lang w:eastAsia="lv-LV"/>
        </w:rPr>
        <w:t xml:space="preserve">Aizņēmumi </w:t>
      </w:r>
      <w:r w:rsidR="004E3AC1">
        <w:rPr>
          <w:sz w:val="24"/>
          <w:szCs w:val="24"/>
          <w:lang w:eastAsia="lv-LV"/>
        </w:rPr>
        <w:t>4</w:t>
      </w:r>
      <w:r w:rsidRPr="00CF379F">
        <w:rPr>
          <w:sz w:val="24"/>
          <w:szCs w:val="24"/>
          <w:lang w:eastAsia="lv-LV"/>
        </w:rPr>
        <w:t xml:space="preserve">. punktā minētajiem investīciju projektiem un aizņēmumam budžeta un finanšu vadībai tiek nodrošināti likumā </w:t>
      </w:r>
      <w:r w:rsidRPr="00CF379F">
        <w:rPr>
          <w:sz w:val="24"/>
          <w:szCs w:val="24"/>
        </w:rPr>
        <w:t>par valsts budžetu 2024. gadam un budžeta ietvaru 2024., 2025. un 2026. gadam</w:t>
      </w:r>
      <w:r w:rsidRPr="00CF379F">
        <w:rPr>
          <w:sz w:val="24"/>
          <w:szCs w:val="24"/>
          <w:lang w:eastAsia="lv-LV"/>
        </w:rPr>
        <w:t xml:space="preserve"> noteiktā kopējā  pieļaujamā aizņēmuma limita ietvaros.</w:t>
      </w:r>
    </w:p>
    <w:p w14:paraId="1CAF4815" w14:textId="7A3F0109" w:rsidR="00C22F69" w:rsidRPr="00CF379F" w:rsidRDefault="00C22F69" w:rsidP="00C82578">
      <w:pPr>
        <w:pStyle w:val="ListParagraph"/>
        <w:numPr>
          <w:ilvl w:val="0"/>
          <w:numId w:val="11"/>
        </w:numPr>
        <w:tabs>
          <w:tab w:val="left" w:pos="851"/>
        </w:tabs>
        <w:spacing w:after="60"/>
        <w:ind w:left="0" w:firstLine="567"/>
        <w:jc w:val="both"/>
        <w:rPr>
          <w:sz w:val="24"/>
          <w:szCs w:val="24"/>
          <w:lang w:eastAsia="lv-LV"/>
        </w:rPr>
      </w:pPr>
      <w:r w:rsidRPr="00CF379F">
        <w:rPr>
          <w:sz w:val="24"/>
          <w:szCs w:val="24"/>
        </w:rPr>
        <w:t>Vides aizsardzības un reģionālās attīstības ministrijai sadarbībā ar Izglītības un zinātnes ministriju, Satiksmes ministriju, pamatojoties uz</w:t>
      </w:r>
      <w:r w:rsidRPr="00CF379F">
        <w:rPr>
          <w:sz w:val="24"/>
          <w:szCs w:val="24"/>
          <w:lang w:eastAsia="lv-LV" w:bidi="lo-LA"/>
        </w:rPr>
        <w:t xml:space="preserve"> Reģionālās attīstības likum </w:t>
      </w:r>
      <w:r w:rsidR="003E4B94">
        <w:rPr>
          <w:sz w:val="24"/>
          <w:szCs w:val="24"/>
          <w:lang w:eastAsia="lv-LV" w:bidi="lo-LA"/>
        </w:rPr>
        <w:t>1</w:t>
      </w:r>
      <w:r w:rsidRPr="00CF379F">
        <w:rPr>
          <w:sz w:val="24"/>
          <w:szCs w:val="24"/>
          <w:shd w:val="clear" w:color="auto" w:fill="FFFFFF"/>
        </w:rPr>
        <w:t xml:space="preserve">4. panta 8. punktā doto deleģējumu,  </w:t>
      </w:r>
      <w:r w:rsidRPr="00CF379F">
        <w:rPr>
          <w:sz w:val="24"/>
          <w:szCs w:val="24"/>
        </w:rPr>
        <w:t xml:space="preserve">izstrādāt pastāvīgus Ministru kabineta noteikumus par </w:t>
      </w:r>
      <w:r w:rsidR="0043787F">
        <w:rPr>
          <w:sz w:val="24"/>
          <w:szCs w:val="24"/>
        </w:rPr>
        <w:t>2.</w:t>
      </w:r>
      <w:r w:rsidRPr="00CF379F">
        <w:rPr>
          <w:sz w:val="24"/>
          <w:szCs w:val="24"/>
        </w:rPr>
        <w:t>4.,</w:t>
      </w:r>
      <w:r w:rsidR="0043787F">
        <w:rPr>
          <w:sz w:val="24"/>
          <w:szCs w:val="24"/>
        </w:rPr>
        <w:t xml:space="preserve"> </w:t>
      </w:r>
      <w:r w:rsidR="002F3EA9">
        <w:rPr>
          <w:sz w:val="24"/>
          <w:szCs w:val="24"/>
        </w:rPr>
        <w:t>4</w:t>
      </w:r>
      <w:r w:rsidRPr="00CF379F">
        <w:rPr>
          <w:sz w:val="24"/>
          <w:szCs w:val="24"/>
        </w:rPr>
        <w:t>.1.,</w:t>
      </w:r>
      <w:r w:rsidR="0043787F">
        <w:rPr>
          <w:sz w:val="24"/>
          <w:szCs w:val="24"/>
        </w:rPr>
        <w:t xml:space="preserve"> </w:t>
      </w:r>
      <w:r w:rsidR="002F3EA9">
        <w:rPr>
          <w:sz w:val="24"/>
          <w:szCs w:val="24"/>
        </w:rPr>
        <w:t>4</w:t>
      </w:r>
      <w:r w:rsidRPr="00CF379F">
        <w:rPr>
          <w:sz w:val="24"/>
          <w:szCs w:val="24"/>
        </w:rPr>
        <w:t xml:space="preserve">.2. un </w:t>
      </w:r>
      <w:r w:rsidR="002F3EA9">
        <w:rPr>
          <w:sz w:val="24"/>
          <w:szCs w:val="24"/>
        </w:rPr>
        <w:t>4</w:t>
      </w:r>
      <w:r w:rsidRPr="00CF379F">
        <w:rPr>
          <w:sz w:val="24"/>
          <w:szCs w:val="24"/>
        </w:rPr>
        <w:t>.6.punktā minēto investīciju projektu vērtēšanas kārtību un kritērijiem, un nodrošināt, ka normatīvo aktu projekts tiek iesniegts Ministru kabinetā ne vēlāk kā līdz 2024. gada 1.februārim.</w:t>
      </w:r>
    </w:p>
    <w:p w14:paraId="0B6D1257" w14:textId="77777777" w:rsidR="00C22F69" w:rsidRPr="00592AE9" w:rsidRDefault="00C22F69" w:rsidP="00C82578">
      <w:pPr>
        <w:pStyle w:val="ListParagraph"/>
        <w:numPr>
          <w:ilvl w:val="0"/>
          <w:numId w:val="11"/>
        </w:numPr>
        <w:tabs>
          <w:tab w:val="left" w:pos="851"/>
        </w:tabs>
        <w:spacing w:after="60"/>
        <w:ind w:left="0" w:firstLine="567"/>
        <w:jc w:val="both"/>
        <w:rPr>
          <w:sz w:val="24"/>
          <w:szCs w:val="24"/>
          <w:lang w:eastAsia="lv-LV"/>
        </w:rPr>
      </w:pPr>
      <w:r w:rsidRPr="00CF379F">
        <w:rPr>
          <w:rFonts w:eastAsia="Calibri"/>
          <w:sz w:val="24"/>
          <w:szCs w:val="24"/>
        </w:rPr>
        <w:t xml:space="preserve">2024. - 2026. gadā pašvaldībām ikgadējā </w:t>
      </w:r>
      <w:r w:rsidRPr="00CF379F">
        <w:rPr>
          <w:sz w:val="24"/>
          <w:szCs w:val="24"/>
          <w:lang w:eastAsia="lv-LV"/>
        </w:rPr>
        <w:t xml:space="preserve">kopējā aizņēmuma palielinājuma ietvaros </w:t>
      </w:r>
      <w:r w:rsidRPr="00CF379F">
        <w:rPr>
          <w:rFonts w:eastAsia="Calibri"/>
          <w:sz w:val="24"/>
          <w:szCs w:val="24"/>
        </w:rPr>
        <w:t xml:space="preserve">nodrošināt iepriekšējos gados piešķirto vidējā termiņa aizdevumu izmaksu atbilstoši aizdevumu līgumos noteiktajiem </w:t>
      </w:r>
      <w:r w:rsidRPr="00ED2FB0">
        <w:rPr>
          <w:rFonts w:eastAsia="Calibri"/>
          <w:color w:val="000000" w:themeColor="text1"/>
          <w:sz w:val="24"/>
          <w:szCs w:val="24"/>
        </w:rPr>
        <w:t xml:space="preserve">nosacījumiem. </w:t>
      </w:r>
    </w:p>
    <w:p w14:paraId="203ADF4A" w14:textId="77777777" w:rsidR="00592AE9" w:rsidRPr="005A6FA7" w:rsidRDefault="00592AE9" w:rsidP="00592AE9">
      <w:pPr>
        <w:pStyle w:val="paragraph"/>
        <w:numPr>
          <w:ilvl w:val="0"/>
          <w:numId w:val="11"/>
        </w:numPr>
        <w:tabs>
          <w:tab w:val="left" w:pos="851"/>
          <w:tab w:val="left" w:pos="993"/>
        </w:tabs>
        <w:ind w:left="0" w:firstLine="567"/>
        <w:jc w:val="both"/>
      </w:pPr>
      <w:r w:rsidRPr="005A6FA7">
        <w:t>Likum</w:t>
      </w:r>
      <w:r>
        <w:t xml:space="preserve">ā </w:t>
      </w:r>
      <w:r w:rsidRPr="005A6FA7">
        <w:t>par valsts budžetu 2024. gadam un budžeta ietvaru 2024., 2025. un 2026. gadam noteiktā kopējā pieļaujamā aizņēmuma limita ietvaros</w:t>
      </w:r>
      <w:r w:rsidRPr="005A6FA7">
        <w:rPr>
          <w:b/>
          <w:bCs/>
        </w:rPr>
        <w:t xml:space="preserve">, </w:t>
      </w:r>
      <w:r w:rsidRPr="005A6FA7">
        <w:t xml:space="preserve">ja nepieciešams, nodrošināt aizņēmuma palielinājumu likumā “Par pašvaldību finanšu stabilizēšanu un pašvaldību finansiālās darbības uzraudzību” noteikto pasākumu izpildei. </w:t>
      </w:r>
    </w:p>
    <w:p w14:paraId="72655CBC" w14:textId="77777777" w:rsidR="00C22F69" w:rsidRPr="000E2E68" w:rsidRDefault="00C22F69" w:rsidP="00592AE9">
      <w:pPr>
        <w:pStyle w:val="ListParagraph"/>
        <w:numPr>
          <w:ilvl w:val="0"/>
          <w:numId w:val="11"/>
        </w:numPr>
        <w:tabs>
          <w:tab w:val="left" w:pos="851"/>
          <w:tab w:val="left" w:pos="993"/>
        </w:tabs>
        <w:spacing w:after="60"/>
        <w:ind w:left="0" w:firstLine="567"/>
        <w:jc w:val="both"/>
        <w:rPr>
          <w:sz w:val="24"/>
          <w:szCs w:val="24"/>
          <w:lang w:eastAsia="lv-LV"/>
        </w:rPr>
      </w:pPr>
      <w:r w:rsidRPr="001A0086">
        <w:rPr>
          <w:sz w:val="24"/>
          <w:szCs w:val="24"/>
          <w:lang w:eastAsia="lv-LV"/>
        </w:rPr>
        <w:t xml:space="preserve">Pašvaldībām, kuras vairākkārtīgi nav iesniegušas informāciju par </w:t>
      </w:r>
      <w:r w:rsidRPr="001A0086">
        <w:rPr>
          <w:sz w:val="24"/>
          <w:szCs w:val="24"/>
          <w:shd w:val="clear" w:color="auto" w:fill="FFFFFF"/>
        </w:rPr>
        <w:t xml:space="preserve">neapgūtā aizņēmuma apmēru un neapgūšanas iemesliem </w:t>
      </w:r>
      <w:r w:rsidRPr="001A0086">
        <w:rPr>
          <w:sz w:val="24"/>
          <w:szCs w:val="24"/>
          <w:lang w:eastAsia="lv-LV"/>
        </w:rPr>
        <w:t xml:space="preserve">atbilstoši </w:t>
      </w:r>
      <w:r w:rsidRPr="001A0086">
        <w:rPr>
          <w:sz w:val="24"/>
          <w:szCs w:val="24"/>
          <w:lang w:eastAsia="lv-LV" w:bidi="lo-LA"/>
        </w:rPr>
        <w:t xml:space="preserve">Ministru kabineta  2019.gada 10.decembra noteikumu Nr.590 “Noteikumi par pašvaldību aizņēmumiem un galvojumiem”  </w:t>
      </w:r>
      <w:r w:rsidRPr="000E2E68">
        <w:rPr>
          <w:sz w:val="24"/>
          <w:szCs w:val="24"/>
          <w:lang w:eastAsia="lv-LV" w:bidi="lo-LA"/>
        </w:rPr>
        <w:t>10.punktam, tādējādi nedodot iespēju saņemt aizņēmumus citiem investīciju projektiem, jautājum</w:t>
      </w:r>
      <w:r>
        <w:rPr>
          <w:sz w:val="24"/>
          <w:szCs w:val="24"/>
          <w:lang w:eastAsia="lv-LV" w:bidi="lo-LA"/>
        </w:rPr>
        <w:t>s</w:t>
      </w:r>
      <w:r w:rsidRPr="000E2E68">
        <w:rPr>
          <w:sz w:val="24"/>
          <w:szCs w:val="24"/>
          <w:lang w:eastAsia="lv-LV" w:bidi="lo-LA"/>
        </w:rPr>
        <w:t xml:space="preserve"> par jaunu aizņēmumu piešķiršanu var </w:t>
      </w:r>
      <w:r>
        <w:rPr>
          <w:sz w:val="24"/>
          <w:szCs w:val="24"/>
          <w:lang w:eastAsia="lv-LV" w:bidi="lo-LA"/>
        </w:rPr>
        <w:t xml:space="preserve">tikt </w:t>
      </w:r>
      <w:r w:rsidRPr="000E2E68">
        <w:rPr>
          <w:sz w:val="24"/>
          <w:szCs w:val="24"/>
          <w:lang w:eastAsia="lv-LV" w:bidi="lo-LA"/>
        </w:rPr>
        <w:t>izskatī</w:t>
      </w:r>
      <w:r>
        <w:rPr>
          <w:sz w:val="24"/>
          <w:szCs w:val="24"/>
          <w:lang w:eastAsia="lv-LV" w:bidi="lo-LA"/>
        </w:rPr>
        <w:t>ts</w:t>
      </w:r>
      <w:r w:rsidRPr="000E2E68">
        <w:rPr>
          <w:sz w:val="24"/>
          <w:szCs w:val="24"/>
          <w:lang w:eastAsia="lv-LV" w:bidi="lo-LA"/>
        </w:rPr>
        <w:t xml:space="preserve"> pēc piešķirto aizņēmumu </w:t>
      </w:r>
      <w:r>
        <w:rPr>
          <w:sz w:val="24"/>
          <w:szCs w:val="24"/>
          <w:lang w:eastAsia="lv-LV" w:bidi="lo-LA"/>
        </w:rPr>
        <w:t xml:space="preserve">apguves. </w:t>
      </w:r>
    </w:p>
    <w:p w14:paraId="61CEAAA0" w14:textId="578FD37F" w:rsidR="00715754" w:rsidRPr="00592AE9" w:rsidRDefault="00592AE9" w:rsidP="00592AE9">
      <w:pPr>
        <w:tabs>
          <w:tab w:val="left" w:pos="993"/>
        </w:tabs>
        <w:spacing w:after="60"/>
        <w:ind w:firstLine="567"/>
        <w:jc w:val="both"/>
        <w:rPr>
          <w:rFonts w:eastAsia="Calibri"/>
          <w:b/>
          <w:bCs/>
          <w:sz w:val="24"/>
          <w:szCs w:val="24"/>
        </w:rPr>
      </w:pPr>
      <w:r>
        <w:rPr>
          <w:bCs/>
          <w:sz w:val="24"/>
          <w:szCs w:val="24"/>
          <w:lang w:eastAsia="lv-LV"/>
        </w:rPr>
        <w:t xml:space="preserve">11. </w:t>
      </w:r>
      <w:r w:rsidR="00C22F69" w:rsidRPr="00592AE9">
        <w:rPr>
          <w:bCs/>
          <w:sz w:val="24"/>
          <w:szCs w:val="24"/>
          <w:lang w:eastAsia="lv-LV"/>
        </w:rPr>
        <w:t xml:space="preserve">Ja pašvaldībai  ikgadējais saistību apmērs kādā no saistību izpildes gadiem pārsniedz 20%, jaunus aizņēmumus vai galvojumus var saņemt tikai ES vai AF projektiem ES līdzfinansējuma vai AF finansējuma  daļai, ar nosacījumu, ka pašvaldība spēj pildīt savas saistības pret kreditoriem un tai nav kavēti maksājumi. Ikgadējo saistību apmēru  (aizņēmumu, galvojumu, citu ilgtermiņa saistību atmaksājamo summu) rēķina pret kārtējā gada plānotajiem ieņēmumiem bez valsts budžeta </w:t>
      </w:r>
      <w:proofErr w:type="spellStart"/>
      <w:r w:rsidR="00C22F69" w:rsidRPr="00592AE9">
        <w:rPr>
          <w:bCs/>
          <w:sz w:val="24"/>
          <w:szCs w:val="24"/>
          <w:lang w:eastAsia="lv-LV"/>
        </w:rPr>
        <w:t>transfertiem</w:t>
      </w:r>
      <w:proofErr w:type="spellEnd"/>
      <w:r w:rsidR="00C22F69" w:rsidRPr="00592AE9">
        <w:rPr>
          <w:bCs/>
          <w:sz w:val="24"/>
          <w:szCs w:val="24"/>
          <w:lang w:eastAsia="lv-LV"/>
        </w:rPr>
        <w:t xml:space="preserve"> noteiktam mērķim, tajā skaitā bez valsts budžeta </w:t>
      </w:r>
      <w:proofErr w:type="spellStart"/>
      <w:r w:rsidR="00C22F69" w:rsidRPr="00592AE9">
        <w:rPr>
          <w:bCs/>
          <w:sz w:val="24"/>
          <w:szCs w:val="24"/>
          <w:lang w:eastAsia="lv-LV"/>
        </w:rPr>
        <w:t>transfertiem</w:t>
      </w:r>
      <w:proofErr w:type="spellEnd"/>
      <w:r w:rsidR="00C22F69" w:rsidRPr="00592AE9">
        <w:rPr>
          <w:bCs/>
          <w:sz w:val="24"/>
          <w:szCs w:val="24"/>
          <w:lang w:eastAsia="lv-LV"/>
        </w:rPr>
        <w:t xml:space="preserve"> ES un citas ārvalstu finanšu palīdzības līdzfinansētiem projektiem noteiktu mērķu (izdevumu) segšanai, un iemaksām Pašvaldību finanšu izlīdzināšanas fondā. </w:t>
      </w:r>
    </w:p>
    <w:p w14:paraId="7AF9BF25" w14:textId="0FAEE911" w:rsidR="00715754" w:rsidRPr="005A6FA7" w:rsidRDefault="00715754" w:rsidP="00592AE9">
      <w:pPr>
        <w:pStyle w:val="paragraph"/>
        <w:numPr>
          <w:ilvl w:val="0"/>
          <w:numId w:val="12"/>
        </w:numPr>
        <w:tabs>
          <w:tab w:val="left" w:pos="851"/>
          <w:tab w:val="left" w:pos="993"/>
        </w:tabs>
        <w:ind w:left="0" w:firstLine="567"/>
        <w:jc w:val="both"/>
      </w:pPr>
      <w:r w:rsidRPr="005A6FA7">
        <w:t xml:space="preserve">Saglabāt 2023. gadā noteiktos galvojuma mērķus pašvaldību kapitālsabiedrību aizņēmumiem, tajā skaitā kurināmā iegādei ar pašvaldības galvojumu 100% valsts aizdevumu </w:t>
      </w:r>
      <w:r w:rsidRPr="005A6FA7">
        <w:lastRenderedPageBreak/>
        <w:t xml:space="preserve">summai, aizdevuma atmaksas termiņu līdz diviem gadiem un ar atlikto pamatsummas maksājumu līdz vienam gadam no aizdevuma līguma noslēgšanas dienas. </w:t>
      </w:r>
    </w:p>
    <w:p w14:paraId="4C51CF80" w14:textId="77777777" w:rsidR="00715754" w:rsidRPr="00715754" w:rsidRDefault="00715754" w:rsidP="00715754">
      <w:pPr>
        <w:tabs>
          <w:tab w:val="left" w:pos="993"/>
        </w:tabs>
        <w:jc w:val="both"/>
        <w:rPr>
          <w:sz w:val="24"/>
          <w:szCs w:val="24"/>
        </w:rPr>
      </w:pPr>
    </w:p>
    <w:p w14:paraId="2779ED63" w14:textId="3A2DAFBB" w:rsidR="001A31F1" w:rsidRDefault="001A31F1" w:rsidP="0029335C">
      <w:pPr>
        <w:shd w:val="clear" w:color="auto" w:fill="FFFFFF" w:themeFill="background1"/>
        <w:ind w:firstLine="567"/>
        <w:jc w:val="both"/>
        <w:rPr>
          <w:b/>
          <w:bCs/>
          <w:sz w:val="24"/>
          <w:szCs w:val="24"/>
        </w:rPr>
      </w:pPr>
      <w:r>
        <w:rPr>
          <w:b/>
          <w:bCs/>
          <w:sz w:val="24"/>
          <w:szCs w:val="24"/>
        </w:rPr>
        <w:t>Puses vienojas:</w:t>
      </w:r>
    </w:p>
    <w:p w14:paraId="276BCC8D" w14:textId="0ACC6874" w:rsidR="00715754" w:rsidRPr="001A0086" w:rsidRDefault="00715754" w:rsidP="00715754">
      <w:pPr>
        <w:shd w:val="clear" w:color="auto" w:fill="FFFFFF" w:themeFill="background1"/>
        <w:ind w:firstLine="567"/>
        <w:jc w:val="both"/>
        <w:rPr>
          <w:b/>
          <w:bCs/>
          <w:sz w:val="24"/>
          <w:szCs w:val="24"/>
        </w:rPr>
      </w:pPr>
      <w:bookmarkStart w:id="9" w:name="_Hlk147487455"/>
      <w:r w:rsidRPr="001A0086">
        <w:rPr>
          <w:sz w:val="24"/>
          <w:szCs w:val="24"/>
        </w:rPr>
        <w:t>Valsts kasei ir tiesības izdarīt grozījumus pašvaldību valsts aizdevuma līgumos, samazinot 2024. gadā plānotos pamatsummas maksājumus ne vairāk kā par aizdevuma procentu maksājuma pieaugumu, kas veidojas starp 2023. gada aizdevuma procentu kopsummu un 2024. gada aizdevuma procentu kopsummu, attiecīgi precizējot aizdevuma</w:t>
      </w:r>
      <w:r w:rsidR="00EF3061">
        <w:rPr>
          <w:sz w:val="24"/>
          <w:szCs w:val="24"/>
        </w:rPr>
        <w:t xml:space="preserve"> </w:t>
      </w:r>
      <w:r w:rsidRPr="001A0086">
        <w:rPr>
          <w:sz w:val="24"/>
          <w:szCs w:val="24"/>
        </w:rPr>
        <w:t>atmaksas grafiku, ievērojot šādus</w:t>
      </w:r>
      <w:r w:rsidRPr="001A0086">
        <w:rPr>
          <w:sz w:val="24"/>
          <w:szCs w:val="24"/>
          <w:shd w:val="clear" w:color="auto" w:fill="FFFFFF"/>
        </w:rPr>
        <w:t xml:space="preserve"> nosacījumus:</w:t>
      </w:r>
    </w:p>
    <w:p w14:paraId="6D930D8B" w14:textId="05BE4E3C" w:rsidR="00715754" w:rsidRPr="001A0086" w:rsidRDefault="00715754" w:rsidP="00E54B02">
      <w:pPr>
        <w:pStyle w:val="tv213"/>
        <w:numPr>
          <w:ilvl w:val="0"/>
          <w:numId w:val="5"/>
        </w:numPr>
        <w:shd w:val="clear" w:color="auto" w:fill="FFFFFF"/>
        <w:spacing w:before="0" w:beforeAutospacing="0" w:after="0" w:afterAutospacing="0" w:line="293" w:lineRule="atLeast"/>
        <w:jc w:val="both"/>
        <w:rPr>
          <w:rFonts w:eastAsia="Times New Roman"/>
          <w:lang w:eastAsia="en-US"/>
        </w:rPr>
      </w:pPr>
      <w:r w:rsidRPr="001A0086">
        <w:rPr>
          <w:rFonts w:eastAsia="Times New Roman"/>
        </w:rPr>
        <w:t>pašvaldība ir iesniegusi pieteikumu</w:t>
      </w:r>
      <w:r w:rsidR="005A6FA7" w:rsidRPr="001A0086">
        <w:rPr>
          <w:rFonts w:eastAsia="Times New Roman"/>
        </w:rPr>
        <w:t xml:space="preserve"> un domes lēmumu </w:t>
      </w:r>
      <w:r w:rsidRPr="001A0086">
        <w:rPr>
          <w:rFonts w:eastAsia="Times New Roman"/>
        </w:rPr>
        <w:t xml:space="preserve">par grozījumiem </w:t>
      </w:r>
      <w:r w:rsidRPr="001A0086">
        <w:rPr>
          <w:rFonts w:eastAsia="Times New Roman"/>
          <w:shd w:val="clear" w:color="auto" w:fill="FFFFFF"/>
        </w:rPr>
        <w:t>aizdevuma atmaksas grafikā līdz 2024. gada 1. martam;</w:t>
      </w:r>
    </w:p>
    <w:p w14:paraId="3D7B82E9" w14:textId="10C5C2B8" w:rsidR="00715754" w:rsidRPr="001A0086" w:rsidRDefault="00715754" w:rsidP="00E54B02">
      <w:pPr>
        <w:pStyle w:val="tv213"/>
        <w:numPr>
          <w:ilvl w:val="0"/>
          <w:numId w:val="5"/>
        </w:numPr>
        <w:shd w:val="clear" w:color="auto" w:fill="FFFFFF"/>
        <w:spacing w:before="0" w:beforeAutospacing="0" w:after="0" w:afterAutospacing="0" w:line="293" w:lineRule="atLeast"/>
        <w:jc w:val="both"/>
        <w:rPr>
          <w:rFonts w:eastAsia="Times New Roman"/>
          <w:lang w:eastAsia="en-US"/>
        </w:rPr>
      </w:pPr>
      <w:r w:rsidRPr="001A0086">
        <w:rPr>
          <w:rFonts w:eastAsia="Times New Roman"/>
        </w:rPr>
        <w:t xml:space="preserve">aizdevuma atlikums nav mazāks par 10 000 </w:t>
      </w:r>
      <w:proofErr w:type="spellStart"/>
      <w:r w:rsidR="003572AC" w:rsidRPr="003572AC">
        <w:rPr>
          <w:rFonts w:eastAsia="Times New Roman"/>
          <w:i/>
          <w:iCs/>
        </w:rPr>
        <w:t>euro</w:t>
      </w:r>
      <w:proofErr w:type="spellEnd"/>
      <w:r w:rsidR="003572AC">
        <w:rPr>
          <w:rFonts w:eastAsia="Times New Roman"/>
        </w:rPr>
        <w:t>;</w:t>
      </w:r>
      <w:r w:rsidRPr="001A0086">
        <w:rPr>
          <w:rFonts w:eastAsia="Times New Roman"/>
        </w:rPr>
        <w:t xml:space="preserve"> </w:t>
      </w:r>
    </w:p>
    <w:p w14:paraId="03684509" w14:textId="77777777" w:rsidR="00715754" w:rsidRPr="001A0086" w:rsidRDefault="00715754" w:rsidP="00E54B02">
      <w:pPr>
        <w:pStyle w:val="tv213"/>
        <w:numPr>
          <w:ilvl w:val="0"/>
          <w:numId w:val="5"/>
        </w:numPr>
        <w:shd w:val="clear" w:color="auto" w:fill="FFFFFF"/>
        <w:spacing w:before="0" w:beforeAutospacing="0" w:after="0" w:afterAutospacing="0" w:line="293" w:lineRule="atLeast"/>
        <w:jc w:val="both"/>
        <w:rPr>
          <w:rFonts w:eastAsia="Times New Roman"/>
          <w:lang w:eastAsia="en-US"/>
        </w:rPr>
      </w:pPr>
      <w:r w:rsidRPr="001A0086">
        <w:rPr>
          <w:rFonts w:eastAsia="Times New Roman"/>
        </w:rPr>
        <w:t>atlikušais termiņš līdz aizdevuma atmaksas beigu termiņam pārsniedz divus gadus.</w:t>
      </w:r>
    </w:p>
    <w:bookmarkEnd w:id="9"/>
    <w:p w14:paraId="5EA1AB0E" w14:textId="77777777" w:rsidR="00715754" w:rsidRDefault="00715754" w:rsidP="0029335C">
      <w:pPr>
        <w:shd w:val="clear" w:color="auto" w:fill="FFFFFF" w:themeFill="background1"/>
        <w:ind w:firstLine="567"/>
        <w:jc w:val="both"/>
        <w:rPr>
          <w:b/>
          <w:bCs/>
          <w:sz w:val="24"/>
          <w:szCs w:val="24"/>
        </w:rPr>
      </w:pPr>
    </w:p>
    <w:p w14:paraId="373C9DF6" w14:textId="0748FC6A" w:rsidR="00AE228C" w:rsidRPr="00F22EBD" w:rsidRDefault="00F22EBD" w:rsidP="00F22EBD">
      <w:pPr>
        <w:pStyle w:val="ListParagraph"/>
        <w:ind w:left="0"/>
        <w:jc w:val="center"/>
        <w:rPr>
          <w:b/>
          <w:sz w:val="24"/>
          <w:szCs w:val="24"/>
        </w:rPr>
      </w:pPr>
      <w:r>
        <w:rPr>
          <w:b/>
          <w:sz w:val="24"/>
          <w:szCs w:val="24"/>
        </w:rPr>
        <w:t xml:space="preserve">3. </w:t>
      </w:r>
      <w:r w:rsidR="00AE228C" w:rsidRPr="00F22EBD">
        <w:rPr>
          <w:b/>
          <w:sz w:val="24"/>
          <w:szCs w:val="24"/>
        </w:rPr>
        <w:t xml:space="preserve">Valsts budžeta </w:t>
      </w:r>
      <w:proofErr w:type="spellStart"/>
      <w:r w:rsidR="00AE228C" w:rsidRPr="00F22EBD">
        <w:rPr>
          <w:b/>
          <w:sz w:val="24"/>
          <w:szCs w:val="24"/>
        </w:rPr>
        <w:t>transferti</w:t>
      </w:r>
      <w:proofErr w:type="spellEnd"/>
      <w:r w:rsidR="00AE228C" w:rsidRPr="00F22EBD">
        <w:rPr>
          <w:b/>
          <w:sz w:val="24"/>
          <w:szCs w:val="24"/>
        </w:rPr>
        <w:t xml:space="preserve"> pašvaldībām</w:t>
      </w:r>
    </w:p>
    <w:p w14:paraId="2B84B92A" w14:textId="77777777" w:rsidR="00AE228C" w:rsidRPr="00884DD6" w:rsidRDefault="00AE228C" w:rsidP="00AE228C">
      <w:pPr>
        <w:pStyle w:val="BodyText"/>
        <w:shd w:val="clear" w:color="auto" w:fill="FFFFFF"/>
        <w:ind w:firstLine="567"/>
        <w:jc w:val="left"/>
        <w:rPr>
          <w:rFonts w:ascii="Times New Roman" w:hAnsi="Times New Roman"/>
          <w:b/>
          <w:bCs/>
          <w:sz w:val="24"/>
          <w:szCs w:val="24"/>
          <w:u w:val="single"/>
        </w:rPr>
      </w:pPr>
    </w:p>
    <w:p w14:paraId="1DC04F16" w14:textId="77777777" w:rsidR="00AE228C" w:rsidRPr="00884DD6" w:rsidRDefault="00AE228C" w:rsidP="00AE228C">
      <w:pPr>
        <w:ind w:firstLine="567"/>
        <w:rPr>
          <w:b/>
          <w:iCs/>
          <w:sz w:val="24"/>
          <w:szCs w:val="24"/>
        </w:rPr>
      </w:pPr>
      <w:r w:rsidRPr="00884DD6">
        <w:rPr>
          <w:b/>
          <w:iCs/>
          <w:sz w:val="24"/>
          <w:szCs w:val="24"/>
        </w:rPr>
        <w:t>Puses vienojas:</w:t>
      </w:r>
    </w:p>
    <w:p w14:paraId="75A6B5C3" w14:textId="57C665A1" w:rsidR="00AE228C" w:rsidRDefault="00AE228C" w:rsidP="00AE228C">
      <w:pPr>
        <w:ind w:firstLine="567"/>
        <w:jc w:val="both"/>
        <w:rPr>
          <w:sz w:val="24"/>
          <w:szCs w:val="24"/>
        </w:rPr>
      </w:pPr>
      <w:r w:rsidRPr="00E570C4">
        <w:rPr>
          <w:iCs/>
          <w:sz w:val="24"/>
          <w:szCs w:val="24"/>
        </w:rPr>
        <w:t xml:space="preserve">Kopumā atbalstīt piedāvāto valsts budžeta finansējuma sadalījumu caur nozaru ministrijām pašvaldību budžetiem </w:t>
      </w:r>
      <w:r w:rsidR="00895326" w:rsidRPr="00E570C4">
        <w:rPr>
          <w:iCs/>
          <w:sz w:val="24"/>
          <w:szCs w:val="24"/>
        </w:rPr>
        <w:t>202</w:t>
      </w:r>
      <w:r w:rsidR="007D64F8">
        <w:rPr>
          <w:iCs/>
          <w:sz w:val="24"/>
          <w:szCs w:val="24"/>
        </w:rPr>
        <w:t>4</w:t>
      </w:r>
      <w:r w:rsidR="00895326" w:rsidRPr="00E570C4">
        <w:rPr>
          <w:iCs/>
          <w:sz w:val="24"/>
          <w:szCs w:val="24"/>
        </w:rPr>
        <w:t>.</w:t>
      </w:r>
      <w:r w:rsidR="00B071FC" w:rsidRPr="00E570C4">
        <w:rPr>
          <w:iCs/>
          <w:sz w:val="24"/>
          <w:szCs w:val="24"/>
        </w:rPr>
        <w:t xml:space="preserve"> </w:t>
      </w:r>
      <w:r w:rsidR="00895326" w:rsidRPr="00E570C4">
        <w:rPr>
          <w:iCs/>
          <w:sz w:val="24"/>
          <w:szCs w:val="24"/>
        </w:rPr>
        <w:t xml:space="preserve">gadā </w:t>
      </w:r>
      <w:r w:rsidRPr="00E570C4">
        <w:rPr>
          <w:iCs/>
          <w:sz w:val="24"/>
          <w:szCs w:val="24"/>
        </w:rPr>
        <w:t>atbilstoši protokola 2.</w:t>
      </w:r>
      <w:r w:rsidR="00B071FC" w:rsidRPr="00E570C4">
        <w:rPr>
          <w:iCs/>
          <w:sz w:val="24"/>
          <w:szCs w:val="24"/>
        </w:rPr>
        <w:t xml:space="preserve"> </w:t>
      </w:r>
      <w:r w:rsidRPr="00E570C4">
        <w:rPr>
          <w:iCs/>
          <w:sz w:val="24"/>
          <w:szCs w:val="24"/>
        </w:rPr>
        <w:t>pielikumā minētajam apmēram.</w:t>
      </w:r>
      <w:r w:rsidRPr="005F79AB">
        <w:rPr>
          <w:sz w:val="24"/>
          <w:szCs w:val="24"/>
        </w:rPr>
        <w:t xml:space="preserve"> </w:t>
      </w:r>
    </w:p>
    <w:p w14:paraId="750151E1" w14:textId="4D57978C" w:rsidR="006D5A3D" w:rsidRDefault="006D5A3D" w:rsidP="00AE228C">
      <w:pPr>
        <w:ind w:firstLine="567"/>
        <w:jc w:val="both"/>
        <w:rPr>
          <w:sz w:val="24"/>
          <w:szCs w:val="24"/>
        </w:rPr>
      </w:pPr>
    </w:p>
    <w:p w14:paraId="0838600A" w14:textId="0FD73FA5" w:rsidR="00900FF1" w:rsidRPr="00F22EBD" w:rsidRDefault="00F22EBD" w:rsidP="00F22EBD">
      <w:pPr>
        <w:pStyle w:val="ListParagraph"/>
        <w:ind w:left="0"/>
        <w:jc w:val="center"/>
        <w:rPr>
          <w:b/>
          <w:bCs/>
          <w:sz w:val="24"/>
          <w:szCs w:val="24"/>
        </w:rPr>
      </w:pPr>
      <w:r>
        <w:rPr>
          <w:b/>
          <w:bCs/>
          <w:sz w:val="24"/>
          <w:szCs w:val="24"/>
        </w:rPr>
        <w:t xml:space="preserve">4. </w:t>
      </w:r>
      <w:r w:rsidR="006D5A3D" w:rsidRPr="00F22EBD">
        <w:rPr>
          <w:b/>
          <w:bCs/>
          <w:sz w:val="24"/>
          <w:szCs w:val="24"/>
        </w:rPr>
        <w:t>Pašvaldību finanšu izlīdzināšana</w:t>
      </w:r>
    </w:p>
    <w:p w14:paraId="7B44B09F" w14:textId="77777777" w:rsidR="006D5A3D" w:rsidRDefault="006D5A3D" w:rsidP="006D5A3D">
      <w:pPr>
        <w:ind w:firstLine="567"/>
        <w:jc w:val="both"/>
        <w:rPr>
          <w:b/>
          <w:sz w:val="24"/>
          <w:szCs w:val="24"/>
        </w:rPr>
      </w:pPr>
    </w:p>
    <w:p w14:paraId="0DE5AD6F" w14:textId="77777777" w:rsidR="00154672" w:rsidRPr="00723986" w:rsidRDefault="00154672" w:rsidP="00154672">
      <w:pPr>
        <w:widowControl w:val="0"/>
        <w:ind w:firstLine="567"/>
        <w:jc w:val="both"/>
        <w:rPr>
          <w:rFonts w:eastAsia="Calibri"/>
          <w:b/>
          <w:sz w:val="24"/>
          <w:szCs w:val="24"/>
          <w:lang w:eastAsia="lv-LV"/>
        </w:rPr>
      </w:pPr>
      <w:r w:rsidRPr="00723986">
        <w:rPr>
          <w:rFonts w:eastAsia="Calibri"/>
          <w:b/>
          <w:sz w:val="24"/>
          <w:szCs w:val="24"/>
          <w:lang w:eastAsia="lv-LV"/>
        </w:rPr>
        <w:t>Latvijas Pašvaldību savienības viedoklis:</w:t>
      </w:r>
    </w:p>
    <w:p w14:paraId="3B50C1EE" w14:textId="4B34CAF5" w:rsidR="00154672" w:rsidRPr="00154672" w:rsidRDefault="00154672" w:rsidP="00154672">
      <w:pPr>
        <w:ind w:firstLine="567"/>
        <w:jc w:val="both"/>
        <w:rPr>
          <w:bCs/>
          <w:sz w:val="24"/>
          <w:szCs w:val="24"/>
        </w:rPr>
      </w:pPr>
      <w:r w:rsidRPr="00154672">
        <w:rPr>
          <w:bCs/>
          <w:sz w:val="24"/>
          <w:szCs w:val="24"/>
        </w:rPr>
        <w:t>Pašvaldībām paredzēt valsts budžeta speciālo dotāciju, kas 2024.</w:t>
      </w:r>
      <w:r>
        <w:rPr>
          <w:bCs/>
          <w:sz w:val="24"/>
          <w:szCs w:val="24"/>
        </w:rPr>
        <w:t xml:space="preserve"> </w:t>
      </w:r>
      <w:r w:rsidRPr="00154672">
        <w:rPr>
          <w:bCs/>
          <w:sz w:val="24"/>
          <w:szCs w:val="24"/>
        </w:rPr>
        <w:t>gadā salīdzinājumā ar 2023.</w:t>
      </w:r>
      <w:r>
        <w:rPr>
          <w:bCs/>
          <w:sz w:val="24"/>
          <w:szCs w:val="24"/>
        </w:rPr>
        <w:t xml:space="preserve"> </w:t>
      </w:r>
      <w:r w:rsidRPr="00154672">
        <w:rPr>
          <w:bCs/>
          <w:sz w:val="24"/>
          <w:szCs w:val="24"/>
        </w:rPr>
        <w:t xml:space="preserve">gada dotācijas summu pieaugtu proporcionāli nodokļu ieņēmumu pieaugumam valsts konsolidētajā kopbudžetā. </w:t>
      </w:r>
    </w:p>
    <w:p w14:paraId="59B3C3A9" w14:textId="77777777" w:rsidR="0029335C" w:rsidRDefault="0029335C" w:rsidP="0029335C">
      <w:pPr>
        <w:shd w:val="clear" w:color="auto" w:fill="FFFFFF" w:themeFill="background1"/>
        <w:ind w:firstLine="567"/>
        <w:jc w:val="both"/>
        <w:rPr>
          <w:b/>
          <w:bCs/>
          <w:sz w:val="24"/>
          <w:szCs w:val="24"/>
        </w:rPr>
      </w:pPr>
    </w:p>
    <w:p w14:paraId="775AB321" w14:textId="67F8AA03" w:rsidR="0029335C" w:rsidRPr="005C5754" w:rsidRDefault="0029335C" w:rsidP="0029335C">
      <w:pPr>
        <w:shd w:val="clear" w:color="auto" w:fill="FFFFFF" w:themeFill="background1"/>
        <w:ind w:firstLine="567"/>
        <w:jc w:val="both"/>
        <w:rPr>
          <w:iCs/>
          <w:sz w:val="24"/>
          <w:szCs w:val="24"/>
        </w:rPr>
      </w:pPr>
      <w:r w:rsidRPr="00B60A47">
        <w:rPr>
          <w:b/>
          <w:bCs/>
          <w:sz w:val="24"/>
          <w:szCs w:val="24"/>
        </w:rPr>
        <w:t>Ministru kabineta viedoklis:</w:t>
      </w:r>
    </w:p>
    <w:p w14:paraId="1289C0F7" w14:textId="77777777" w:rsidR="00D55A8B" w:rsidRDefault="006D5A3D" w:rsidP="006D5A3D">
      <w:pPr>
        <w:pStyle w:val="naisf"/>
        <w:spacing w:before="0" w:after="0"/>
        <w:ind w:firstLine="567"/>
        <w:rPr>
          <w:color w:val="FF0000"/>
        </w:rPr>
      </w:pPr>
      <w:r w:rsidRPr="0035727F">
        <w:t>Atbilstoši pašvaldību finanšu izlīdzināšanas aprēķinam 202</w:t>
      </w:r>
      <w:r w:rsidR="00616B28" w:rsidRPr="0035727F">
        <w:t>4</w:t>
      </w:r>
      <w:r w:rsidRPr="0035727F">
        <w:t>.</w:t>
      </w:r>
      <w:r w:rsidR="00B071FC" w:rsidRPr="0035727F">
        <w:t xml:space="preserve"> </w:t>
      </w:r>
      <w:r w:rsidRPr="0035727F">
        <w:t>gadam, tiek nodrošināts, ka nevienai no pašvaldībām nav izlīdzinā</w:t>
      </w:r>
      <w:r w:rsidR="00C15308">
        <w:t>t</w:t>
      </w:r>
      <w:r w:rsidRPr="0035727F">
        <w:t xml:space="preserve">o ieņēmumu samazinājums, savukārt vidējais pašvaldību izlīdzināto ieņēmumu pieaugums </w:t>
      </w:r>
      <w:r w:rsidRPr="00C8421A">
        <w:t xml:space="preserve">ir </w:t>
      </w:r>
      <w:r w:rsidR="00D90E45" w:rsidRPr="00C8421A">
        <w:t>8</w:t>
      </w:r>
      <w:r w:rsidRPr="00C8421A">
        <w:t>,</w:t>
      </w:r>
      <w:r w:rsidR="00C44452">
        <w:t>1</w:t>
      </w:r>
      <w:r w:rsidRPr="00C8421A">
        <w:t>% p</w:t>
      </w:r>
      <w:r w:rsidRPr="0035727F">
        <w:t>ret 202</w:t>
      </w:r>
      <w:r w:rsidR="00616B28" w:rsidRPr="0035727F">
        <w:t>3</w:t>
      </w:r>
      <w:r w:rsidRPr="0035727F">
        <w:t>.</w:t>
      </w:r>
      <w:r w:rsidR="00B071FC" w:rsidRPr="0035727F">
        <w:t xml:space="preserve"> </w:t>
      </w:r>
      <w:r w:rsidRPr="0035727F">
        <w:t>gadam apstiprināto</w:t>
      </w:r>
      <w:r w:rsidR="00C6505C">
        <w:t>, kā arī ir izstrādāts speciāls risinājums</w:t>
      </w:r>
      <w:r w:rsidRPr="00C6505C">
        <w:rPr>
          <w:color w:val="FF0000"/>
        </w:rPr>
        <w:t>.</w:t>
      </w:r>
    </w:p>
    <w:p w14:paraId="66A934F8" w14:textId="77777777" w:rsidR="00DE3375" w:rsidRDefault="00DE3375" w:rsidP="006D5A3D">
      <w:pPr>
        <w:pStyle w:val="naisf"/>
        <w:spacing w:before="0" w:after="0"/>
        <w:ind w:firstLine="567"/>
        <w:rPr>
          <w:color w:val="FF0000"/>
        </w:rPr>
      </w:pPr>
    </w:p>
    <w:p w14:paraId="40021456" w14:textId="6B09E687" w:rsidR="00DE3375" w:rsidRPr="00DE3375" w:rsidRDefault="00DE3375" w:rsidP="006D5A3D">
      <w:pPr>
        <w:pStyle w:val="naisf"/>
        <w:spacing w:before="0" w:after="0"/>
        <w:ind w:firstLine="567"/>
        <w:rPr>
          <w:b/>
          <w:bCs/>
        </w:rPr>
      </w:pPr>
      <w:r w:rsidRPr="00DE3375">
        <w:rPr>
          <w:b/>
          <w:bCs/>
        </w:rPr>
        <w:t>Puses vienojas:</w:t>
      </w:r>
    </w:p>
    <w:p w14:paraId="72F2483E" w14:textId="77777777" w:rsidR="0075083B" w:rsidRDefault="0075083B" w:rsidP="0075083B">
      <w:pPr>
        <w:pStyle w:val="naisf"/>
        <w:spacing w:before="0" w:after="0"/>
        <w:ind w:firstLine="567"/>
      </w:pPr>
      <w:r>
        <w:t>2024. gadā piešķirt</w:t>
      </w:r>
      <w:r w:rsidRPr="005D2067">
        <w:t xml:space="preserve"> vienreizēj</w:t>
      </w:r>
      <w:r>
        <w:t>u</w:t>
      </w:r>
      <w:r w:rsidRPr="005D2067">
        <w:t xml:space="preserve"> </w:t>
      </w:r>
      <w:r>
        <w:t xml:space="preserve">papildu </w:t>
      </w:r>
      <w:r w:rsidRPr="005D2067">
        <w:t>dotācij</w:t>
      </w:r>
      <w:r>
        <w:t>u</w:t>
      </w:r>
      <w:r w:rsidRPr="005D2067">
        <w:t xml:space="preserve"> pašvaldībām</w:t>
      </w:r>
      <w:r>
        <w:t>,</w:t>
      </w:r>
      <w:r w:rsidRPr="005D2067">
        <w:t xml:space="preserve"> </w:t>
      </w:r>
      <w:bookmarkStart w:id="10" w:name="_Hlk126065673"/>
      <w:r w:rsidRPr="005D2067">
        <w:t>kurām izlīdzinātie ieņēmumi uz vienu izlīdzināmo vienību ir zemāki par 90% no vidējiem izlīdzinātiem ieņēmumiem</w:t>
      </w:r>
      <w:bookmarkEnd w:id="10"/>
      <w:r w:rsidRPr="00AC149C">
        <w:t xml:space="preserve">, </w:t>
      </w:r>
      <w:r>
        <w:t>nodrošinot</w:t>
      </w:r>
      <w:r w:rsidRPr="00AC149C">
        <w:t xml:space="preserve"> š</w:t>
      </w:r>
      <w:r>
        <w:t>īs</w:t>
      </w:r>
      <w:r w:rsidRPr="00AC149C">
        <w:t xml:space="preserve"> starpīb</w:t>
      </w:r>
      <w:r>
        <w:t>as</w:t>
      </w:r>
      <w:r w:rsidRPr="00AC149C">
        <w:t xml:space="preserve"> samazin</w:t>
      </w:r>
      <w:r>
        <w:t>ājumu</w:t>
      </w:r>
      <w:r w:rsidRPr="00AC149C">
        <w:t xml:space="preserve"> par </w:t>
      </w:r>
      <w:r>
        <w:t>3</w:t>
      </w:r>
      <w:r w:rsidRPr="00AC149C">
        <w:t>0%.</w:t>
      </w:r>
      <w:r>
        <w:t xml:space="preserve">Vienreizējā papildu dotācija kopumā ir 7,0 milj. </w:t>
      </w:r>
      <w:proofErr w:type="spellStart"/>
      <w:r w:rsidRPr="005D2067">
        <w:rPr>
          <w:i/>
          <w:iCs/>
        </w:rPr>
        <w:t>euro</w:t>
      </w:r>
      <w:proofErr w:type="spellEnd"/>
      <w:r>
        <w:t xml:space="preserve"> apmērā atbilstoši protokola 3. pielikumam.</w:t>
      </w:r>
    </w:p>
    <w:p w14:paraId="25D4F120" w14:textId="77777777" w:rsidR="0029335C" w:rsidRPr="00E80D58" w:rsidRDefault="0029335C" w:rsidP="0029335C">
      <w:pPr>
        <w:shd w:val="clear" w:color="auto" w:fill="FFFFFF" w:themeFill="background1"/>
        <w:ind w:firstLine="567"/>
        <w:jc w:val="both"/>
        <w:rPr>
          <w:sz w:val="24"/>
          <w:szCs w:val="24"/>
        </w:rPr>
      </w:pPr>
    </w:p>
    <w:p w14:paraId="7AE46292" w14:textId="48499E1B" w:rsidR="00D6659E" w:rsidRPr="00C8421A" w:rsidRDefault="00D6659E" w:rsidP="0029335C">
      <w:pPr>
        <w:shd w:val="clear" w:color="auto" w:fill="FFFFFF" w:themeFill="background1"/>
        <w:ind w:firstLine="567"/>
        <w:jc w:val="both"/>
        <w:rPr>
          <w:b/>
          <w:bCs/>
          <w:sz w:val="24"/>
          <w:szCs w:val="24"/>
        </w:rPr>
      </w:pPr>
      <w:r w:rsidRPr="00C8421A">
        <w:rPr>
          <w:b/>
          <w:bCs/>
          <w:sz w:val="24"/>
          <w:szCs w:val="24"/>
        </w:rPr>
        <w:t>Puses vienojas:</w:t>
      </w:r>
    </w:p>
    <w:p w14:paraId="66EA5A2D" w14:textId="1365B844" w:rsidR="00D6659E" w:rsidRDefault="00D6659E" w:rsidP="0029335C">
      <w:pPr>
        <w:shd w:val="clear" w:color="auto" w:fill="FFFFFF" w:themeFill="background1"/>
        <w:ind w:firstLine="567"/>
        <w:jc w:val="both"/>
        <w:rPr>
          <w:sz w:val="24"/>
          <w:szCs w:val="24"/>
        </w:rPr>
      </w:pPr>
      <w:r w:rsidRPr="00C8421A">
        <w:rPr>
          <w:sz w:val="24"/>
          <w:szCs w:val="24"/>
        </w:rPr>
        <w:t>2024.</w:t>
      </w:r>
      <w:r w:rsidR="00C8421A">
        <w:rPr>
          <w:sz w:val="24"/>
          <w:szCs w:val="24"/>
        </w:rPr>
        <w:t xml:space="preserve"> </w:t>
      </w:r>
      <w:r w:rsidRPr="00C8421A">
        <w:rPr>
          <w:sz w:val="24"/>
          <w:szCs w:val="24"/>
        </w:rPr>
        <w:t>gad</w:t>
      </w:r>
      <w:r w:rsidR="002931AE">
        <w:rPr>
          <w:sz w:val="24"/>
          <w:szCs w:val="24"/>
        </w:rPr>
        <w:t>ā</w:t>
      </w:r>
      <w:r>
        <w:rPr>
          <w:sz w:val="24"/>
          <w:szCs w:val="24"/>
        </w:rPr>
        <w:t xml:space="preserve"> </w:t>
      </w:r>
      <w:r w:rsidR="0070251B">
        <w:rPr>
          <w:sz w:val="24"/>
          <w:szCs w:val="24"/>
        </w:rPr>
        <w:t xml:space="preserve">PFI aprēķins tiek veikts atbilstoši spēkā esošam likumam, vienlaikus tiek </w:t>
      </w:r>
      <w:r w:rsidR="003B75F4">
        <w:rPr>
          <w:sz w:val="24"/>
          <w:szCs w:val="24"/>
        </w:rPr>
        <w:t xml:space="preserve">turpināts darbs pie </w:t>
      </w:r>
      <w:r w:rsidR="0070251B">
        <w:rPr>
          <w:sz w:val="24"/>
          <w:szCs w:val="24"/>
        </w:rPr>
        <w:t>priekšlikum</w:t>
      </w:r>
      <w:r w:rsidR="003B75F4">
        <w:rPr>
          <w:sz w:val="24"/>
          <w:szCs w:val="24"/>
        </w:rPr>
        <w:t xml:space="preserve">iem </w:t>
      </w:r>
      <w:r w:rsidR="0070251B">
        <w:rPr>
          <w:sz w:val="24"/>
          <w:szCs w:val="24"/>
        </w:rPr>
        <w:t>PFI sistēmas izmaiņā</w:t>
      </w:r>
      <w:r w:rsidR="003B75F4">
        <w:rPr>
          <w:sz w:val="24"/>
          <w:szCs w:val="24"/>
        </w:rPr>
        <w:t>s</w:t>
      </w:r>
      <w:r>
        <w:rPr>
          <w:sz w:val="24"/>
          <w:szCs w:val="24"/>
        </w:rPr>
        <w:t>.</w:t>
      </w:r>
    </w:p>
    <w:p w14:paraId="5A174220" w14:textId="77777777" w:rsidR="00B60A47" w:rsidRDefault="00470DB0" w:rsidP="00B60A47">
      <w:pPr>
        <w:pStyle w:val="naisf"/>
        <w:spacing w:before="0" w:after="0"/>
        <w:ind w:firstLine="567"/>
      </w:pPr>
      <w:r w:rsidRPr="0035727F">
        <w:t xml:space="preserve">Dotācijas apmēru par personu, kura ievietota sociālās aprūpes centrā līdz 1998. gada 1. janvārim, </w:t>
      </w:r>
      <w:r w:rsidRPr="004E7112">
        <w:t xml:space="preserve">noteikt 8 748 </w:t>
      </w:r>
      <w:proofErr w:type="spellStart"/>
      <w:r w:rsidRPr="004E7112">
        <w:rPr>
          <w:i/>
          <w:iCs/>
        </w:rPr>
        <w:t>eu</w:t>
      </w:r>
      <w:r w:rsidRPr="0035727F">
        <w:rPr>
          <w:i/>
          <w:iCs/>
        </w:rPr>
        <w:t>ro</w:t>
      </w:r>
      <w:proofErr w:type="spellEnd"/>
      <w:r w:rsidRPr="0035727F">
        <w:t xml:space="preserve"> apmērā (</w:t>
      </w:r>
      <w:r>
        <w:t>729</w:t>
      </w:r>
      <w:r w:rsidRPr="0035727F">
        <w:t xml:space="preserve"> </w:t>
      </w:r>
      <w:proofErr w:type="spellStart"/>
      <w:r w:rsidRPr="0035727F">
        <w:rPr>
          <w:i/>
          <w:iCs/>
        </w:rPr>
        <w:t>euro</w:t>
      </w:r>
      <w:proofErr w:type="spellEnd"/>
      <w:r w:rsidRPr="0035727F">
        <w:t xml:space="preserve"> mēnesī).</w:t>
      </w:r>
      <w:r>
        <w:t xml:space="preserve"> Dotācijas apmērs par vienu personu tiek palielināts par 11,5%, salīdzinot ar 2023. gadu. </w:t>
      </w:r>
    </w:p>
    <w:p w14:paraId="3C534CD4" w14:textId="62B7481D" w:rsidR="00247489" w:rsidRDefault="00247489" w:rsidP="00E570C4">
      <w:pPr>
        <w:pStyle w:val="ListParagraph"/>
        <w:ind w:left="0"/>
        <w:jc w:val="center"/>
        <w:rPr>
          <w:b/>
          <w:sz w:val="24"/>
          <w:szCs w:val="24"/>
        </w:rPr>
      </w:pPr>
    </w:p>
    <w:p w14:paraId="32936390" w14:textId="5B64A95F" w:rsidR="00E570C4" w:rsidRDefault="00E570C4" w:rsidP="00E570C4">
      <w:pPr>
        <w:pStyle w:val="ListParagraph"/>
        <w:ind w:left="0"/>
        <w:jc w:val="center"/>
        <w:rPr>
          <w:b/>
          <w:sz w:val="24"/>
          <w:szCs w:val="24"/>
        </w:rPr>
      </w:pPr>
      <w:r>
        <w:rPr>
          <w:b/>
          <w:sz w:val="24"/>
          <w:szCs w:val="24"/>
        </w:rPr>
        <w:t xml:space="preserve">5. </w:t>
      </w:r>
      <w:r w:rsidRPr="00F22EBD">
        <w:rPr>
          <w:b/>
          <w:sz w:val="24"/>
          <w:szCs w:val="24"/>
        </w:rPr>
        <w:t>Nozaru ministriju jautājumi</w:t>
      </w:r>
    </w:p>
    <w:p w14:paraId="21D608BF" w14:textId="77777777" w:rsidR="005F3795" w:rsidRPr="00F22EBD" w:rsidRDefault="005F3795" w:rsidP="00E570C4">
      <w:pPr>
        <w:pStyle w:val="ListParagraph"/>
        <w:ind w:left="0"/>
        <w:jc w:val="center"/>
        <w:rPr>
          <w:rFonts w:eastAsia="Calibri"/>
          <w:b/>
          <w:sz w:val="28"/>
          <w:szCs w:val="28"/>
        </w:rPr>
      </w:pPr>
    </w:p>
    <w:p w14:paraId="73E6AFCA" w14:textId="77777777" w:rsidR="00E570C4" w:rsidRPr="001A6713" w:rsidRDefault="00E570C4" w:rsidP="00E570C4">
      <w:pPr>
        <w:ind w:firstLine="567"/>
        <w:jc w:val="both"/>
        <w:rPr>
          <w:b/>
          <w:sz w:val="24"/>
          <w:szCs w:val="24"/>
          <w:u w:val="single"/>
        </w:rPr>
      </w:pPr>
      <w:r w:rsidRPr="001A6713">
        <w:rPr>
          <w:b/>
          <w:sz w:val="24"/>
          <w:szCs w:val="24"/>
          <w:u w:val="single"/>
        </w:rPr>
        <w:t>Izglītības un zinātnes ministrijas jomā:</w:t>
      </w:r>
    </w:p>
    <w:p w14:paraId="73F2C134" w14:textId="77777777" w:rsidR="00E570C4" w:rsidRDefault="00E570C4" w:rsidP="00E570C4">
      <w:pPr>
        <w:ind w:firstLine="720"/>
        <w:jc w:val="both"/>
        <w:rPr>
          <w:sz w:val="28"/>
          <w:szCs w:val="28"/>
        </w:rPr>
      </w:pPr>
    </w:p>
    <w:p w14:paraId="076E7194" w14:textId="77777777" w:rsidR="00723986" w:rsidRPr="00723986" w:rsidRDefault="00723986" w:rsidP="00723986">
      <w:pPr>
        <w:widowControl w:val="0"/>
        <w:ind w:firstLine="567"/>
        <w:jc w:val="both"/>
        <w:rPr>
          <w:rFonts w:eastAsia="Calibri"/>
          <w:b/>
          <w:sz w:val="24"/>
          <w:szCs w:val="24"/>
          <w:lang w:eastAsia="lv-LV"/>
        </w:rPr>
      </w:pPr>
      <w:r w:rsidRPr="00723986">
        <w:rPr>
          <w:rFonts w:eastAsia="Calibri"/>
          <w:b/>
          <w:sz w:val="24"/>
          <w:szCs w:val="24"/>
          <w:lang w:eastAsia="lv-LV"/>
        </w:rPr>
        <w:t>Latvijas Pašvaldību savienības viedoklis:</w:t>
      </w:r>
    </w:p>
    <w:p w14:paraId="3307EE2B" w14:textId="77777777" w:rsidR="00723986" w:rsidRPr="00723986" w:rsidRDefault="00723986" w:rsidP="00723986">
      <w:pPr>
        <w:widowControl w:val="0"/>
        <w:ind w:firstLine="567"/>
        <w:jc w:val="both"/>
        <w:rPr>
          <w:rFonts w:eastAsia="Calibri"/>
          <w:sz w:val="24"/>
          <w:szCs w:val="24"/>
        </w:rPr>
      </w:pPr>
      <w:r w:rsidRPr="00723986">
        <w:rPr>
          <w:rFonts w:eastAsia="Calibri"/>
          <w:sz w:val="24"/>
          <w:szCs w:val="24"/>
        </w:rPr>
        <w:t>1. Lai izveidotu optimālu un ilgtspējīgu vispārējās izglītības iestāžu tīklu Latvijā:</w:t>
      </w:r>
    </w:p>
    <w:p w14:paraId="5248B253" w14:textId="22175F52" w:rsidR="00723986" w:rsidRPr="00723986" w:rsidRDefault="00723986" w:rsidP="00723986">
      <w:pPr>
        <w:widowControl w:val="0"/>
        <w:ind w:left="1134" w:hanging="283"/>
        <w:jc w:val="both"/>
        <w:rPr>
          <w:rFonts w:eastAsia="Calibri"/>
          <w:sz w:val="24"/>
          <w:szCs w:val="24"/>
        </w:rPr>
      </w:pPr>
      <w:r w:rsidRPr="00723986">
        <w:rPr>
          <w:rFonts w:eastAsia="Calibri"/>
          <w:sz w:val="24"/>
          <w:szCs w:val="24"/>
        </w:rPr>
        <w:lastRenderedPageBreak/>
        <w:t>1) tīkla reformā ņemt vērā kritērijus par sabiedriskā vai pašvaldību transporta nodrošinājumu izglītojamo pārvadājumiem, ceļu stāvokli un ceļā uz / no izglītības iestādes pavadīto laiku, dienesta viesnīcu</w:t>
      </w:r>
      <w:r w:rsidR="004977D2">
        <w:rPr>
          <w:rFonts w:eastAsia="Calibri"/>
          <w:sz w:val="24"/>
          <w:szCs w:val="24"/>
        </w:rPr>
        <w:t xml:space="preserve"> </w:t>
      </w:r>
      <w:r w:rsidRPr="00723986">
        <w:rPr>
          <w:rFonts w:eastAsia="Calibri"/>
          <w:sz w:val="24"/>
          <w:szCs w:val="24"/>
        </w:rPr>
        <w:t>/</w:t>
      </w:r>
      <w:r w:rsidR="004977D2">
        <w:rPr>
          <w:rFonts w:eastAsia="Calibri"/>
          <w:sz w:val="24"/>
          <w:szCs w:val="24"/>
        </w:rPr>
        <w:t xml:space="preserve"> </w:t>
      </w:r>
      <w:r w:rsidRPr="00723986">
        <w:rPr>
          <w:rFonts w:eastAsia="Calibri"/>
          <w:sz w:val="24"/>
          <w:szCs w:val="24"/>
        </w:rPr>
        <w:t xml:space="preserve">internātu pieejamību. Lai novērstu </w:t>
      </w:r>
      <w:proofErr w:type="spellStart"/>
      <w:r w:rsidRPr="00723986">
        <w:rPr>
          <w:rFonts w:eastAsia="Calibri"/>
          <w:sz w:val="24"/>
          <w:szCs w:val="24"/>
        </w:rPr>
        <w:t>depopulāciju</w:t>
      </w:r>
      <w:proofErr w:type="spellEnd"/>
      <w:r w:rsidRPr="00723986">
        <w:rPr>
          <w:rFonts w:eastAsia="Calibri"/>
          <w:sz w:val="24"/>
          <w:szCs w:val="24"/>
        </w:rPr>
        <w:t xml:space="preserve">, ņemt vērā līdzsvarotas reģionālās attīstības principu un novada teritorijā pašvaldības plānotos attīstības centrus; </w:t>
      </w:r>
    </w:p>
    <w:p w14:paraId="49EDF7AA" w14:textId="7A4FBD88" w:rsidR="00723986" w:rsidRPr="00723986" w:rsidRDefault="00723986" w:rsidP="00723986">
      <w:pPr>
        <w:widowControl w:val="0"/>
        <w:ind w:left="1134" w:hanging="283"/>
        <w:jc w:val="both"/>
        <w:rPr>
          <w:rFonts w:eastAsia="Calibri"/>
          <w:sz w:val="24"/>
          <w:szCs w:val="24"/>
        </w:rPr>
      </w:pPr>
      <w:r w:rsidRPr="00723986">
        <w:rPr>
          <w:rFonts w:eastAsia="Calibri"/>
          <w:sz w:val="24"/>
          <w:szCs w:val="24"/>
        </w:rPr>
        <w:t>2) paredzēt, ka minimālais izglītojamo skaits klasē vai klašu grupā pamatizglītības pakāpē ir pašvaldību kompetence (Satversmes 112.</w:t>
      </w:r>
      <w:r w:rsidR="003E03B9">
        <w:rPr>
          <w:rFonts w:eastAsia="Calibri"/>
          <w:sz w:val="24"/>
          <w:szCs w:val="24"/>
        </w:rPr>
        <w:t xml:space="preserve"> </w:t>
      </w:r>
      <w:r w:rsidRPr="00723986">
        <w:rPr>
          <w:rFonts w:eastAsia="Calibri"/>
          <w:sz w:val="24"/>
          <w:szCs w:val="24"/>
        </w:rPr>
        <w:t>pants nosaka, ka pamatizglītība ir obligāta);</w:t>
      </w:r>
    </w:p>
    <w:p w14:paraId="4943029C" w14:textId="1D5ACF88" w:rsidR="00723986" w:rsidRPr="00723986" w:rsidRDefault="00723986" w:rsidP="00723986">
      <w:pPr>
        <w:widowControl w:val="0"/>
        <w:ind w:left="1134" w:hanging="283"/>
        <w:jc w:val="both"/>
        <w:rPr>
          <w:rFonts w:eastAsia="Calibri"/>
          <w:sz w:val="24"/>
          <w:szCs w:val="24"/>
        </w:rPr>
      </w:pPr>
      <w:r w:rsidRPr="00723986">
        <w:rPr>
          <w:rFonts w:eastAsia="Calibri"/>
          <w:sz w:val="24"/>
          <w:szCs w:val="24"/>
        </w:rPr>
        <w:t xml:space="preserve">3) paredzēt, ka minimālais izglītojamo skaits vidējās izglītības pakāpes klašu grupā </w:t>
      </w:r>
      <w:proofErr w:type="spellStart"/>
      <w:r w:rsidRPr="00723986">
        <w:rPr>
          <w:rFonts w:eastAsia="Calibri"/>
          <w:sz w:val="24"/>
          <w:szCs w:val="24"/>
        </w:rPr>
        <w:t>valstspilsētās</w:t>
      </w:r>
      <w:proofErr w:type="spellEnd"/>
      <w:r w:rsidRPr="00723986">
        <w:rPr>
          <w:rFonts w:eastAsia="Calibri"/>
          <w:sz w:val="24"/>
          <w:szCs w:val="24"/>
        </w:rPr>
        <w:t xml:space="preserve"> ir 120 izglītojamie, administratīvo teritoriju administratīvajos centros (izņemot </w:t>
      </w:r>
      <w:proofErr w:type="spellStart"/>
      <w:r w:rsidRPr="00723986">
        <w:rPr>
          <w:rFonts w:eastAsia="Calibri"/>
          <w:sz w:val="24"/>
          <w:szCs w:val="24"/>
        </w:rPr>
        <w:t>valstspilsētas</w:t>
      </w:r>
      <w:proofErr w:type="spellEnd"/>
      <w:r w:rsidRPr="00723986">
        <w:rPr>
          <w:rFonts w:eastAsia="Calibri"/>
          <w:sz w:val="24"/>
          <w:szCs w:val="24"/>
        </w:rPr>
        <w:t>) – 90 izglītojamie; administratīvajās teritorijās ārpus administratīvajiem centriem – 40</w:t>
      </w:r>
      <w:r w:rsidR="00E63EE8">
        <w:rPr>
          <w:rFonts w:eastAsia="Calibri"/>
          <w:sz w:val="24"/>
          <w:szCs w:val="24"/>
        </w:rPr>
        <w:t xml:space="preserve"> </w:t>
      </w:r>
      <w:r w:rsidRPr="00723986">
        <w:rPr>
          <w:rFonts w:eastAsia="Calibri"/>
          <w:sz w:val="24"/>
          <w:szCs w:val="24"/>
        </w:rPr>
        <w:t>-</w:t>
      </w:r>
      <w:r w:rsidR="00E63EE8">
        <w:rPr>
          <w:rFonts w:eastAsia="Calibri"/>
          <w:sz w:val="24"/>
          <w:szCs w:val="24"/>
        </w:rPr>
        <w:t xml:space="preserve"> </w:t>
      </w:r>
      <w:r w:rsidRPr="00723986">
        <w:rPr>
          <w:rFonts w:eastAsia="Calibri"/>
          <w:sz w:val="24"/>
          <w:szCs w:val="24"/>
        </w:rPr>
        <w:t>45 izglītojamie. 25 izglītojamie, ja vispārējās izglītības iestāde īsteno vispārējās vidējās izglītības programmu, pamatojoties uz L</w:t>
      </w:r>
      <w:r w:rsidR="009346F2">
        <w:rPr>
          <w:rFonts w:eastAsia="Calibri"/>
          <w:sz w:val="24"/>
          <w:szCs w:val="24"/>
        </w:rPr>
        <w:t xml:space="preserve">atvijas </w:t>
      </w:r>
      <w:r w:rsidRPr="00723986">
        <w:rPr>
          <w:rFonts w:eastAsia="Calibri"/>
          <w:sz w:val="24"/>
          <w:szCs w:val="24"/>
        </w:rPr>
        <w:t>R</w:t>
      </w:r>
      <w:r w:rsidR="009346F2">
        <w:rPr>
          <w:rFonts w:eastAsia="Calibri"/>
          <w:sz w:val="24"/>
          <w:szCs w:val="24"/>
        </w:rPr>
        <w:t>epublikas</w:t>
      </w:r>
      <w:r w:rsidRPr="00723986">
        <w:rPr>
          <w:rFonts w:eastAsia="Calibri"/>
          <w:sz w:val="24"/>
          <w:szCs w:val="24"/>
        </w:rPr>
        <w:t xml:space="preserve"> divpusēju vai daudzpusēju starptautisku līgumu, vai privātā un pašvaldības vispārējās izglītības iestādē normatīvajos aktos noteiktajā pierobežas teritorijā, kas ir ES ārējā sauszemes robeža, ne vairāk kā 15 kilometru attālumā no ES ārējās sauszemes robežas, izņemot administratīvo teritoriju administratīvos centrus.</w:t>
      </w:r>
    </w:p>
    <w:p w14:paraId="2AC7E9F3" w14:textId="5619659F" w:rsidR="00723986" w:rsidRPr="00723986" w:rsidRDefault="00723986" w:rsidP="00723986">
      <w:pPr>
        <w:widowControl w:val="0"/>
        <w:ind w:firstLine="567"/>
        <w:jc w:val="both"/>
        <w:rPr>
          <w:rFonts w:eastAsia="Calibri"/>
          <w:sz w:val="24"/>
          <w:szCs w:val="24"/>
        </w:rPr>
      </w:pPr>
      <w:r w:rsidRPr="00723986">
        <w:rPr>
          <w:rFonts w:eastAsia="Calibri"/>
          <w:sz w:val="24"/>
          <w:szCs w:val="24"/>
        </w:rPr>
        <w:t>2. Pirms izglītības iestādes reorganizācijas vai slēgšanas tiek ņemta vērā novada</w:t>
      </w:r>
      <w:r w:rsidR="003E03B9">
        <w:rPr>
          <w:rFonts w:eastAsia="Calibri"/>
          <w:sz w:val="24"/>
          <w:szCs w:val="24"/>
        </w:rPr>
        <w:t xml:space="preserve"> </w:t>
      </w:r>
      <w:r w:rsidRPr="00723986">
        <w:rPr>
          <w:rFonts w:eastAsia="Calibri"/>
          <w:sz w:val="24"/>
          <w:szCs w:val="24"/>
        </w:rPr>
        <w:t>/</w:t>
      </w:r>
      <w:r w:rsidR="003E03B9">
        <w:rPr>
          <w:rFonts w:eastAsia="Calibri"/>
          <w:sz w:val="24"/>
          <w:szCs w:val="24"/>
        </w:rPr>
        <w:t xml:space="preserve"> </w:t>
      </w:r>
      <w:r w:rsidRPr="00723986">
        <w:rPr>
          <w:rFonts w:eastAsia="Calibri"/>
          <w:sz w:val="24"/>
          <w:szCs w:val="24"/>
        </w:rPr>
        <w:t>pilsētas izglītības iestāžu pieejamība un izglītības iestāžu kapacitāte pa izglītības posmiem.</w:t>
      </w:r>
    </w:p>
    <w:p w14:paraId="5266C97F" w14:textId="3448362D" w:rsidR="00723986" w:rsidRPr="00723986" w:rsidRDefault="00723986" w:rsidP="00723986">
      <w:pPr>
        <w:widowControl w:val="0"/>
        <w:ind w:firstLine="567"/>
        <w:jc w:val="both"/>
        <w:rPr>
          <w:rFonts w:eastAsia="Calibri"/>
          <w:sz w:val="24"/>
          <w:szCs w:val="24"/>
        </w:rPr>
      </w:pPr>
      <w:r w:rsidRPr="00723986">
        <w:rPr>
          <w:rFonts w:eastAsia="Calibri"/>
          <w:sz w:val="24"/>
          <w:szCs w:val="24"/>
        </w:rPr>
        <w:t>3. Realizējot izglītības iestāžu reformu, nodrošināt pašvaldībām resursus transporta līdzekļu iegādei izglītojamo pārvadājumiem un izglītības infrastruktūras paplašināšanai un</w:t>
      </w:r>
      <w:r w:rsidR="009346F2">
        <w:rPr>
          <w:rFonts w:eastAsia="Calibri"/>
          <w:sz w:val="24"/>
          <w:szCs w:val="24"/>
        </w:rPr>
        <w:t xml:space="preserve"> </w:t>
      </w:r>
      <w:r w:rsidRPr="00723986">
        <w:rPr>
          <w:rFonts w:eastAsia="Calibri"/>
          <w:sz w:val="24"/>
          <w:szCs w:val="24"/>
        </w:rPr>
        <w:t>/</w:t>
      </w:r>
      <w:r w:rsidR="009346F2">
        <w:rPr>
          <w:rFonts w:eastAsia="Calibri"/>
          <w:sz w:val="24"/>
          <w:szCs w:val="24"/>
        </w:rPr>
        <w:t xml:space="preserve"> </w:t>
      </w:r>
      <w:r w:rsidRPr="00723986">
        <w:rPr>
          <w:rFonts w:eastAsia="Calibri"/>
          <w:sz w:val="24"/>
          <w:szCs w:val="24"/>
        </w:rPr>
        <w:t xml:space="preserve">vai dienesta viesnīcu būvniecībai. </w:t>
      </w:r>
    </w:p>
    <w:p w14:paraId="4C4CEC25" w14:textId="77777777" w:rsidR="00723986" w:rsidRPr="00723986" w:rsidRDefault="00723986" w:rsidP="00723986">
      <w:pPr>
        <w:widowControl w:val="0"/>
        <w:ind w:firstLine="567"/>
        <w:jc w:val="both"/>
        <w:rPr>
          <w:rFonts w:eastAsia="Calibri"/>
          <w:sz w:val="24"/>
          <w:szCs w:val="24"/>
        </w:rPr>
      </w:pPr>
    </w:p>
    <w:p w14:paraId="3E0C2D92" w14:textId="77777777" w:rsidR="00723986" w:rsidRPr="00723986" w:rsidRDefault="00723986" w:rsidP="00723986">
      <w:pPr>
        <w:widowControl w:val="0"/>
        <w:ind w:firstLine="567"/>
        <w:jc w:val="both"/>
        <w:rPr>
          <w:rFonts w:eastAsia="Calibri"/>
          <w:b/>
          <w:sz w:val="24"/>
          <w:szCs w:val="24"/>
        </w:rPr>
      </w:pPr>
      <w:bookmarkStart w:id="11" w:name="_Hlk147230788"/>
      <w:r w:rsidRPr="00723986">
        <w:rPr>
          <w:rFonts w:eastAsia="Calibri"/>
          <w:b/>
          <w:sz w:val="24"/>
          <w:szCs w:val="24"/>
        </w:rPr>
        <w:t>Ministru kabineta viedoklis:</w:t>
      </w:r>
    </w:p>
    <w:p w14:paraId="32B20C30" w14:textId="77777777" w:rsidR="00E63EE8" w:rsidRPr="00E63EE8" w:rsidRDefault="00E63EE8" w:rsidP="00E63EE8">
      <w:pPr>
        <w:widowControl w:val="0"/>
        <w:tabs>
          <w:tab w:val="left" w:pos="851"/>
        </w:tabs>
        <w:ind w:firstLine="567"/>
        <w:jc w:val="both"/>
        <w:rPr>
          <w:rFonts w:eastAsia="Calibri"/>
          <w:sz w:val="24"/>
          <w:szCs w:val="24"/>
        </w:rPr>
      </w:pPr>
      <w:r w:rsidRPr="00E63EE8">
        <w:rPr>
          <w:rFonts w:eastAsia="Calibri"/>
          <w:sz w:val="24"/>
          <w:szCs w:val="24"/>
        </w:rPr>
        <w:t>1.</w:t>
      </w:r>
      <w:r w:rsidRPr="00E63EE8">
        <w:rPr>
          <w:rFonts w:eastAsia="Calibri"/>
          <w:sz w:val="24"/>
          <w:szCs w:val="24"/>
        </w:rPr>
        <w:tab/>
        <w:t>Lai izveidotu optimālu un ilgtspējīgu vispārējās izglītības iestāžu ekosistēmu Latvijā:</w:t>
      </w:r>
    </w:p>
    <w:p w14:paraId="738A66AD" w14:textId="6958AD29" w:rsidR="00E63EE8" w:rsidRPr="00E63EE8" w:rsidRDefault="00E63EE8" w:rsidP="007207E7">
      <w:pPr>
        <w:widowControl w:val="0"/>
        <w:ind w:left="1134" w:hanging="283"/>
        <w:jc w:val="both"/>
        <w:rPr>
          <w:rFonts w:eastAsia="Calibri"/>
          <w:sz w:val="24"/>
          <w:szCs w:val="24"/>
        </w:rPr>
      </w:pPr>
      <w:r w:rsidRPr="00E63EE8">
        <w:rPr>
          <w:rFonts w:eastAsia="Calibri"/>
          <w:sz w:val="24"/>
          <w:szCs w:val="24"/>
        </w:rPr>
        <w:t>1)</w:t>
      </w:r>
      <w:r w:rsidRPr="00E63EE8">
        <w:rPr>
          <w:rFonts w:eastAsia="Calibri"/>
          <w:sz w:val="24"/>
          <w:szCs w:val="24"/>
        </w:rPr>
        <w:tab/>
        <w:t>Prioritāte ir kvalitatīva izglītība katram bērnam, pašvaldība kā izglītības iestādes dibinātājs plāno savus resursus tā, lai tiktu sasniegts mērķis – kvalitatīva izglītība katram bērnam. Resursu trūkums nevar attaisnot mērķa nesasniegšanu vai kvalitatīvas izglītības nepieejamību. Sasniedzamības kritērijā atkarībā no izglītības posma, pamatojoties uz OECD rekomendācijām, 1.</w:t>
      </w:r>
      <w:r>
        <w:rPr>
          <w:rFonts w:eastAsia="Calibri"/>
          <w:sz w:val="24"/>
          <w:szCs w:val="24"/>
        </w:rPr>
        <w:t xml:space="preserve"> </w:t>
      </w:r>
      <w:r w:rsidRPr="00E63EE8">
        <w:rPr>
          <w:rFonts w:eastAsia="Calibri"/>
          <w:sz w:val="24"/>
          <w:szCs w:val="24"/>
        </w:rPr>
        <w:t>–</w:t>
      </w:r>
      <w:r>
        <w:rPr>
          <w:rFonts w:eastAsia="Calibri"/>
          <w:sz w:val="24"/>
          <w:szCs w:val="24"/>
        </w:rPr>
        <w:t xml:space="preserve"> </w:t>
      </w:r>
      <w:r w:rsidRPr="00E63EE8">
        <w:rPr>
          <w:rFonts w:eastAsia="Calibri"/>
          <w:sz w:val="24"/>
          <w:szCs w:val="24"/>
        </w:rPr>
        <w:t>6.</w:t>
      </w:r>
      <w:r>
        <w:rPr>
          <w:rFonts w:eastAsia="Calibri"/>
          <w:sz w:val="24"/>
          <w:szCs w:val="24"/>
        </w:rPr>
        <w:t xml:space="preserve"> </w:t>
      </w:r>
      <w:r w:rsidRPr="00E63EE8">
        <w:rPr>
          <w:rFonts w:eastAsia="Calibri"/>
          <w:sz w:val="24"/>
          <w:szCs w:val="24"/>
        </w:rPr>
        <w:t>klašu grupā piemēro principu “izglītība tuvāk dzīvesvietai” jeb ceļā pavadītais laiks vienā virzienā (uz skolu / no skolas) ne ilgāks par 40 minūtēm ar pašvaldības organizētu transportu.  Savukārt, 7.</w:t>
      </w:r>
      <w:r>
        <w:rPr>
          <w:rFonts w:eastAsia="Calibri"/>
          <w:sz w:val="24"/>
          <w:szCs w:val="24"/>
        </w:rPr>
        <w:t xml:space="preserve"> </w:t>
      </w:r>
      <w:r w:rsidRPr="00E63EE8">
        <w:rPr>
          <w:rFonts w:eastAsia="Calibri"/>
          <w:sz w:val="24"/>
          <w:szCs w:val="24"/>
        </w:rPr>
        <w:t>–12.</w:t>
      </w:r>
      <w:r>
        <w:rPr>
          <w:rFonts w:eastAsia="Calibri"/>
          <w:sz w:val="24"/>
          <w:szCs w:val="24"/>
        </w:rPr>
        <w:t xml:space="preserve"> </w:t>
      </w:r>
      <w:r w:rsidRPr="00E63EE8">
        <w:rPr>
          <w:rFonts w:eastAsia="Calibri"/>
          <w:sz w:val="24"/>
          <w:szCs w:val="24"/>
        </w:rPr>
        <w:t>klašu grupā attālumu starp izglītības iestādēm, kas ir ne vairāk kā 50 km (ceļā pavadītais laiks vienā virzienā (uz skolu / no skolas) ne ilgāks par 55</w:t>
      </w:r>
      <w:r>
        <w:rPr>
          <w:rFonts w:eastAsia="Calibri"/>
          <w:sz w:val="24"/>
          <w:szCs w:val="24"/>
        </w:rPr>
        <w:t xml:space="preserve"> </w:t>
      </w:r>
      <w:r w:rsidRPr="00E63EE8">
        <w:rPr>
          <w:rFonts w:eastAsia="Calibri"/>
          <w:sz w:val="24"/>
          <w:szCs w:val="24"/>
        </w:rPr>
        <w:t>–</w:t>
      </w:r>
      <w:r>
        <w:rPr>
          <w:rFonts w:eastAsia="Calibri"/>
          <w:sz w:val="24"/>
          <w:szCs w:val="24"/>
        </w:rPr>
        <w:t xml:space="preserve"> </w:t>
      </w:r>
      <w:r w:rsidRPr="00E63EE8">
        <w:rPr>
          <w:rFonts w:eastAsia="Calibri"/>
          <w:sz w:val="24"/>
          <w:szCs w:val="24"/>
        </w:rPr>
        <w:t>60 minūtēm ar pašvaldības organizētu transportu). Pašvaldības, atbilstoši Pašvaldību likumam, realizē savu autonomo funkciju gādāt par iedzīvotāju izglītību tādā veidā, lai iepriekš norādītie kritēriji tiktu izpildīti.</w:t>
      </w:r>
    </w:p>
    <w:p w14:paraId="52CD3564" w14:textId="77777777" w:rsidR="003F74EE" w:rsidRDefault="00E63EE8" w:rsidP="003F74EE">
      <w:pPr>
        <w:widowControl w:val="0"/>
        <w:tabs>
          <w:tab w:val="left" w:pos="1134"/>
        </w:tabs>
        <w:ind w:left="1134" w:hanging="283"/>
        <w:jc w:val="both"/>
        <w:rPr>
          <w:rFonts w:eastAsia="Calibri"/>
          <w:sz w:val="24"/>
          <w:szCs w:val="24"/>
        </w:rPr>
      </w:pPr>
      <w:r w:rsidRPr="00E63EE8">
        <w:rPr>
          <w:rFonts w:eastAsia="Calibri"/>
          <w:sz w:val="24"/>
          <w:szCs w:val="24"/>
        </w:rPr>
        <w:t>2)</w:t>
      </w:r>
      <w:r w:rsidRPr="00E63EE8">
        <w:rPr>
          <w:rFonts w:eastAsia="Calibri"/>
          <w:sz w:val="24"/>
          <w:szCs w:val="24"/>
        </w:rPr>
        <w:tab/>
      </w:r>
      <w:r w:rsidR="003F74EE" w:rsidRPr="003F74EE">
        <w:rPr>
          <w:rFonts w:eastAsia="Calibri"/>
          <w:sz w:val="24"/>
          <w:szCs w:val="24"/>
        </w:rPr>
        <w:t xml:space="preserve">Izstrādāts informatīvā ziņojuma projekts “Kompleksi risinājumi augstvērtīgai izglītības nodrošināšanai vispārējā pamata un vidējā izglītībā: ilgtspējīga izglītības iestāžu ekosistēma un efektīvs finansēšanas modelis” (turpmāk – informatīvais ziņojums), atbilstoši kuram plānots, ka kvantitatīvie kritēriji 1. – 6. klašu grupā ir rekomendējoši, kvantitatīvie kritēriji 7. – 12. klašu grupā ir saistoši izglītības iestāžu dibinātājiem. Informatīvais ziņojums iesniegts Ministru kabinetā. </w:t>
      </w:r>
    </w:p>
    <w:bookmarkEnd w:id="11"/>
    <w:p w14:paraId="63C0AC79" w14:textId="77777777" w:rsidR="00723986" w:rsidRPr="00723986" w:rsidRDefault="00723986" w:rsidP="00723986">
      <w:pPr>
        <w:widowControl w:val="0"/>
        <w:ind w:firstLine="567"/>
        <w:jc w:val="both"/>
        <w:rPr>
          <w:rFonts w:eastAsia="Calibri"/>
          <w:sz w:val="24"/>
          <w:szCs w:val="24"/>
        </w:rPr>
      </w:pPr>
    </w:p>
    <w:p w14:paraId="71A58355" w14:textId="77777777" w:rsidR="00723986" w:rsidRPr="00723986" w:rsidRDefault="00723986" w:rsidP="00723986">
      <w:pPr>
        <w:widowControl w:val="0"/>
        <w:ind w:firstLine="567"/>
        <w:jc w:val="both"/>
        <w:rPr>
          <w:rFonts w:eastAsia="Calibri"/>
          <w:b/>
          <w:sz w:val="24"/>
          <w:szCs w:val="24"/>
          <w:lang w:eastAsia="lv-LV"/>
        </w:rPr>
      </w:pPr>
      <w:r w:rsidRPr="00723986">
        <w:rPr>
          <w:rFonts w:eastAsia="Calibri"/>
          <w:b/>
          <w:sz w:val="24"/>
          <w:szCs w:val="24"/>
          <w:lang w:eastAsia="lv-LV"/>
        </w:rPr>
        <w:t>Latvijas Pašvaldību savienības viedoklis:</w:t>
      </w:r>
    </w:p>
    <w:p w14:paraId="75AC4ADD" w14:textId="77777777" w:rsidR="00723986" w:rsidRPr="00723986" w:rsidRDefault="00723986" w:rsidP="00723986">
      <w:pPr>
        <w:widowControl w:val="0"/>
        <w:ind w:firstLine="567"/>
        <w:jc w:val="both"/>
        <w:rPr>
          <w:rFonts w:eastAsia="Calibri"/>
          <w:sz w:val="24"/>
          <w:szCs w:val="24"/>
        </w:rPr>
      </w:pPr>
      <w:r w:rsidRPr="00723986">
        <w:rPr>
          <w:rFonts w:eastAsia="Calibri"/>
          <w:sz w:val="24"/>
          <w:szCs w:val="24"/>
        </w:rPr>
        <w:t>Trīs gadu periodā pakāpeniski no valsts budžeta nodrošināt visu pedagogu, kas nodarbināti bērnu no 1,5 gadu vecuma līdz 4 gadiem izglītošanā, darba samaksas finansēšanu no valsts budžeta.</w:t>
      </w:r>
    </w:p>
    <w:p w14:paraId="6DC0EB35" w14:textId="77777777" w:rsidR="00723986" w:rsidRPr="00723986" w:rsidRDefault="00723986" w:rsidP="00723986">
      <w:pPr>
        <w:widowControl w:val="0"/>
        <w:ind w:firstLine="567"/>
        <w:jc w:val="both"/>
        <w:rPr>
          <w:rFonts w:eastAsia="Calibri"/>
          <w:b/>
          <w:sz w:val="24"/>
          <w:szCs w:val="24"/>
        </w:rPr>
      </w:pPr>
    </w:p>
    <w:p w14:paraId="1D0C31E3" w14:textId="77777777" w:rsidR="00723986" w:rsidRPr="00723986" w:rsidRDefault="00723986" w:rsidP="00723986">
      <w:pPr>
        <w:widowControl w:val="0"/>
        <w:ind w:firstLine="567"/>
        <w:jc w:val="both"/>
        <w:rPr>
          <w:rFonts w:eastAsia="Calibri"/>
          <w:b/>
          <w:sz w:val="24"/>
          <w:szCs w:val="24"/>
        </w:rPr>
      </w:pPr>
      <w:r w:rsidRPr="00723986">
        <w:rPr>
          <w:rFonts w:eastAsia="Calibri"/>
          <w:b/>
          <w:sz w:val="24"/>
          <w:szCs w:val="24"/>
        </w:rPr>
        <w:t>Ministru kabineta viedoklis:</w:t>
      </w:r>
    </w:p>
    <w:p w14:paraId="77E29F03" w14:textId="69DAA3E1" w:rsidR="00723986" w:rsidRPr="00723986" w:rsidRDefault="008E7BA5" w:rsidP="00723986">
      <w:pPr>
        <w:widowControl w:val="0"/>
        <w:ind w:firstLine="567"/>
        <w:jc w:val="both"/>
        <w:rPr>
          <w:rFonts w:eastAsia="Calibri"/>
          <w:sz w:val="24"/>
          <w:szCs w:val="24"/>
        </w:rPr>
      </w:pPr>
      <w:r w:rsidRPr="008E7BA5">
        <w:rPr>
          <w:bCs/>
          <w:sz w:val="24"/>
          <w:szCs w:val="24"/>
        </w:rPr>
        <w:t xml:space="preserve">Saskaņā ar Izglītības likumu valsts nodrošina pedagogu, kas īsteno bērnu no piecu gadu vecuma izglītošanu, darba samaksu (gan pašvaldību, gan privātajās izglītības iestādēs). Pārējo </w:t>
      </w:r>
      <w:r w:rsidRPr="008E7BA5">
        <w:rPr>
          <w:bCs/>
          <w:sz w:val="24"/>
          <w:szCs w:val="24"/>
        </w:rPr>
        <w:lastRenderedPageBreak/>
        <w:t>pedagogu, kas īsteno pirmsskolas izglītības programmas pašvaldības izglītības iestādēs, darba samaksa, tiek nodrošināta no pašvaldības budžeta.</w:t>
      </w:r>
    </w:p>
    <w:p w14:paraId="1B8F7822" w14:textId="77777777" w:rsidR="004249AE" w:rsidRDefault="004249AE" w:rsidP="00E570C4">
      <w:pPr>
        <w:ind w:firstLine="567"/>
        <w:jc w:val="both"/>
        <w:rPr>
          <w:b/>
          <w:sz w:val="24"/>
          <w:szCs w:val="24"/>
          <w:u w:val="single"/>
        </w:rPr>
      </w:pPr>
    </w:p>
    <w:p w14:paraId="35BAFD12" w14:textId="491659C2" w:rsidR="00E570C4" w:rsidRDefault="00E570C4" w:rsidP="00E570C4">
      <w:pPr>
        <w:ind w:firstLine="567"/>
        <w:jc w:val="both"/>
        <w:rPr>
          <w:b/>
          <w:sz w:val="24"/>
          <w:szCs w:val="24"/>
          <w:u w:val="single"/>
        </w:rPr>
      </w:pPr>
      <w:proofErr w:type="spellStart"/>
      <w:r>
        <w:rPr>
          <w:b/>
          <w:sz w:val="24"/>
          <w:szCs w:val="24"/>
          <w:u w:val="single"/>
        </w:rPr>
        <w:t>Iekšlietu</w:t>
      </w:r>
      <w:proofErr w:type="spellEnd"/>
      <w:r>
        <w:rPr>
          <w:b/>
          <w:sz w:val="24"/>
          <w:szCs w:val="24"/>
          <w:u w:val="single"/>
        </w:rPr>
        <w:t xml:space="preserve"> ministrijas jomā:</w:t>
      </w:r>
    </w:p>
    <w:p w14:paraId="618B6771" w14:textId="77777777" w:rsidR="00E570C4" w:rsidRDefault="00E570C4" w:rsidP="00E570C4">
      <w:pPr>
        <w:ind w:firstLine="567"/>
        <w:jc w:val="both"/>
        <w:rPr>
          <w:b/>
          <w:sz w:val="24"/>
          <w:szCs w:val="24"/>
          <w:u w:val="single"/>
        </w:rPr>
      </w:pPr>
    </w:p>
    <w:p w14:paraId="0C5F3AB5" w14:textId="250273EB" w:rsidR="0025144B" w:rsidRPr="00D8495A" w:rsidRDefault="00470DB0" w:rsidP="0025144B">
      <w:pPr>
        <w:ind w:firstLine="567"/>
        <w:jc w:val="both"/>
        <w:rPr>
          <w:rFonts w:eastAsia="Calibri"/>
          <w:b/>
          <w:bCs/>
          <w:color w:val="000000" w:themeColor="text1"/>
          <w:sz w:val="24"/>
          <w:szCs w:val="24"/>
        </w:rPr>
      </w:pPr>
      <w:r>
        <w:rPr>
          <w:rFonts w:eastAsia="Calibri"/>
          <w:b/>
          <w:bCs/>
          <w:color w:val="000000" w:themeColor="text1"/>
          <w:sz w:val="24"/>
          <w:szCs w:val="24"/>
        </w:rPr>
        <w:t>Puses vienojas</w:t>
      </w:r>
      <w:r w:rsidR="0025144B" w:rsidRPr="007D64F8">
        <w:rPr>
          <w:rFonts w:eastAsia="Calibri"/>
          <w:b/>
          <w:bCs/>
          <w:color w:val="000000" w:themeColor="text1"/>
          <w:sz w:val="24"/>
          <w:szCs w:val="24"/>
        </w:rPr>
        <w:t>:</w:t>
      </w:r>
      <w:r w:rsidR="0025144B" w:rsidRPr="00D8495A">
        <w:rPr>
          <w:rFonts w:eastAsia="Calibri"/>
          <w:b/>
          <w:bCs/>
          <w:color w:val="000000" w:themeColor="text1"/>
          <w:sz w:val="24"/>
          <w:szCs w:val="24"/>
        </w:rPr>
        <w:t xml:space="preserve"> </w:t>
      </w:r>
    </w:p>
    <w:p w14:paraId="66063861" w14:textId="3CF304CD" w:rsidR="00DE7E10" w:rsidRPr="00DE7E10" w:rsidRDefault="00DE7E10" w:rsidP="00DE7E10">
      <w:pPr>
        <w:ind w:firstLine="567"/>
        <w:jc w:val="both"/>
        <w:rPr>
          <w:rFonts w:eastAsia="Calibri"/>
          <w:color w:val="000000" w:themeColor="text1"/>
          <w:sz w:val="24"/>
          <w:szCs w:val="24"/>
        </w:rPr>
      </w:pPr>
      <w:r w:rsidRPr="00DE7E10">
        <w:rPr>
          <w:rFonts w:eastAsia="Calibri"/>
          <w:color w:val="000000" w:themeColor="text1"/>
          <w:sz w:val="24"/>
          <w:szCs w:val="24"/>
        </w:rPr>
        <w:t xml:space="preserve">Lai nodrošinātu Valsts ugunsdzēsības un glābšanas dienesta sniegto pakalpojumu kvalitāti un pieejamību, sniedzot savlaicīgu palīdzību iedzīvotājiem dažādās bīstamās situācijās, glābjot cilvēku dzīvības, materiālās vērtības un novēršot vides apdraudējumus, kā arī nodrošinātu optimālu, balstītu uz risku novērtējumu, struktūrvienību tīklojumu, paredzēt likumā </w:t>
      </w:r>
      <w:r w:rsidR="00A93238">
        <w:rPr>
          <w:rFonts w:eastAsia="Calibri"/>
          <w:color w:val="000000" w:themeColor="text1"/>
          <w:sz w:val="24"/>
          <w:szCs w:val="24"/>
        </w:rPr>
        <w:t>“</w:t>
      </w:r>
      <w:r w:rsidR="00A93238" w:rsidRPr="00A93238">
        <w:rPr>
          <w:rFonts w:eastAsia="Calibri"/>
          <w:color w:val="000000" w:themeColor="text1"/>
          <w:sz w:val="24"/>
          <w:szCs w:val="24"/>
        </w:rPr>
        <w:t>Par valsts budžetu 202</w:t>
      </w:r>
      <w:r w:rsidR="00A93238">
        <w:rPr>
          <w:rFonts w:eastAsia="Calibri"/>
          <w:color w:val="000000" w:themeColor="text1"/>
          <w:sz w:val="24"/>
          <w:szCs w:val="24"/>
        </w:rPr>
        <w:t>4</w:t>
      </w:r>
      <w:r w:rsidR="00A93238" w:rsidRPr="00A93238">
        <w:rPr>
          <w:rFonts w:eastAsia="Calibri"/>
          <w:color w:val="000000" w:themeColor="text1"/>
          <w:sz w:val="24"/>
          <w:szCs w:val="24"/>
        </w:rPr>
        <w:t>. gadam un budžeta ietvaru 202</w:t>
      </w:r>
      <w:r w:rsidR="00A93238">
        <w:rPr>
          <w:rFonts w:eastAsia="Calibri"/>
          <w:color w:val="000000" w:themeColor="text1"/>
          <w:sz w:val="24"/>
          <w:szCs w:val="24"/>
        </w:rPr>
        <w:t>4</w:t>
      </w:r>
      <w:r w:rsidR="00A93238" w:rsidRPr="00A93238">
        <w:rPr>
          <w:rFonts w:eastAsia="Calibri"/>
          <w:color w:val="000000" w:themeColor="text1"/>
          <w:sz w:val="24"/>
          <w:szCs w:val="24"/>
        </w:rPr>
        <w:t>., 202</w:t>
      </w:r>
      <w:r w:rsidR="00A93238">
        <w:rPr>
          <w:rFonts w:eastAsia="Calibri"/>
          <w:color w:val="000000" w:themeColor="text1"/>
          <w:sz w:val="24"/>
          <w:szCs w:val="24"/>
        </w:rPr>
        <w:t>5</w:t>
      </w:r>
      <w:r w:rsidR="00A93238" w:rsidRPr="00A93238">
        <w:rPr>
          <w:rFonts w:eastAsia="Calibri"/>
          <w:color w:val="000000" w:themeColor="text1"/>
          <w:sz w:val="24"/>
          <w:szCs w:val="24"/>
        </w:rPr>
        <w:t>. un 202</w:t>
      </w:r>
      <w:r w:rsidR="00A93238">
        <w:rPr>
          <w:rFonts w:eastAsia="Calibri"/>
          <w:color w:val="000000" w:themeColor="text1"/>
          <w:sz w:val="24"/>
          <w:szCs w:val="24"/>
        </w:rPr>
        <w:t>6</w:t>
      </w:r>
      <w:r w:rsidR="00A93238" w:rsidRPr="00A93238">
        <w:rPr>
          <w:rFonts w:eastAsia="Calibri"/>
          <w:color w:val="000000" w:themeColor="text1"/>
          <w:sz w:val="24"/>
          <w:szCs w:val="24"/>
        </w:rPr>
        <w:t>. gadam</w:t>
      </w:r>
      <w:r w:rsidR="00A93238">
        <w:rPr>
          <w:rFonts w:eastAsia="Calibri"/>
          <w:color w:val="000000" w:themeColor="text1"/>
          <w:sz w:val="24"/>
          <w:szCs w:val="24"/>
        </w:rPr>
        <w:t xml:space="preserve">” </w:t>
      </w:r>
      <w:r w:rsidRPr="00DE7E10">
        <w:rPr>
          <w:rFonts w:eastAsia="Calibri"/>
          <w:color w:val="000000" w:themeColor="text1"/>
          <w:sz w:val="24"/>
          <w:szCs w:val="24"/>
        </w:rPr>
        <w:t xml:space="preserve">līdzekļus: </w:t>
      </w:r>
    </w:p>
    <w:p w14:paraId="17ADD7ED" w14:textId="0F31A5AE" w:rsidR="00DE7E10" w:rsidRPr="00DE7E10" w:rsidRDefault="00DE7E10" w:rsidP="00DE7E10">
      <w:pPr>
        <w:ind w:firstLine="567"/>
        <w:jc w:val="both"/>
        <w:rPr>
          <w:rFonts w:eastAsia="Calibri"/>
          <w:color w:val="000000" w:themeColor="text1"/>
          <w:sz w:val="24"/>
          <w:szCs w:val="24"/>
        </w:rPr>
      </w:pPr>
      <w:r w:rsidRPr="00DE7E10">
        <w:rPr>
          <w:rFonts w:eastAsia="Calibri"/>
          <w:color w:val="000000" w:themeColor="text1"/>
          <w:sz w:val="24"/>
          <w:szCs w:val="24"/>
        </w:rPr>
        <w:t>1) Valsts ugunsdzēsības un glābšanas dienesta struktūrvienību dzīvības glābšanas spēju stiprināšanas nodrošināšanai 2024.</w:t>
      </w:r>
      <w:r w:rsidR="002931AE">
        <w:rPr>
          <w:rFonts w:eastAsia="Calibri"/>
          <w:color w:val="000000" w:themeColor="text1"/>
          <w:sz w:val="24"/>
          <w:szCs w:val="24"/>
        </w:rPr>
        <w:t xml:space="preserve"> </w:t>
      </w:r>
      <w:r w:rsidRPr="00DE7E10">
        <w:rPr>
          <w:rFonts w:eastAsia="Calibri"/>
          <w:color w:val="000000" w:themeColor="text1"/>
          <w:sz w:val="24"/>
          <w:szCs w:val="24"/>
        </w:rPr>
        <w:t>gadā</w:t>
      </w:r>
      <w:r w:rsidR="00D144CB">
        <w:rPr>
          <w:rFonts w:eastAsia="Calibri"/>
          <w:color w:val="000000" w:themeColor="text1"/>
          <w:sz w:val="24"/>
          <w:szCs w:val="24"/>
        </w:rPr>
        <w:t xml:space="preserve"> un turpmāk ik gadu</w:t>
      </w:r>
      <w:r w:rsidRPr="00DE7E10">
        <w:rPr>
          <w:rFonts w:eastAsia="Calibri"/>
          <w:color w:val="000000" w:themeColor="text1"/>
          <w:sz w:val="24"/>
          <w:szCs w:val="24"/>
        </w:rPr>
        <w:t xml:space="preserve"> 2 569 686 </w:t>
      </w:r>
      <w:proofErr w:type="spellStart"/>
      <w:r w:rsidRPr="002931AE">
        <w:rPr>
          <w:rFonts w:eastAsia="Calibri"/>
          <w:i/>
          <w:iCs/>
          <w:color w:val="000000" w:themeColor="text1"/>
          <w:sz w:val="24"/>
          <w:szCs w:val="24"/>
        </w:rPr>
        <w:t>euro</w:t>
      </w:r>
      <w:proofErr w:type="spellEnd"/>
      <w:r w:rsidR="00D144CB">
        <w:rPr>
          <w:rFonts w:eastAsia="Calibri"/>
          <w:color w:val="000000" w:themeColor="text1"/>
          <w:sz w:val="24"/>
          <w:szCs w:val="24"/>
        </w:rPr>
        <w:t>.</w:t>
      </w:r>
    </w:p>
    <w:p w14:paraId="1019A266" w14:textId="1290DA41" w:rsidR="0025144B" w:rsidRPr="00470DB0" w:rsidRDefault="00DE7E10" w:rsidP="00DE7E10">
      <w:pPr>
        <w:ind w:firstLine="567"/>
        <w:jc w:val="both"/>
        <w:rPr>
          <w:rFonts w:eastAsia="Calibri"/>
          <w:color w:val="000000" w:themeColor="text1"/>
          <w:sz w:val="24"/>
          <w:szCs w:val="24"/>
        </w:rPr>
      </w:pPr>
      <w:r w:rsidRPr="00470DB0">
        <w:rPr>
          <w:rFonts w:eastAsia="Calibri"/>
          <w:color w:val="000000" w:themeColor="text1"/>
          <w:sz w:val="24"/>
          <w:szCs w:val="24"/>
        </w:rPr>
        <w:t xml:space="preserve">2) Atlīdzības palielināšanai </w:t>
      </w:r>
      <w:proofErr w:type="spellStart"/>
      <w:r w:rsidRPr="00470DB0">
        <w:rPr>
          <w:rFonts w:eastAsia="Calibri"/>
          <w:color w:val="000000" w:themeColor="text1"/>
          <w:sz w:val="24"/>
          <w:szCs w:val="24"/>
        </w:rPr>
        <w:t>Iekšlietu</w:t>
      </w:r>
      <w:proofErr w:type="spellEnd"/>
      <w:r w:rsidRPr="00470DB0">
        <w:rPr>
          <w:rFonts w:eastAsia="Calibri"/>
          <w:color w:val="000000" w:themeColor="text1"/>
          <w:sz w:val="24"/>
          <w:szCs w:val="24"/>
        </w:rPr>
        <w:t xml:space="preserve"> ministrijas un Tieslietu ministrijas institūcijās nodarbinātajiem 2024.</w:t>
      </w:r>
      <w:r w:rsidR="002931AE" w:rsidRPr="00470DB0">
        <w:rPr>
          <w:rFonts w:eastAsia="Calibri"/>
          <w:color w:val="000000" w:themeColor="text1"/>
          <w:sz w:val="24"/>
          <w:szCs w:val="24"/>
        </w:rPr>
        <w:t xml:space="preserve"> </w:t>
      </w:r>
      <w:r w:rsidRPr="00470DB0">
        <w:rPr>
          <w:rFonts w:eastAsia="Calibri"/>
          <w:color w:val="000000" w:themeColor="text1"/>
          <w:sz w:val="24"/>
          <w:szCs w:val="24"/>
        </w:rPr>
        <w:t xml:space="preserve">gadā </w:t>
      </w:r>
      <w:r w:rsidR="002931AE" w:rsidRPr="00470DB0">
        <w:rPr>
          <w:rFonts w:eastAsia="Calibri"/>
          <w:color w:val="000000" w:themeColor="text1"/>
          <w:sz w:val="24"/>
          <w:szCs w:val="24"/>
        </w:rPr>
        <w:t>un turpmāk ik gadu</w:t>
      </w:r>
      <w:r w:rsidRPr="00470DB0">
        <w:rPr>
          <w:rFonts w:eastAsia="Calibri"/>
          <w:color w:val="000000" w:themeColor="text1"/>
          <w:sz w:val="24"/>
          <w:szCs w:val="24"/>
        </w:rPr>
        <w:t xml:space="preserve"> 27 528 335 </w:t>
      </w:r>
      <w:proofErr w:type="spellStart"/>
      <w:r w:rsidRPr="00470DB0">
        <w:rPr>
          <w:rFonts w:eastAsia="Calibri"/>
          <w:i/>
          <w:iCs/>
          <w:color w:val="000000" w:themeColor="text1"/>
          <w:sz w:val="24"/>
          <w:szCs w:val="24"/>
        </w:rPr>
        <w:t>euro</w:t>
      </w:r>
      <w:proofErr w:type="spellEnd"/>
      <w:r w:rsidR="002931AE" w:rsidRPr="00470DB0">
        <w:rPr>
          <w:rFonts w:eastAsia="Calibri"/>
          <w:color w:val="000000" w:themeColor="text1"/>
          <w:sz w:val="24"/>
          <w:szCs w:val="24"/>
        </w:rPr>
        <w:t>.</w:t>
      </w:r>
    </w:p>
    <w:p w14:paraId="2AE207B8" w14:textId="76CA4600" w:rsidR="00187649" w:rsidRDefault="00187649" w:rsidP="00DE7E10">
      <w:pPr>
        <w:ind w:firstLine="567"/>
        <w:jc w:val="both"/>
        <w:rPr>
          <w:rFonts w:eastAsia="Calibri"/>
          <w:color w:val="000000" w:themeColor="text1"/>
          <w:sz w:val="24"/>
          <w:szCs w:val="24"/>
        </w:rPr>
      </w:pPr>
      <w:r w:rsidRPr="00470DB0">
        <w:rPr>
          <w:rFonts w:eastAsia="Calibri"/>
          <w:color w:val="000000" w:themeColor="text1"/>
          <w:sz w:val="24"/>
          <w:szCs w:val="24"/>
        </w:rPr>
        <w:t>3) Valsts apmaksātu veselības aprūpes pakalpojumu pieejamības paaugstināšanai</w:t>
      </w:r>
      <w:r w:rsidRPr="00187649">
        <w:rPr>
          <w:rFonts w:eastAsia="Calibri"/>
          <w:color w:val="000000" w:themeColor="text1"/>
          <w:sz w:val="24"/>
          <w:szCs w:val="24"/>
        </w:rPr>
        <w:t xml:space="preserve"> </w:t>
      </w:r>
      <w:proofErr w:type="spellStart"/>
      <w:r w:rsidRPr="00187649">
        <w:rPr>
          <w:rFonts w:eastAsia="Calibri"/>
          <w:color w:val="000000" w:themeColor="text1"/>
          <w:sz w:val="24"/>
          <w:szCs w:val="24"/>
        </w:rPr>
        <w:t>Iekšlietu</w:t>
      </w:r>
      <w:proofErr w:type="spellEnd"/>
      <w:r w:rsidRPr="00187649">
        <w:rPr>
          <w:rFonts w:eastAsia="Calibri"/>
          <w:color w:val="000000" w:themeColor="text1"/>
          <w:sz w:val="24"/>
          <w:szCs w:val="24"/>
        </w:rPr>
        <w:t xml:space="preserve"> ministrijas sistēmas iestāžu un Ieslodzījuma vietu pārvaldes amatpersonām ar speciālajām dienesta pakāpēm </w:t>
      </w:r>
      <w:r>
        <w:rPr>
          <w:rFonts w:eastAsia="Calibri"/>
          <w:color w:val="000000" w:themeColor="text1"/>
          <w:sz w:val="24"/>
          <w:szCs w:val="24"/>
        </w:rPr>
        <w:t xml:space="preserve">2024. gadā – </w:t>
      </w:r>
      <w:r w:rsidRPr="00187649">
        <w:rPr>
          <w:rFonts w:eastAsia="Calibri"/>
          <w:color w:val="000000" w:themeColor="text1"/>
          <w:sz w:val="24"/>
          <w:szCs w:val="24"/>
        </w:rPr>
        <w:t>2 580</w:t>
      </w:r>
      <w:r>
        <w:rPr>
          <w:rFonts w:eastAsia="Calibri"/>
          <w:color w:val="000000" w:themeColor="text1"/>
          <w:sz w:val="24"/>
          <w:szCs w:val="24"/>
        </w:rPr>
        <w:t> </w:t>
      </w:r>
      <w:r w:rsidRPr="00187649">
        <w:rPr>
          <w:rFonts w:eastAsia="Calibri"/>
          <w:color w:val="000000" w:themeColor="text1"/>
          <w:sz w:val="24"/>
          <w:szCs w:val="24"/>
        </w:rPr>
        <w:t>156</w:t>
      </w:r>
      <w:r>
        <w:rPr>
          <w:rFonts w:eastAsia="Calibri"/>
          <w:color w:val="000000" w:themeColor="text1"/>
          <w:sz w:val="24"/>
          <w:szCs w:val="24"/>
        </w:rPr>
        <w:t xml:space="preserve"> </w:t>
      </w:r>
      <w:proofErr w:type="spellStart"/>
      <w:r w:rsidRPr="00187649">
        <w:rPr>
          <w:rFonts w:eastAsia="Calibri"/>
          <w:i/>
          <w:iCs/>
          <w:color w:val="000000" w:themeColor="text1"/>
          <w:sz w:val="24"/>
          <w:szCs w:val="24"/>
        </w:rPr>
        <w:t>euro</w:t>
      </w:r>
      <w:proofErr w:type="spellEnd"/>
      <w:r>
        <w:rPr>
          <w:rFonts w:eastAsia="Calibri"/>
          <w:color w:val="000000" w:themeColor="text1"/>
          <w:sz w:val="24"/>
          <w:szCs w:val="24"/>
        </w:rPr>
        <w:t xml:space="preserve">, 2025. gadā – </w:t>
      </w:r>
      <w:r w:rsidRPr="00187649">
        <w:rPr>
          <w:rFonts w:eastAsia="Calibri"/>
          <w:color w:val="000000" w:themeColor="text1"/>
          <w:sz w:val="24"/>
          <w:szCs w:val="24"/>
        </w:rPr>
        <w:t>2 580</w:t>
      </w:r>
      <w:r>
        <w:rPr>
          <w:rFonts w:eastAsia="Calibri"/>
          <w:color w:val="000000" w:themeColor="text1"/>
          <w:sz w:val="24"/>
          <w:szCs w:val="24"/>
        </w:rPr>
        <w:t> </w:t>
      </w:r>
      <w:r w:rsidRPr="00187649">
        <w:rPr>
          <w:rFonts w:eastAsia="Calibri"/>
          <w:color w:val="000000" w:themeColor="text1"/>
          <w:sz w:val="24"/>
          <w:szCs w:val="24"/>
        </w:rPr>
        <w:t>156</w:t>
      </w:r>
      <w:r>
        <w:rPr>
          <w:rFonts w:eastAsia="Calibri"/>
          <w:color w:val="000000" w:themeColor="text1"/>
          <w:sz w:val="24"/>
          <w:szCs w:val="24"/>
        </w:rPr>
        <w:t xml:space="preserve"> </w:t>
      </w:r>
      <w:proofErr w:type="spellStart"/>
      <w:r w:rsidRPr="002A1BAF">
        <w:rPr>
          <w:rFonts w:eastAsia="Calibri"/>
          <w:i/>
          <w:iCs/>
          <w:color w:val="000000" w:themeColor="text1"/>
          <w:sz w:val="24"/>
          <w:szCs w:val="24"/>
        </w:rPr>
        <w:t>euro</w:t>
      </w:r>
      <w:proofErr w:type="spellEnd"/>
      <w:r>
        <w:rPr>
          <w:rFonts w:eastAsia="Calibri"/>
          <w:color w:val="000000" w:themeColor="text1"/>
          <w:sz w:val="24"/>
          <w:szCs w:val="24"/>
        </w:rPr>
        <w:t xml:space="preserve">, 2026. gadā – </w:t>
      </w:r>
      <w:r w:rsidRPr="00187649">
        <w:rPr>
          <w:rFonts w:eastAsia="Calibri"/>
          <w:color w:val="000000" w:themeColor="text1"/>
          <w:sz w:val="24"/>
          <w:szCs w:val="24"/>
        </w:rPr>
        <w:t>2 580</w:t>
      </w:r>
      <w:r>
        <w:rPr>
          <w:rFonts w:eastAsia="Calibri"/>
          <w:color w:val="000000" w:themeColor="text1"/>
          <w:sz w:val="24"/>
          <w:szCs w:val="24"/>
        </w:rPr>
        <w:t> </w:t>
      </w:r>
      <w:r w:rsidRPr="00187649">
        <w:rPr>
          <w:rFonts w:eastAsia="Calibri"/>
          <w:color w:val="000000" w:themeColor="text1"/>
          <w:sz w:val="24"/>
          <w:szCs w:val="24"/>
        </w:rPr>
        <w:t>156</w:t>
      </w:r>
      <w:r>
        <w:rPr>
          <w:rFonts w:eastAsia="Calibri"/>
          <w:color w:val="000000" w:themeColor="text1"/>
          <w:sz w:val="24"/>
          <w:szCs w:val="24"/>
        </w:rPr>
        <w:t xml:space="preserve"> </w:t>
      </w:r>
      <w:proofErr w:type="spellStart"/>
      <w:r w:rsidRPr="00187649">
        <w:rPr>
          <w:rFonts w:eastAsia="Calibri"/>
          <w:i/>
          <w:iCs/>
          <w:color w:val="000000" w:themeColor="text1"/>
          <w:sz w:val="24"/>
          <w:szCs w:val="24"/>
        </w:rPr>
        <w:t>euro</w:t>
      </w:r>
      <w:proofErr w:type="spellEnd"/>
      <w:r>
        <w:rPr>
          <w:rFonts w:eastAsia="Calibri"/>
          <w:color w:val="000000" w:themeColor="text1"/>
          <w:sz w:val="24"/>
          <w:szCs w:val="24"/>
        </w:rPr>
        <w:t>.</w:t>
      </w:r>
    </w:p>
    <w:p w14:paraId="6C4661F0" w14:textId="77777777" w:rsidR="002304C3" w:rsidRPr="002304C3" w:rsidRDefault="002304C3" w:rsidP="002304C3">
      <w:pPr>
        <w:ind w:firstLine="567"/>
        <w:jc w:val="both"/>
        <w:rPr>
          <w:sz w:val="24"/>
          <w:szCs w:val="24"/>
          <w:u w:val="single"/>
        </w:rPr>
      </w:pPr>
    </w:p>
    <w:p w14:paraId="7A91A90B" w14:textId="0673704E" w:rsidR="00E570C4" w:rsidRDefault="00E570C4" w:rsidP="00E570C4">
      <w:pPr>
        <w:ind w:firstLine="567"/>
        <w:jc w:val="both"/>
        <w:rPr>
          <w:b/>
          <w:sz w:val="24"/>
          <w:szCs w:val="24"/>
          <w:u w:val="single"/>
        </w:rPr>
      </w:pPr>
      <w:r>
        <w:rPr>
          <w:b/>
          <w:sz w:val="24"/>
          <w:szCs w:val="24"/>
          <w:u w:val="single"/>
        </w:rPr>
        <w:t>Labklājības ministrijas jomā:</w:t>
      </w:r>
    </w:p>
    <w:p w14:paraId="410F05BB" w14:textId="77777777" w:rsidR="00E570C4" w:rsidRDefault="00E570C4" w:rsidP="00E570C4">
      <w:pPr>
        <w:ind w:firstLine="567"/>
        <w:jc w:val="both"/>
        <w:rPr>
          <w:b/>
          <w:sz w:val="24"/>
          <w:szCs w:val="24"/>
          <w:u w:val="single"/>
        </w:rPr>
      </w:pPr>
    </w:p>
    <w:p w14:paraId="468EA720" w14:textId="77777777" w:rsidR="001A31F1" w:rsidRPr="00EC3A6A" w:rsidRDefault="001A31F1" w:rsidP="001A31F1">
      <w:pPr>
        <w:ind w:firstLine="567"/>
        <w:jc w:val="both"/>
        <w:rPr>
          <w:b/>
          <w:bCs/>
          <w:sz w:val="24"/>
          <w:szCs w:val="24"/>
        </w:rPr>
      </w:pPr>
      <w:r w:rsidRPr="00EC3A6A">
        <w:rPr>
          <w:b/>
          <w:bCs/>
          <w:sz w:val="24"/>
          <w:szCs w:val="24"/>
        </w:rPr>
        <w:t>Puses vienojas:</w:t>
      </w:r>
    </w:p>
    <w:p w14:paraId="69AE4E97" w14:textId="01B46939" w:rsidR="001A31F1" w:rsidRPr="00B45EA3" w:rsidRDefault="00B60A47" w:rsidP="001A31F1">
      <w:pPr>
        <w:ind w:firstLine="567"/>
        <w:jc w:val="both"/>
        <w:rPr>
          <w:sz w:val="24"/>
          <w:szCs w:val="24"/>
        </w:rPr>
      </w:pPr>
      <w:r w:rsidRPr="00592AE9">
        <w:rPr>
          <w:sz w:val="24"/>
          <w:szCs w:val="24"/>
        </w:rPr>
        <w:t>Paredzēt</w:t>
      </w:r>
      <w:r w:rsidR="001A31F1" w:rsidRPr="00592AE9">
        <w:rPr>
          <w:sz w:val="24"/>
          <w:szCs w:val="24"/>
        </w:rPr>
        <w:t xml:space="preserve"> </w:t>
      </w:r>
      <w:r w:rsidRPr="00592AE9">
        <w:rPr>
          <w:sz w:val="24"/>
          <w:szCs w:val="24"/>
        </w:rPr>
        <w:t xml:space="preserve">pašvaldībām </w:t>
      </w:r>
      <w:r w:rsidR="001A31F1" w:rsidRPr="00592AE9">
        <w:rPr>
          <w:sz w:val="24"/>
          <w:szCs w:val="24"/>
        </w:rPr>
        <w:t xml:space="preserve">valsts budžeta līdzfinansējumu 30% apmērā aprūpes mājās pakalpojumu nodrošināšanai bērniem ar smagiem un ļoti smagiem funkcionāliem traucējumiem </w:t>
      </w:r>
      <w:r w:rsidRPr="00592AE9">
        <w:rPr>
          <w:sz w:val="24"/>
          <w:szCs w:val="24"/>
        </w:rPr>
        <w:t>2024. gadā un turpmākaj</w:t>
      </w:r>
      <w:r w:rsidR="00592AE9" w:rsidRPr="00592AE9">
        <w:rPr>
          <w:sz w:val="24"/>
          <w:szCs w:val="24"/>
        </w:rPr>
        <w:t>iem</w:t>
      </w:r>
      <w:r w:rsidRPr="00592AE9">
        <w:rPr>
          <w:sz w:val="24"/>
          <w:szCs w:val="24"/>
        </w:rPr>
        <w:t xml:space="preserve"> gad</w:t>
      </w:r>
      <w:r w:rsidR="00592AE9" w:rsidRPr="00592AE9">
        <w:rPr>
          <w:sz w:val="24"/>
          <w:szCs w:val="24"/>
        </w:rPr>
        <w:t>iem</w:t>
      </w:r>
      <w:r w:rsidR="001A31F1" w:rsidRPr="00592AE9">
        <w:rPr>
          <w:sz w:val="24"/>
          <w:szCs w:val="24"/>
        </w:rPr>
        <w:t xml:space="preserve"> 5,5 mij. </w:t>
      </w:r>
      <w:proofErr w:type="spellStart"/>
      <w:r w:rsidR="00592AE9" w:rsidRPr="00592AE9">
        <w:rPr>
          <w:sz w:val="24"/>
          <w:szCs w:val="24"/>
        </w:rPr>
        <w:t>e</w:t>
      </w:r>
      <w:r w:rsidR="001A31F1" w:rsidRPr="00592AE9">
        <w:rPr>
          <w:i/>
          <w:iCs/>
          <w:sz w:val="24"/>
          <w:szCs w:val="24"/>
        </w:rPr>
        <w:t>uro</w:t>
      </w:r>
      <w:proofErr w:type="spellEnd"/>
      <w:r w:rsidRPr="00592AE9">
        <w:rPr>
          <w:i/>
          <w:iCs/>
          <w:sz w:val="24"/>
          <w:szCs w:val="24"/>
        </w:rPr>
        <w:t>.</w:t>
      </w:r>
      <w:r w:rsidR="001A31F1" w:rsidRPr="00592AE9">
        <w:rPr>
          <w:sz w:val="24"/>
          <w:szCs w:val="24"/>
        </w:rPr>
        <w:t xml:space="preserve"> </w:t>
      </w:r>
      <w:r w:rsidR="00592AE9" w:rsidRPr="00592AE9">
        <w:rPr>
          <w:sz w:val="24"/>
          <w:szCs w:val="24"/>
        </w:rPr>
        <w:t xml:space="preserve">Valsts budžeta mērķdotācijas </w:t>
      </w:r>
      <w:r w:rsidRPr="00592AE9">
        <w:rPr>
          <w:sz w:val="24"/>
          <w:szCs w:val="24"/>
        </w:rPr>
        <w:t>sadalījum</w:t>
      </w:r>
      <w:r w:rsidR="00592AE9" w:rsidRPr="00592AE9">
        <w:rPr>
          <w:sz w:val="24"/>
          <w:szCs w:val="24"/>
        </w:rPr>
        <w:t>s</w:t>
      </w:r>
      <w:r w:rsidRPr="00592AE9">
        <w:rPr>
          <w:sz w:val="24"/>
          <w:szCs w:val="24"/>
        </w:rPr>
        <w:t xml:space="preserve"> pa pašvaldībām </w:t>
      </w:r>
      <w:r w:rsidR="00592AE9" w:rsidRPr="00592AE9">
        <w:rPr>
          <w:sz w:val="24"/>
          <w:szCs w:val="24"/>
        </w:rPr>
        <w:t xml:space="preserve">2024. gadā </w:t>
      </w:r>
      <w:r w:rsidRPr="00592AE9">
        <w:rPr>
          <w:sz w:val="24"/>
          <w:szCs w:val="24"/>
        </w:rPr>
        <w:t>atbilstoši</w:t>
      </w:r>
      <w:r w:rsidR="001A31F1" w:rsidRPr="00592AE9">
        <w:rPr>
          <w:sz w:val="24"/>
          <w:szCs w:val="24"/>
        </w:rPr>
        <w:t xml:space="preserve"> protokola 4. pielikum</w:t>
      </w:r>
      <w:r w:rsidRPr="00592AE9">
        <w:rPr>
          <w:sz w:val="24"/>
          <w:szCs w:val="24"/>
        </w:rPr>
        <w:t>am</w:t>
      </w:r>
      <w:r w:rsidR="001A31F1" w:rsidRPr="00592AE9">
        <w:rPr>
          <w:sz w:val="24"/>
          <w:szCs w:val="24"/>
        </w:rPr>
        <w:t>.</w:t>
      </w:r>
    </w:p>
    <w:p w14:paraId="535D8A47" w14:textId="77777777" w:rsidR="001A31F1" w:rsidRDefault="001A31F1" w:rsidP="00AF6982">
      <w:pPr>
        <w:ind w:firstLine="567"/>
        <w:jc w:val="both"/>
        <w:rPr>
          <w:rFonts w:eastAsia="Calibri"/>
          <w:b/>
          <w:bCs/>
          <w:color w:val="000000" w:themeColor="text1"/>
          <w:sz w:val="24"/>
          <w:szCs w:val="24"/>
        </w:rPr>
      </w:pPr>
    </w:p>
    <w:p w14:paraId="777AC494" w14:textId="61230876" w:rsidR="00AF6982" w:rsidRPr="00722360" w:rsidRDefault="00470DB0" w:rsidP="00AF6982">
      <w:pPr>
        <w:ind w:firstLine="567"/>
        <w:jc w:val="both"/>
        <w:rPr>
          <w:rFonts w:eastAsia="Calibri"/>
          <w:b/>
          <w:bCs/>
          <w:color w:val="000000" w:themeColor="text1"/>
          <w:sz w:val="24"/>
          <w:szCs w:val="24"/>
        </w:rPr>
      </w:pPr>
      <w:r w:rsidRPr="00722360">
        <w:rPr>
          <w:rFonts w:eastAsia="Calibri"/>
          <w:b/>
          <w:bCs/>
          <w:color w:val="000000" w:themeColor="text1"/>
          <w:sz w:val="24"/>
          <w:szCs w:val="24"/>
        </w:rPr>
        <w:t>Puses vienojas</w:t>
      </w:r>
      <w:r w:rsidR="00AF6982" w:rsidRPr="00722360">
        <w:rPr>
          <w:rFonts w:eastAsia="Calibri"/>
          <w:b/>
          <w:bCs/>
          <w:color w:val="000000" w:themeColor="text1"/>
          <w:sz w:val="24"/>
          <w:szCs w:val="24"/>
        </w:rPr>
        <w:t xml:space="preserve">: </w:t>
      </w:r>
    </w:p>
    <w:p w14:paraId="2CBF60B0" w14:textId="16BEB7FD" w:rsidR="005D5A6F" w:rsidRDefault="00B66CC5" w:rsidP="00AF6982">
      <w:pPr>
        <w:ind w:firstLine="567"/>
        <w:jc w:val="both"/>
        <w:rPr>
          <w:sz w:val="24"/>
          <w:szCs w:val="24"/>
        </w:rPr>
      </w:pPr>
      <w:r w:rsidRPr="00722360">
        <w:rPr>
          <w:sz w:val="24"/>
          <w:szCs w:val="24"/>
        </w:rPr>
        <w:t xml:space="preserve">Atbilstoši </w:t>
      </w:r>
      <w:r w:rsidR="005D5A6F" w:rsidRPr="00722360">
        <w:rPr>
          <w:sz w:val="24"/>
          <w:szCs w:val="24"/>
        </w:rPr>
        <w:t>Saeim</w:t>
      </w:r>
      <w:r w:rsidRPr="00722360">
        <w:rPr>
          <w:sz w:val="24"/>
          <w:szCs w:val="24"/>
        </w:rPr>
        <w:t>ā</w:t>
      </w:r>
      <w:r w:rsidR="005D5A6F" w:rsidRPr="00722360">
        <w:rPr>
          <w:sz w:val="24"/>
          <w:szCs w:val="24"/>
        </w:rPr>
        <w:t xml:space="preserve"> 2023. gada 28. septembrī pieņ</w:t>
      </w:r>
      <w:r w:rsidRPr="00722360">
        <w:rPr>
          <w:sz w:val="24"/>
          <w:szCs w:val="24"/>
        </w:rPr>
        <w:t>emtajam</w:t>
      </w:r>
      <w:r w:rsidR="005D5A6F" w:rsidRPr="00722360">
        <w:rPr>
          <w:sz w:val="24"/>
          <w:szCs w:val="24"/>
        </w:rPr>
        <w:t xml:space="preserve"> likum</w:t>
      </w:r>
      <w:r w:rsidRPr="00722360">
        <w:rPr>
          <w:sz w:val="24"/>
          <w:szCs w:val="24"/>
        </w:rPr>
        <w:t>am</w:t>
      </w:r>
      <w:r w:rsidR="005D5A6F" w:rsidRPr="00722360">
        <w:rPr>
          <w:sz w:val="24"/>
          <w:szCs w:val="24"/>
        </w:rPr>
        <w:t xml:space="preserve"> “G</w:t>
      </w:r>
      <w:r w:rsidR="004B21D4" w:rsidRPr="00722360">
        <w:rPr>
          <w:sz w:val="24"/>
          <w:szCs w:val="24"/>
        </w:rPr>
        <w:t>rozījum</w:t>
      </w:r>
      <w:r w:rsidR="00F41538" w:rsidRPr="00722360">
        <w:rPr>
          <w:sz w:val="24"/>
          <w:szCs w:val="24"/>
        </w:rPr>
        <w:t>i Sociālo pakalpojumu un sociālās palīdzības likumā</w:t>
      </w:r>
      <w:r w:rsidR="005D5A6F" w:rsidRPr="00722360">
        <w:rPr>
          <w:sz w:val="24"/>
          <w:szCs w:val="24"/>
        </w:rPr>
        <w:t>”</w:t>
      </w:r>
      <w:r w:rsidR="00F41538" w:rsidRPr="00722360">
        <w:rPr>
          <w:sz w:val="24"/>
          <w:szCs w:val="24"/>
        </w:rPr>
        <w:t xml:space="preserve">, </w:t>
      </w:r>
      <w:r w:rsidR="00B737CB" w:rsidRPr="00722360">
        <w:rPr>
          <w:sz w:val="24"/>
          <w:szCs w:val="24"/>
        </w:rPr>
        <w:t>veselības punktu izveides termiņ</w:t>
      </w:r>
      <w:r w:rsidRPr="00722360">
        <w:rPr>
          <w:sz w:val="24"/>
          <w:szCs w:val="24"/>
        </w:rPr>
        <w:t>š</w:t>
      </w:r>
      <w:r w:rsidR="00B737CB" w:rsidRPr="00722360">
        <w:rPr>
          <w:sz w:val="24"/>
          <w:szCs w:val="24"/>
        </w:rPr>
        <w:t xml:space="preserve"> </w:t>
      </w:r>
      <w:r w:rsidR="00722360" w:rsidRPr="00722360">
        <w:rPr>
          <w:sz w:val="24"/>
          <w:szCs w:val="24"/>
        </w:rPr>
        <w:t xml:space="preserve">noteikts </w:t>
      </w:r>
      <w:r w:rsidR="00B737CB" w:rsidRPr="00722360">
        <w:rPr>
          <w:sz w:val="24"/>
          <w:szCs w:val="24"/>
        </w:rPr>
        <w:t>2026. gada 1. janvāri</w:t>
      </w:r>
      <w:r w:rsidRPr="00722360">
        <w:rPr>
          <w:sz w:val="24"/>
          <w:szCs w:val="24"/>
        </w:rPr>
        <w:t>s</w:t>
      </w:r>
      <w:r w:rsidR="00B737CB" w:rsidRPr="00722360">
        <w:rPr>
          <w:sz w:val="24"/>
          <w:szCs w:val="24"/>
        </w:rPr>
        <w:t>, vienlaikus paredz</w:t>
      </w:r>
      <w:r w:rsidRPr="00722360">
        <w:rPr>
          <w:sz w:val="24"/>
          <w:szCs w:val="24"/>
        </w:rPr>
        <w:t>ēta</w:t>
      </w:r>
      <w:r w:rsidR="00B737CB" w:rsidRPr="00722360">
        <w:rPr>
          <w:sz w:val="24"/>
          <w:szCs w:val="24"/>
        </w:rPr>
        <w:t xml:space="preserve"> vienreizējas mērķdotācijas izmaks</w:t>
      </w:r>
      <w:r w:rsidRPr="00722360">
        <w:rPr>
          <w:sz w:val="24"/>
          <w:szCs w:val="24"/>
        </w:rPr>
        <w:t>a</w:t>
      </w:r>
      <w:r w:rsidR="00B737CB" w:rsidRPr="00722360">
        <w:rPr>
          <w:sz w:val="24"/>
          <w:szCs w:val="24"/>
        </w:rPr>
        <w:t xml:space="preserve"> veselības punktu izveidei pašvaldībām līdz 2025. gada 31. decembrim.</w:t>
      </w:r>
      <w:r w:rsidR="00B737CB" w:rsidRPr="00B737CB">
        <w:rPr>
          <w:sz w:val="24"/>
          <w:szCs w:val="24"/>
        </w:rPr>
        <w:t xml:space="preserve"> </w:t>
      </w:r>
    </w:p>
    <w:p w14:paraId="397ADF2F" w14:textId="77777777" w:rsidR="00AF6982" w:rsidRPr="00541A26" w:rsidRDefault="00AF6982" w:rsidP="00517326">
      <w:pPr>
        <w:jc w:val="both"/>
        <w:rPr>
          <w:bCs/>
          <w:sz w:val="24"/>
          <w:szCs w:val="24"/>
          <w:u w:val="single"/>
        </w:rPr>
      </w:pPr>
    </w:p>
    <w:p w14:paraId="651B089E" w14:textId="4EB3970A" w:rsidR="00E570C4" w:rsidRPr="00F34A74" w:rsidRDefault="00E570C4" w:rsidP="00E570C4">
      <w:pPr>
        <w:ind w:firstLine="567"/>
        <w:rPr>
          <w:b/>
          <w:sz w:val="24"/>
          <w:szCs w:val="24"/>
          <w:u w:val="single"/>
        </w:rPr>
      </w:pPr>
      <w:r w:rsidRPr="00F34A74">
        <w:rPr>
          <w:b/>
          <w:sz w:val="24"/>
          <w:szCs w:val="24"/>
          <w:u w:val="single"/>
        </w:rPr>
        <w:t>Satiksmes ministrijas jomā:</w:t>
      </w:r>
    </w:p>
    <w:p w14:paraId="59268078" w14:textId="77777777" w:rsidR="00E570C4" w:rsidRPr="00F34A74" w:rsidRDefault="00E570C4" w:rsidP="00E570C4">
      <w:pPr>
        <w:ind w:firstLine="567"/>
        <w:rPr>
          <w:b/>
          <w:sz w:val="24"/>
          <w:szCs w:val="24"/>
          <w:u w:val="single"/>
        </w:rPr>
      </w:pPr>
    </w:p>
    <w:p w14:paraId="351B6B17" w14:textId="77777777" w:rsidR="00E570C4" w:rsidRPr="004E7112" w:rsidRDefault="00E570C4" w:rsidP="0071632D">
      <w:pPr>
        <w:ind w:firstLine="567"/>
        <w:jc w:val="both"/>
        <w:rPr>
          <w:b/>
          <w:sz w:val="24"/>
          <w:szCs w:val="24"/>
        </w:rPr>
      </w:pPr>
      <w:r w:rsidRPr="004E7112">
        <w:rPr>
          <w:b/>
          <w:sz w:val="24"/>
          <w:szCs w:val="24"/>
        </w:rPr>
        <w:t>Latvijas Pašvaldību savienības viedoklis:</w:t>
      </w:r>
    </w:p>
    <w:p w14:paraId="664DC0F7" w14:textId="264874E1" w:rsidR="00B64AC1" w:rsidRPr="004E7112" w:rsidRDefault="00B64AC1" w:rsidP="0071632D">
      <w:pPr>
        <w:ind w:firstLine="567"/>
        <w:jc w:val="both"/>
        <w:rPr>
          <w:sz w:val="24"/>
          <w:szCs w:val="24"/>
        </w:rPr>
      </w:pPr>
      <w:r w:rsidRPr="004E7112">
        <w:rPr>
          <w:sz w:val="24"/>
          <w:szCs w:val="24"/>
        </w:rPr>
        <w:t>Valsts vietējo autoceļu atjaunošanai valsts budžetā 2024.</w:t>
      </w:r>
      <w:r w:rsidR="004709B2" w:rsidRPr="004E7112">
        <w:rPr>
          <w:sz w:val="24"/>
          <w:szCs w:val="24"/>
        </w:rPr>
        <w:t xml:space="preserve"> </w:t>
      </w:r>
      <w:r w:rsidRPr="004E7112">
        <w:rPr>
          <w:sz w:val="24"/>
          <w:szCs w:val="24"/>
        </w:rPr>
        <w:t xml:space="preserve">gadā papildu paredzēt 20 milj. </w:t>
      </w:r>
      <w:proofErr w:type="spellStart"/>
      <w:r w:rsidRPr="004E7112">
        <w:rPr>
          <w:i/>
          <w:iCs/>
          <w:sz w:val="24"/>
          <w:szCs w:val="24"/>
        </w:rPr>
        <w:t>euro</w:t>
      </w:r>
      <w:proofErr w:type="spellEnd"/>
      <w:r w:rsidRPr="004E7112">
        <w:rPr>
          <w:sz w:val="24"/>
          <w:szCs w:val="24"/>
        </w:rPr>
        <w:t>, 2025.</w:t>
      </w:r>
      <w:r w:rsidR="004709B2" w:rsidRPr="004E7112">
        <w:rPr>
          <w:sz w:val="24"/>
          <w:szCs w:val="24"/>
        </w:rPr>
        <w:t xml:space="preserve"> </w:t>
      </w:r>
      <w:r w:rsidRPr="004E7112">
        <w:rPr>
          <w:sz w:val="24"/>
          <w:szCs w:val="24"/>
        </w:rPr>
        <w:t>gadā un 2026.</w:t>
      </w:r>
      <w:r w:rsidR="004709B2" w:rsidRPr="004E7112">
        <w:rPr>
          <w:sz w:val="24"/>
          <w:szCs w:val="24"/>
        </w:rPr>
        <w:t xml:space="preserve"> </w:t>
      </w:r>
      <w:r w:rsidRPr="004E7112">
        <w:rPr>
          <w:sz w:val="24"/>
          <w:szCs w:val="24"/>
        </w:rPr>
        <w:t xml:space="preserve">gadā – papildus 10 milj. </w:t>
      </w:r>
      <w:proofErr w:type="spellStart"/>
      <w:r w:rsidRPr="004E7112">
        <w:rPr>
          <w:i/>
          <w:iCs/>
          <w:sz w:val="24"/>
          <w:szCs w:val="24"/>
        </w:rPr>
        <w:t>euro</w:t>
      </w:r>
      <w:proofErr w:type="spellEnd"/>
      <w:r w:rsidRPr="004E7112">
        <w:rPr>
          <w:sz w:val="24"/>
          <w:szCs w:val="24"/>
        </w:rPr>
        <w:t xml:space="preserve"> ik gadu. </w:t>
      </w:r>
    </w:p>
    <w:p w14:paraId="4FF0A789" w14:textId="066BAEA1" w:rsidR="00B64AC1" w:rsidRPr="004E7112" w:rsidRDefault="00B64AC1" w:rsidP="0071632D">
      <w:pPr>
        <w:ind w:firstLine="567"/>
        <w:jc w:val="both"/>
        <w:rPr>
          <w:sz w:val="24"/>
          <w:szCs w:val="24"/>
        </w:rPr>
      </w:pPr>
      <w:r w:rsidRPr="004E7112">
        <w:rPr>
          <w:sz w:val="24"/>
          <w:szCs w:val="24"/>
        </w:rPr>
        <w:t>Laika periodā no 2021.</w:t>
      </w:r>
      <w:r w:rsidR="001860D1" w:rsidRPr="004E7112">
        <w:rPr>
          <w:sz w:val="24"/>
          <w:szCs w:val="24"/>
        </w:rPr>
        <w:t xml:space="preserve"> </w:t>
      </w:r>
      <w:r w:rsidRPr="004E7112">
        <w:rPr>
          <w:sz w:val="24"/>
          <w:szCs w:val="24"/>
        </w:rPr>
        <w:t>gada līdz 2024.</w:t>
      </w:r>
      <w:r w:rsidR="001860D1" w:rsidRPr="004E7112">
        <w:rPr>
          <w:sz w:val="24"/>
          <w:szCs w:val="24"/>
        </w:rPr>
        <w:t xml:space="preserve"> </w:t>
      </w:r>
      <w:r w:rsidRPr="004E7112">
        <w:rPr>
          <w:sz w:val="24"/>
          <w:szCs w:val="24"/>
        </w:rPr>
        <w:t xml:space="preserve">gadam veiktas un plānotas investīcijas valsts vietējo autoceļu posmos 307 km kopgarumā kopumā par 58 milj. </w:t>
      </w:r>
      <w:proofErr w:type="spellStart"/>
      <w:r w:rsidRPr="004E7112">
        <w:rPr>
          <w:i/>
          <w:iCs/>
          <w:sz w:val="24"/>
          <w:szCs w:val="24"/>
        </w:rPr>
        <w:t>euro</w:t>
      </w:r>
      <w:proofErr w:type="spellEnd"/>
      <w:r w:rsidRPr="004E7112">
        <w:rPr>
          <w:sz w:val="24"/>
          <w:szCs w:val="24"/>
        </w:rPr>
        <w:t xml:space="preserve">. </w:t>
      </w:r>
    </w:p>
    <w:p w14:paraId="5E580A82" w14:textId="77777777" w:rsidR="00B64AC1" w:rsidRPr="004E7112" w:rsidRDefault="00B64AC1" w:rsidP="0071632D">
      <w:pPr>
        <w:ind w:firstLine="567"/>
        <w:jc w:val="both"/>
        <w:rPr>
          <w:sz w:val="24"/>
          <w:szCs w:val="24"/>
        </w:rPr>
      </w:pPr>
      <w:r w:rsidRPr="004E7112">
        <w:rPr>
          <w:sz w:val="24"/>
          <w:szCs w:val="24"/>
        </w:rPr>
        <w:t>Kopumā finansējums ir nepieciešams 819 km autoceļu, tai skaitā 453 km ir valsts vietējie autoceļi ar asfalta segumu un 341 km ir valsts vietējie autoceļi ar grants segumu.</w:t>
      </w:r>
    </w:p>
    <w:p w14:paraId="75C87E56" w14:textId="77777777" w:rsidR="00071139" w:rsidRDefault="00071139" w:rsidP="0071632D">
      <w:pPr>
        <w:ind w:firstLine="567"/>
        <w:jc w:val="both"/>
        <w:rPr>
          <w:b/>
          <w:bCs/>
          <w:sz w:val="24"/>
          <w:szCs w:val="24"/>
        </w:rPr>
      </w:pPr>
    </w:p>
    <w:p w14:paraId="4EF60A6B" w14:textId="0FDB93F9" w:rsidR="00B64AC1" w:rsidRPr="004E7112" w:rsidRDefault="00B64AC1" w:rsidP="0071632D">
      <w:pPr>
        <w:ind w:firstLine="567"/>
        <w:jc w:val="both"/>
        <w:rPr>
          <w:b/>
          <w:bCs/>
          <w:sz w:val="24"/>
          <w:szCs w:val="24"/>
        </w:rPr>
      </w:pPr>
      <w:r w:rsidRPr="004E7112">
        <w:rPr>
          <w:b/>
          <w:bCs/>
          <w:sz w:val="24"/>
          <w:szCs w:val="24"/>
        </w:rPr>
        <w:t>Ministru kabineta viedoklis:</w:t>
      </w:r>
    </w:p>
    <w:p w14:paraId="4FFA950B" w14:textId="482E1C01" w:rsidR="00B64AC1" w:rsidRPr="004E7112" w:rsidRDefault="001D3DEB" w:rsidP="0071632D">
      <w:pPr>
        <w:ind w:firstLine="567"/>
        <w:jc w:val="both"/>
        <w:rPr>
          <w:sz w:val="24"/>
          <w:szCs w:val="24"/>
        </w:rPr>
      </w:pPr>
      <w:r w:rsidRPr="004E7112">
        <w:rPr>
          <w:sz w:val="24"/>
          <w:szCs w:val="24"/>
        </w:rPr>
        <w:t xml:space="preserve">Valsts vietējiem autoceļiem 2024. gadā ir paredzēts valsts budžeta finansējums ir 25 milj. </w:t>
      </w:r>
      <w:proofErr w:type="spellStart"/>
      <w:r w:rsidRPr="004E7112">
        <w:rPr>
          <w:i/>
          <w:iCs/>
          <w:sz w:val="24"/>
          <w:szCs w:val="24"/>
        </w:rPr>
        <w:t>euro</w:t>
      </w:r>
      <w:proofErr w:type="spellEnd"/>
      <w:r w:rsidRPr="004E7112">
        <w:rPr>
          <w:sz w:val="24"/>
          <w:szCs w:val="24"/>
        </w:rPr>
        <w:t xml:space="preserve"> apmērā. Par šiem 25 milj. </w:t>
      </w:r>
      <w:proofErr w:type="spellStart"/>
      <w:r w:rsidRPr="004E7112">
        <w:rPr>
          <w:i/>
          <w:iCs/>
          <w:sz w:val="24"/>
          <w:szCs w:val="24"/>
        </w:rPr>
        <w:t>euro</w:t>
      </w:r>
      <w:proofErr w:type="spellEnd"/>
      <w:r w:rsidRPr="004E7112">
        <w:rPr>
          <w:sz w:val="24"/>
          <w:szCs w:val="24"/>
        </w:rPr>
        <w:t xml:space="preserve"> paredzēts veikt darbus uz aptuveni 125 km valsts vietējo autoceļu.</w:t>
      </w:r>
    </w:p>
    <w:p w14:paraId="6325D0DE" w14:textId="77777777" w:rsidR="00EF3061" w:rsidRDefault="00EF3061" w:rsidP="0071632D">
      <w:pPr>
        <w:ind w:firstLine="567"/>
        <w:jc w:val="both"/>
        <w:rPr>
          <w:b/>
          <w:bCs/>
          <w:sz w:val="24"/>
          <w:szCs w:val="24"/>
        </w:rPr>
      </w:pPr>
    </w:p>
    <w:p w14:paraId="43E6286E" w14:textId="77777777" w:rsidR="0066168E" w:rsidRDefault="0066168E" w:rsidP="0071632D">
      <w:pPr>
        <w:ind w:firstLine="567"/>
        <w:jc w:val="both"/>
        <w:rPr>
          <w:b/>
          <w:bCs/>
          <w:sz w:val="24"/>
          <w:szCs w:val="24"/>
        </w:rPr>
      </w:pPr>
    </w:p>
    <w:p w14:paraId="637DC9D5" w14:textId="77777777" w:rsidR="0066168E" w:rsidRDefault="0066168E" w:rsidP="0071632D">
      <w:pPr>
        <w:ind w:firstLine="567"/>
        <w:jc w:val="both"/>
        <w:rPr>
          <w:b/>
          <w:bCs/>
          <w:sz w:val="24"/>
          <w:szCs w:val="24"/>
        </w:rPr>
      </w:pPr>
    </w:p>
    <w:p w14:paraId="133A06F3" w14:textId="77777777" w:rsidR="0066168E" w:rsidRDefault="0066168E" w:rsidP="0071632D">
      <w:pPr>
        <w:ind w:firstLine="567"/>
        <w:jc w:val="both"/>
        <w:rPr>
          <w:b/>
          <w:bCs/>
          <w:sz w:val="24"/>
          <w:szCs w:val="24"/>
        </w:rPr>
      </w:pPr>
    </w:p>
    <w:p w14:paraId="0F4149F1" w14:textId="6BB4D41B" w:rsidR="00B64AC1" w:rsidRPr="004E7112" w:rsidRDefault="00B64AC1" w:rsidP="0071632D">
      <w:pPr>
        <w:ind w:firstLine="567"/>
        <w:jc w:val="both"/>
        <w:rPr>
          <w:b/>
          <w:bCs/>
          <w:sz w:val="24"/>
          <w:szCs w:val="24"/>
        </w:rPr>
      </w:pPr>
      <w:r w:rsidRPr="004E7112">
        <w:rPr>
          <w:b/>
          <w:bCs/>
          <w:sz w:val="24"/>
          <w:szCs w:val="24"/>
        </w:rPr>
        <w:lastRenderedPageBreak/>
        <w:t>Latvijas Pašvaldību savienības viedoklis:</w:t>
      </w:r>
    </w:p>
    <w:p w14:paraId="56BE4F5B" w14:textId="77777777" w:rsidR="00B64AC1" w:rsidRPr="004E7112" w:rsidRDefault="00B64AC1" w:rsidP="0071632D">
      <w:pPr>
        <w:ind w:firstLine="567"/>
        <w:jc w:val="both"/>
        <w:rPr>
          <w:sz w:val="24"/>
          <w:szCs w:val="24"/>
        </w:rPr>
      </w:pPr>
      <w:r w:rsidRPr="004E7112">
        <w:rPr>
          <w:sz w:val="24"/>
          <w:szCs w:val="24"/>
        </w:rPr>
        <w:t xml:space="preserve">Izstrādāt ilgtermiņa </w:t>
      </w:r>
      <w:proofErr w:type="spellStart"/>
      <w:r w:rsidRPr="004E7112">
        <w:rPr>
          <w:sz w:val="24"/>
          <w:szCs w:val="24"/>
        </w:rPr>
        <w:t>tranzītielu</w:t>
      </w:r>
      <w:proofErr w:type="spellEnd"/>
      <w:r w:rsidRPr="004E7112">
        <w:rPr>
          <w:sz w:val="24"/>
          <w:szCs w:val="24"/>
        </w:rPr>
        <w:t xml:space="preserve"> finansēšanas un uzturēšanas politiku, lai nodrošinātu reģionālo centru, vietējās nozīmes centru un apdzīvoto vietu sasaisti ar reģionālās un nacionālās nozīmes centriem. </w:t>
      </w:r>
    </w:p>
    <w:p w14:paraId="72877319" w14:textId="77777777" w:rsidR="00B64AC1" w:rsidRPr="004E7112" w:rsidRDefault="00B64AC1" w:rsidP="0071632D">
      <w:pPr>
        <w:ind w:firstLine="567"/>
        <w:jc w:val="both"/>
        <w:rPr>
          <w:sz w:val="24"/>
          <w:szCs w:val="24"/>
        </w:rPr>
      </w:pPr>
      <w:r w:rsidRPr="004E7112">
        <w:rPr>
          <w:sz w:val="24"/>
          <w:szCs w:val="24"/>
        </w:rPr>
        <w:t xml:space="preserve">Palielināt finansējuma bāzi valsts budžeta apakšprogrammā 23.06.00 “Valsts autoceļu uzturēšana un atjaunošana” vismaz par 2 milj. </w:t>
      </w:r>
      <w:proofErr w:type="spellStart"/>
      <w:r w:rsidRPr="004E7112">
        <w:rPr>
          <w:i/>
          <w:iCs/>
          <w:sz w:val="24"/>
          <w:szCs w:val="24"/>
        </w:rPr>
        <w:t>euro</w:t>
      </w:r>
      <w:proofErr w:type="spellEnd"/>
      <w:r w:rsidRPr="004E7112">
        <w:rPr>
          <w:sz w:val="24"/>
          <w:szCs w:val="24"/>
        </w:rPr>
        <w:t>.</w:t>
      </w:r>
    </w:p>
    <w:p w14:paraId="6F74B65C" w14:textId="77777777" w:rsidR="00F947CF" w:rsidRDefault="00F947CF" w:rsidP="0071632D">
      <w:pPr>
        <w:ind w:firstLine="567"/>
        <w:jc w:val="both"/>
        <w:rPr>
          <w:b/>
          <w:bCs/>
          <w:sz w:val="24"/>
          <w:szCs w:val="24"/>
        </w:rPr>
      </w:pPr>
    </w:p>
    <w:p w14:paraId="24CA7BA6" w14:textId="1B538DD4" w:rsidR="00B64AC1" w:rsidRPr="004E7112" w:rsidRDefault="00B64AC1" w:rsidP="0071632D">
      <w:pPr>
        <w:ind w:firstLine="567"/>
        <w:jc w:val="both"/>
        <w:rPr>
          <w:b/>
          <w:bCs/>
          <w:sz w:val="24"/>
          <w:szCs w:val="24"/>
        </w:rPr>
      </w:pPr>
      <w:r w:rsidRPr="004E7112">
        <w:rPr>
          <w:b/>
          <w:bCs/>
          <w:sz w:val="24"/>
          <w:szCs w:val="24"/>
        </w:rPr>
        <w:t>Ministru kabineta viedoklis:</w:t>
      </w:r>
    </w:p>
    <w:p w14:paraId="499530F6" w14:textId="1D85C4AD" w:rsidR="001D3DEB" w:rsidRPr="004E7112" w:rsidRDefault="001D3DEB" w:rsidP="001D3DEB">
      <w:pPr>
        <w:ind w:firstLine="567"/>
        <w:jc w:val="both"/>
        <w:rPr>
          <w:sz w:val="24"/>
          <w:szCs w:val="24"/>
        </w:rPr>
      </w:pPr>
      <w:r w:rsidRPr="004E7112">
        <w:rPr>
          <w:sz w:val="24"/>
          <w:szCs w:val="24"/>
        </w:rPr>
        <w:t>2023. gada 15. augustā ir veikti grozījumi Ministru kabineta Ministru kabineta 2008. gada 11. marta noteikumos Nr. 173 “Valsts pamatbudžeta valsts autoceļu fonda programmai piešķirto līdzekļu izlietošanas kārtība” (turpmāk – MK noteikumi) (prot. Nr. 40 18. §). Šo grozījumu 46.1. punktā ir noteikts, ka pašvaldības līdzfinansējums pilsētas tranzīta ielas būvniecībai ir 25% apmērā no MK noteikumu 47. punktā minētajām projekta izmaksām.</w:t>
      </w:r>
    </w:p>
    <w:p w14:paraId="06F65AB0" w14:textId="1A3F72A4" w:rsidR="00B64AC1" w:rsidRPr="00B64AC1" w:rsidRDefault="001D3DEB" w:rsidP="001D3DEB">
      <w:pPr>
        <w:ind w:firstLine="567"/>
        <w:jc w:val="both"/>
        <w:rPr>
          <w:sz w:val="24"/>
          <w:szCs w:val="24"/>
        </w:rPr>
      </w:pPr>
      <w:r w:rsidRPr="004E7112">
        <w:rPr>
          <w:sz w:val="24"/>
          <w:szCs w:val="24"/>
        </w:rPr>
        <w:t xml:space="preserve">Pašvaldību pilsētu tranzīta ielu būvniecībai 2024., 2025. un 2026. gadā ir paredzēts valsts budžeta līdzfinansējums 3 milj. </w:t>
      </w:r>
      <w:proofErr w:type="spellStart"/>
      <w:r w:rsidRPr="004E7112">
        <w:rPr>
          <w:i/>
          <w:iCs/>
          <w:sz w:val="24"/>
          <w:szCs w:val="24"/>
        </w:rPr>
        <w:t>euro</w:t>
      </w:r>
      <w:proofErr w:type="spellEnd"/>
      <w:r w:rsidRPr="004E7112">
        <w:rPr>
          <w:sz w:val="24"/>
          <w:szCs w:val="24"/>
        </w:rPr>
        <w:t xml:space="preserve"> apmērā.</w:t>
      </w:r>
    </w:p>
    <w:p w14:paraId="528157D5" w14:textId="77777777" w:rsidR="00DA5E2E" w:rsidRDefault="00DA5E2E" w:rsidP="0071632D">
      <w:pPr>
        <w:ind w:firstLine="567"/>
        <w:jc w:val="both"/>
        <w:rPr>
          <w:b/>
          <w:bCs/>
          <w:sz w:val="24"/>
          <w:szCs w:val="24"/>
        </w:rPr>
      </w:pPr>
    </w:p>
    <w:p w14:paraId="41729707" w14:textId="4751810F" w:rsidR="00B64AC1" w:rsidRPr="00DC7F1A" w:rsidRDefault="00B64AC1" w:rsidP="0071632D">
      <w:pPr>
        <w:ind w:firstLine="567"/>
        <w:jc w:val="both"/>
        <w:rPr>
          <w:b/>
          <w:bCs/>
          <w:sz w:val="24"/>
          <w:szCs w:val="24"/>
        </w:rPr>
      </w:pPr>
      <w:r w:rsidRPr="00DC7F1A">
        <w:rPr>
          <w:b/>
          <w:bCs/>
          <w:sz w:val="24"/>
          <w:szCs w:val="24"/>
        </w:rPr>
        <w:t>Latvijas Pašvaldību savienības viedoklis:</w:t>
      </w:r>
    </w:p>
    <w:p w14:paraId="6418BA30" w14:textId="53C50CC9" w:rsidR="00B64AC1" w:rsidRPr="00B64AC1" w:rsidRDefault="00B64AC1" w:rsidP="0071632D">
      <w:pPr>
        <w:ind w:firstLine="567"/>
        <w:jc w:val="both"/>
        <w:rPr>
          <w:sz w:val="24"/>
          <w:szCs w:val="24"/>
        </w:rPr>
      </w:pPr>
      <w:r w:rsidRPr="00B64AC1">
        <w:rPr>
          <w:sz w:val="24"/>
          <w:szCs w:val="24"/>
        </w:rPr>
        <w:t>Paredzēt, ka valsts budžeta finansējums mērķdotācijai pašvaldību autoceļiem un ielām 2024.</w:t>
      </w:r>
      <w:r w:rsidR="00DC7F1A">
        <w:rPr>
          <w:sz w:val="24"/>
          <w:szCs w:val="24"/>
        </w:rPr>
        <w:t xml:space="preserve"> </w:t>
      </w:r>
      <w:r w:rsidRPr="00B64AC1">
        <w:rPr>
          <w:sz w:val="24"/>
          <w:szCs w:val="24"/>
        </w:rPr>
        <w:t xml:space="preserve">gadā ir vismaz 67,61 milj. </w:t>
      </w:r>
      <w:proofErr w:type="spellStart"/>
      <w:r w:rsidRPr="00DC7F1A">
        <w:rPr>
          <w:i/>
          <w:iCs/>
          <w:sz w:val="24"/>
          <w:szCs w:val="24"/>
        </w:rPr>
        <w:t>euro</w:t>
      </w:r>
      <w:proofErr w:type="spellEnd"/>
      <w:r w:rsidRPr="00B64AC1">
        <w:rPr>
          <w:sz w:val="24"/>
          <w:szCs w:val="24"/>
        </w:rPr>
        <w:t xml:space="preserve">, lai novērstu arvien pieaugošās disproporcijas starp mērķdotāciju pašvaldību autoceļiem un ielām un finansējumu valsts budžeta programmai “Valsts autoceļu fonds” un nodrošinātu mērķdotācijas apmēra atbilstību aktuālajām </w:t>
      </w:r>
      <w:proofErr w:type="spellStart"/>
      <w:r w:rsidRPr="00B64AC1">
        <w:rPr>
          <w:sz w:val="24"/>
          <w:szCs w:val="24"/>
        </w:rPr>
        <w:t>transportbūvju</w:t>
      </w:r>
      <w:proofErr w:type="spellEnd"/>
      <w:r w:rsidRPr="00B64AC1">
        <w:rPr>
          <w:sz w:val="24"/>
          <w:szCs w:val="24"/>
        </w:rPr>
        <w:t xml:space="preserve"> izbūves izmaksām.</w:t>
      </w:r>
    </w:p>
    <w:p w14:paraId="23ABAAB1" w14:textId="77777777" w:rsidR="00B64AC1" w:rsidRPr="00B64AC1" w:rsidRDefault="00B64AC1" w:rsidP="0071632D">
      <w:pPr>
        <w:ind w:firstLine="567"/>
        <w:jc w:val="both"/>
        <w:rPr>
          <w:sz w:val="24"/>
          <w:szCs w:val="24"/>
        </w:rPr>
      </w:pPr>
    </w:p>
    <w:p w14:paraId="0BC00752" w14:textId="2167E055" w:rsidR="00B64AC1" w:rsidRPr="00DC7F1A" w:rsidRDefault="00B64AC1" w:rsidP="0071632D">
      <w:pPr>
        <w:ind w:firstLine="567"/>
        <w:jc w:val="both"/>
        <w:rPr>
          <w:b/>
          <w:bCs/>
          <w:sz w:val="24"/>
          <w:szCs w:val="24"/>
        </w:rPr>
      </w:pPr>
      <w:r w:rsidRPr="00DC7F1A">
        <w:rPr>
          <w:b/>
          <w:bCs/>
          <w:sz w:val="24"/>
          <w:szCs w:val="24"/>
        </w:rPr>
        <w:t>Ministru kabineta viedoklis:</w:t>
      </w:r>
    </w:p>
    <w:p w14:paraId="60E57F0C" w14:textId="2E46B8A3" w:rsidR="00B64AC1" w:rsidRPr="00B64AC1" w:rsidRDefault="001D3DEB" w:rsidP="0071632D">
      <w:pPr>
        <w:ind w:firstLine="567"/>
        <w:jc w:val="both"/>
        <w:rPr>
          <w:sz w:val="24"/>
          <w:szCs w:val="24"/>
        </w:rPr>
      </w:pPr>
      <w:r w:rsidRPr="001D3DEB">
        <w:rPr>
          <w:sz w:val="24"/>
          <w:szCs w:val="24"/>
        </w:rPr>
        <w:t xml:space="preserve">Mērķdotācijām pašvaldību autoceļiem (ielām) 2024., 2025. un 2026. gadā ir paredzēts valsts budžeta finansējums 59,9 milj. </w:t>
      </w:r>
      <w:proofErr w:type="spellStart"/>
      <w:r w:rsidRPr="001D3DEB">
        <w:rPr>
          <w:i/>
          <w:iCs/>
          <w:sz w:val="24"/>
          <w:szCs w:val="24"/>
        </w:rPr>
        <w:t>euro</w:t>
      </w:r>
      <w:proofErr w:type="spellEnd"/>
      <w:r w:rsidRPr="001D3DEB">
        <w:rPr>
          <w:sz w:val="24"/>
          <w:szCs w:val="24"/>
        </w:rPr>
        <w:t xml:space="preserve"> apmērā.</w:t>
      </w:r>
    </w:p>
    <w:p w14:paraId="5F47DA48" w14:textId="77777777" w:rsidR="00B64AC1" w:rsidRPr="00B64AC1" w:rsidRDefault="00B64AC1" w:rsidP="0071632D">
      <w:pPr>
        <w:ind w:firstLine="567"/>
        <w:jc w:val="both"/>
        <w:rPr>
          <w:sz w:val="24"/>
          <w:szCs w:val="24"/>
        </w:rPr>
      </w:pPr>
    </w:p>
    <w:p w14:paraId="628DDDB6" w14:textId="77777777" w:rsidR="00B64AC1" w:rsidRPr="004E7112" w:rsidRDefault="00B64AC1" w:rsidP="0071632D">
      <w:pPr>
        <w:ind w:firstLine="567"/>
        <w:jc w:val="both"/>
        <w:rPr>
          <w:b/>
          <w:bCs/>
          <w:sz w:val="24"/>
          <w:szCs w:val="24"/>
        </w:rPr>
      </w:pPr>
      <w:r w:rsidRPr="004E7112">
        <w:rPr>
          <w:b/>
          <w:bCs/>
          <w:sz w:val="24"/>
          <w:szCs w:val="24"/>
        </w:rPr>
        <w:t>Latvijas Pašvaldību savienības viedoklis:</w:t>
      </w:r>
    </w:p>
    <w:p w14:paraId="777F7BFC" w14:textId="49884D5E" w:rsidR="00B64AC1" w:rsidRPr="004E7112" w:rsidRDefault="00B64AC1" w:rsidP="0071632D">
      <w:pPr>
        <w:ind w:firstLine="567"/>
        <w:jc w:val="both"/>
        <w:rPr>
          <w:sz w:val="24"/>
          <w:szCs w:val="24"/>
        </w:rPr>
      </w:pPr>
      <w:r w:rsidRPr="004E7112">
        <w:rPr>
          <w:sz w:val="24"/>
          <w:szCs w:val="24"/>
        </w:rPr>
        <w:t>Lai nodrošinātu pārvadājumus pilsētas nozīmes maršrutos, kā arī reģionālos pārvadājumus ar autobusiem atbilstoši iedzīvotāju pieprasījumam un normatīvajos aktos noteiktajām prasībām, 2024.</w:t>
      </w:r>
      <w:r w:rsidR="00DC7F1A" w:rsidRPr="004E7112">
        <w:rPr>
          <w:sz w:val="24"/>
          <w:szCs w:val="24"/>
        </w:rPr>
        <w:t xml:space="preserve"> </w:t>
      </w:r>
      <w:r w:rsidRPr="004E7112">
        <w:rPr>
          <w:sz w:val="24"/>
          <w:szCs w:val="24"/>
        </w:rPr>
        <w:t xml:space="preserve">gadā rast papildu finansējumu valsts budžeta programmā 31.00.00 “Sabiedriskais transports” 16,4 milj. </w:t>
      </w:r>
      <w:proofErr w:type="spellStart"/>
      <w:r w:rsidRPr="004E7112">
        <w:rPr>
          <w:i/>
          <w:iCs/>
          <w:sz w:val="24"/>
          <w:szCs w:val="24"/>
        </w:rPr>
        <w:t>euro</w:t>
      </w:r>
      <w:proofErr w:type="spellEnd"/>
      <w:r w:rsidRPr="004E7112">
        <w:rPr>
          <w:sz w:val="24"/>
          <w:szCs w:val="24"/>
        </w:rPr>
        <w:t xml:space="preserve"> apmērā.</w:t>
      </w:r>
    </w:p>
    <w:p w14:paraId="70C46FD3" w14:textId="77777777" w:rsidR="00B64AC1" w:rsidRPr="004E7112" w:rsidRDefault="00B64AC1" w:rsidP="0071632D">
      <w:pPr>
        <w:ind w:firstLine="567"/>
        <w:jc w:val="both"/>
        <w:rPr>
          <w:sz w:val="24"/>
          <w:szCs w:val="24"/>
        </w:rPr>
      </w:pPr>
    </w:p>
    <w:p w14:paraId="263E527F" w14:textId="3B02E677" w:rsidR="0022073C" w:rsidRPr="004E7112" w:rsidRDefault="00B64AC1" w:rsidP="0071632D">
      <w:pPr>
        <w:ind w:firstLine="567"/>
        <w:jc w:val="both"/>
        <w:rPr>
          <w:b/>
          <w:bCs/>
          <w:sz w:val="24"/>
          <w:szCs w:val="24"/>
        </w:rPr>
      </w:pPr>
      <w:r w:rsidRPr="004E7112">
        <w:rPr>
          <w:b/>
          <w:bCs/>
          <w:sz w:val="24"/>
          <w:szCs w:val="24"/>
        </w:rPr>
        <w:t>Ministru kabineta viedoklis:</w:t>
      </w:r>
    </w:p>
    <w:p w14:paraId="77996E0D" w14:textId="7EC70A69" w:rsidR="00B64AC1" w:rsidRDefault="001D3DEB" w:rsidP="001D3DEB">
      <w:pPr>
        <w:ind w:firstLine="567"/>
        <w:jc w:val="both"/>
        <w:rPr>
          <w:sz w:val="24"/>
          <w:szCs w:val="24"/>
        </w:rPr>
      </w:pPr>
      <w:r w:rsidRPr="004E7112">
        <w:rPr>
          <w:sz w:val="24"/>
          <w:szCs w:val="24"/>
        </w:rPr>
        <w:t>Sabiedriskā transporta pakalpojumu sniegšanā radušos saistību izpilde nodrošināma nepieciešamā finansējuma jautājumus risinot kārtējā gada budžeta izpildes procesā, izmantojot pieejamos budžeta elastības mehānismus.</w:t>
      </w:r>
    </w:p>
    <w:p w14:paraId="6526B5A3" w14:textId="77777777" w:rsidR="00B64AC1" w:rsidRDefault="00B64AC1" w:rsidP="00B64AC1">
      <w:pPr>
        <w:ind w:firstLine="567"/>
        <w:rPr>
          <w:b/>
          <w:sz w:val="24"/>
          <w:szCs w:val="24"/>
          <w:u w:val="single"/>
        </w:rPr>
      </w:pPr>
    </w:p>
    <w:p w14:paraId="6B664848" w14:textId="7E57CA14" w:rsidR="00E570C4" w:rsidRPr="00F93FF4" w:rsidRDefault="00E570C4" w:rsidP="00CC1816">
      <w:pPr>
        <w:ind w:firstLine="567"/>
        <w:rPr>
          <w:b/>
          <w:sz w:val="24"/>
          <w:szCs w:val="24"/>
        </w:rPr>
      </w:pPr>
      <w:r>
        <w:rPr>
          <w:b/>
          <w:sz w:val="24"/>
          <w:szCs w:val="24"/>
          <w:u w:val="single"/>
        </w:rPr>
        <w:t xml:space="preserve">Tieslietu ministrijas </w:t>
      </w:r>
      <w:r w:rsidR="004022CF">
        <w:rPr>
          <w:b/>
          <w:sz w:val="24"/>
          <w:szCs w:val="24"/>
          <w:u w:val="single"/>
        </w:rPr>
        <w:t xml:space="preserve">un Finanšu ministrijas </w:t>
      </w:r>
      <w:r>
        <w:rPr>
          <w:b/>
          <w:sz w:val="24"/>
          <w:szCs w:val="24"/>
          <w:u w:val="single"/>
        </w:rPr>
        <w:t>jomā:</w:t>
      </w:r>
      <w:r w:rsidR="00F93FF4">
        <w:rPr>
          <w:b/>
          <w:sz w:val="24"/>
          <w:szCs w:val="24"/>
          <w:u w:val="single"/>
        </w:rPr>
        <w:t xml:space="preserve"> </w:t>
      </w:r>
    </w:p>
    <w:p w14:paraId="4DEFDCEE" w14:textId="77777777" w:rsidR="00E570C4" w:rsidRPr="00F93FF4" w:rsidRDefault="00E570C4" w:rsidP="00E570C4">
      <w:pPr>
        <w:ind w:firstLine="567"/>
        <w:rPr>
          <w:b/>
          <w:sz w:val="24"/>
          <w:szCs w:val="24"/>
        </w:rPr>
      </w:pPr>
    </w:p>
    <w:p w14:paraId="1E89F66E" w14:textId="77777777" w:rsidR="0059489B" w:rsidRPr="00DC7F1A" w:rsidRDefault="0059489B" w:rsidP="0059489B">
      <w:pPr>
        <w:ind w:firstLine="567"/>
        <w:jc w:val="both"/>
        <w:rPr>
          <w:b/>
          <w:bCs/>
          <w:sz w:val="24"/>
          <w:szCs w:val="24"/>
        </w:rPr>
      </w:pPr>
      <w:r w:rsidRPr="00DC7F1A">
        <w:rPr>
          <w:b/>
          <w:bCs/>
          <w:sz w:val="24"/>
          <w:szCs w:val="24"/>
        </w:rPr>
        <w:t>Latvijas Pašvaldību savienības viedoklis:</w:t>
      </w:r>
    </w:p>
    <w:p w14:paraId="04E3727B" w14:textId="2FA55A8F" w:rsidR="00467CF1" w:rsidRPr="001D4322" w:rsidRDefault="00467CF1" w:rsidP="00467CF1">
      <w:pPr>
        <w:ind w:firstLine="567"/>
        <w:jc w:val="both"/>
        <w:rPr>
          <w:bCs/>
          <w:sz w:val="24"/>
          <w:szCs w:val="24"/>
        </w:rPr>
      </w:pPr>
      <w:r>
        <w:rPr>
          <w:bCs/>
          <w:sz w:val="24"/>
          <w:szCs w:val="24"/>
        </w:rPr>
        <w:t xml:space="preserve">Līdz 2024. gada 1. jūnijam ir jāveic </w:t>
      </w:r>
      <w:r w:rsidRPr="001D4322">
        <w:rPr>
          <w:bCs/>
          <w:sz w:val="24"/>
          <w:szCs w:val="24"/>
        </w:rPr>
        <w:t>nepieciešam</w:t>
      </w:r>
      <w:r>
        <w:rPr>
          <w:bCs/>
          <w:sz w:val="24"/>
          <w:szCs w:val="24"/>
        </w:rPr>
        <w:t>ie</w:t>
      </w:r>
      <w:r w:rsidRPr="001D4322">
        <w:rPr>
          <w:bCs/>
          <w:sz w:val="24"/>
          <w:szCs w:val="24"/>
        </w:rPr>
        <w:t xml:space="preserve"> grozījum</w:t>
      </w:r>
      <w:r>
        <w:rPr>
          <w:bCs/>
          <w:sz w:val="24"/>
          <w:szCs w:val="24"/>
        </w:rPr>
        <w:t xml:space="preserve">i </w:t>
      </w:r>
      <w:r w:rsidRPr="001D4322">
        <w:rPr>
          <w:bCs/>
          <w:sz w:val="24"/>
          <w:szCs w:val="24"/>
        </w:rPr>
        <w:t>normatīvajos aktos, kas nodrošinās,  ka 2023.</w:t>
      </w:r>
      <w:r>
        <w:rPr>
          <w:bCs/>
          <w:sz w:val="24"/>
          <w:szCs w:val="24"/>
        </w:rPr>
        <w:t xml:space="preserve"> </w:t>
      </w:r>
      <w:r w:rsidRPr="001D4322">
        <w:rPr>
          <w:bCs/>
          <w:sz w:val="24"/>
          <w:szCs w:val="24"/>
        </w:rPr>
        <w:t xml:space="preserve">gadā spēkā esošā kadastrālo vērtību  bāze un metodika tiks izmantota </w:t>
      </w:r>
      <w:r>
        <w:rPr>
          <w:bCs/>
          <w:sz w:val="24"/>
          <w:szCs w:val="24"/>
        </w:rPr>
        <w:t xml:space="preserve">nekustamā īpašuma nodokļa </w:t>
      </w:r>
      <w:r w:rsidRPr="001D4322">
        <w:rPr>
          <w:bCs/>
          <w:sz w:val="24"/>
          <w:szCs w:val="24"/>
        </w:rPr>
        <w:t>aprēķinam 2025.</w:t>
      </w:r>
      <w:r>
        <w:rPr>
          <w:bCs/>
          <w:sz w:val="24"/>
          <w:szCs w:val="24"/>
        </w:rPr>
        <w:t xml:space="preserve"> </w:t>
      </w:r>
      <w:r w:rsidRPr="001D4322">
        <w:rPr>
          <w:bCs/>
          <w:sz w:val="24"/>
          <w:szCs w:val="24"/>
        </w:rPr>
        <w:t xml:space="preserve">gadā. </w:t>
      </w:r>
    </w:p>
    <w:p w14:paraId="24AB7FF3" w14:textId="00BF84F2" w:rsidR="00467CF1" w:rsidRPr="001D4322" w:rsidRDefault="00467CF1" w:rsidP="00467CF1">
      <w:pPr>
        <w:ind w:firstLine="567"/>
        <w:jc w:val="both"/>
        <w:rPr>
          <w:bCs/>
          <w:sz w:val="24"/>
          <w:szCs w:val="24"/>
        </w:rPr>
      </w:pPr>
      <w:r>
        <w:rPr>
          <w:bCs/>
          <w:sz w:val="24"/>
          <w:szCs w:val="24"/>
        </w:rPr>
        <w:t>P</w:t>
      </w:r>
      <w:r w:rsidRPr="001D4322">
        <w:rPr>
          <w:bCs/>
          <w:sz w:val="24"/>
          <w:szCs w:val="24"/>
        </w:rPr>
        <w:t xml:space="preserve">ašvaldībām atbilstoši Ministru kabineta 2016. gada 10. maija noteikumiem Nr. 292 “Nekustamā īpašuma nodokļa ieņēmumu prognozes noteikšanas kārtība” jārēķina </w:t>
      </w:r>
      <w:r>
        <w:rPr>
          <w:bCs/>
          <w:sz w:val="24"/>
          <w:szCs w:val="24"/>
        </w:rPr>
        <w:t xml:space="preserve">nekustamā īpašuma nodokļa (turpmāk – </w:t>
      </w:r>
      <w:r w:rsidRPr="001D4322">
        <w:rPr>
          <w:bCs/>
          <w:sz w:val="24"/>
          <w:szCs w:val="24"/>
        </w:rPr>
        <w:t>NIN</w:t>
      </w:r>
      <w:r>
        <w:rPr>
          <w:bCs/>
          <w:sz w:val="24"/>
          <w:szCs w:val="24"/>
        </w:rPr>
        <w:t>)</w:t>
      </w:r>
      <w:r w:rsidRPr="001D4322">
        <w:rPr>
          <w:bCs/>
          <w:sz w:val="24"/>
          <w:szCs w:val="24"/>
        </w:rPr>
        <w:t xml:space="preserve"> prognoze</w:t>
      </w:r>
      <w:r>
        <w:rPr>
          <w:bCs/>
          <w:sz w:val="24"/>
          <w:szCs w:val="24"/>
        </w:rPr>
        <w:t>,</w:t>
      </w:r>
      <w:r w:rsidRPr="001D4322">
        <w:rPr>
          <w:bCs/>
          <w:sz w:val="24"/>
          <w:szCs w:val="24"/>
        </w:rPr>
        <w:t xml:space="preserve"> balstoties uz prognozētajām kadastrālajām vērtībām, kuras Valsts zemes dienests rēķin</w:t>
      </w:r>
      <w:r>
        <w:rPr>
          <w:bCs/>
          <w:sz w:val="24"/>
          <w:szCs w:val="24"/>
        </w:rPr>
        <w:t>ās</w:t>
      </w:r>
      <w:r w:rsidRPr="001D4322">
        <w:rPr>
          <w:bCs/>
          <w:sz w:val="24"/>
          <w:szCs w:val="24"/>
        </w:rPr>
        <w:t xml:space="preserve"> </w:t>
      </w:r>
      <w:r>
        <w:rPr>
          <w:bCs/>
          <w:sz w:val="24"/>
          <w:szCs w:val="24"/>
        </w:rPr>
        <w:t xml:space="preserve">pēc stāvokļa uz </w:t>
      </w:r>
      <w:r w:rsidRPr="001D4322">
        <w:rPr>
          <w:bCs/>
          <w:sz w:val="24"/>
          <w:szCs w:val="24"/>
        </w:rPr>
        <w:t>1.</w:t>
      </w:r>
      <w:r>
        <w:rPr>
          <w:bCs/>
          <w:sz w:val="24"/>
          <w:szCs w:val="24"/>
        </w:rPr>
        <w:t xml:space="preserve"> </w:t>
      </w:r>
      <w:r w:rsidRPr="001D4322">
        <w:rPr>
          <w:bCs/>
          <w:sz w:val="24"/>
          <w:szCs w:val="24"/>
        </w:rPr>
        <w:t>jūnij</w:t>
      </w:r>
      <w:r>
        <w:rPr>
          <w:bCs/>
          <w:sz w:val="24"/>
          <w:szCs w:val="24"/>
        </w:rPr>
        <w:t>u, tādejādi līdz minētajam datumam ir jābūt zināmām prognozētajām kadastrālajām vērtībām, kuras tiks izmantotas NĪN aprēķinā 2025.</w:t>
      </w:r>
      <w:r w:rsidR="004C279A">
        <w:rPr>
          <w:bCs/>
          <w:sz w:val="24"/>
          <w:szCs w:val="24"/>
        </w:rPr>
        <w:t xml:space="preserve"> </w:t>
      </w:r>
      <w:r>
        <w:rPr>
          <w:bCs/>
          <w:sz w:val="24"/>
          <w:szCs w:val="24"/>
        </w:rPr>
        <w:t>gadā.</w:t>
      </w:r>
    </w:p>
    <w:p w14:paraId="6FC171E2" w14:textId="7671C4E0" w:rsidR="00467CF1" w:rsidRDefault="00467CF1" w:rsidP="00467CF1">
      <w:pPr>
        <w:ind w:firstLine="567"/>
        <w:jc w:val="both"/>
        <w:rPr>
          <w:bCs/>
          <w:sz w:val="24"/>
          <w:szCs w:val="24"/>
        </w:rPr>
      </w:pPr>
      <w:r w:rsidRPr="009918DC">
        <w:rPr>
          <w:bCs/>
          <w:sz w:val="24"/>
          <w:szCs w:val="24"/>
        </w:rPr>
        <w:t xml:space="preserve">Lai sabiedrībai savlaicīgi būtu iespēja iepazīties ar jaunajām kadastrālajām vērtībām, lai saistībā ar tām Finanšu ministrija varētu izvērtēt nepieciešamību grozīt likumu “Par nekustamā īpašuma nodokli” un pašvaldības – saistošos noteikumus par </w:t>
      </w:r>
      <w:r>
        <w:rPr>
          <w:bCs/>
          <w:sz w:val="24"/>
          <w:szCs w:val="24"/>
        </w:rPr>
        <w:t>NĪN</w:t>
      </w:r>
      <w:r w:rsidRPr="009918DC">
        <w:rPr>
          <w:bCs/>
          <w:sz w:val="24"/>
          <w:szCs w:val="24"/>
        </w:rPr>
        <w:t xml:space="preserve"> un attiecīgi pieņemt </w:t>
      </w:r>
      <w:r w:rsidRPr="009918DC">
        <w:rPr>
          <w:bCs/>
          <w:sz w:val="24"/>
          <w:szCs w:val="24"/>
        </w:rPr>
        <w:lastRenderedPageBreak/>
        <w:t>grozījumus, ja tādi nepieciešami, kā arī</w:t>
      </w:r>
      <w:r>
        <w:rPr>
          <w:bCs/>
          <w:sz w:val="24"/>
          <w:szCs w:val="24"/>
        </w:rPr>
        <w:t>,</w:t>
      </w:r>
      <w:r w:rsidRPr="009918DC">
        <w:rPr>
          <w:bCs/>
          <w:sz w:val="24"/>
          <w:szCs w:val="24"/>
        </w:rPr>
        <w:t xml:space="preserve"> lai pašvaldības varētu sagatavot NĪN prognozi pašvaldību finanšu izlīdzināšanas aprēķinam un konsolidētā budžeta ieņēmumu prognozei atbilstoši likumam “Par nekustamā īpašuma nodokli”, </w:t>
      </w:r>
      <w:r>
        <w:rPr>
          <w:bCs/>
          <w:sz w:val="24"/>
          <w:szCs w:val="24"/>
        </w:rPr>
        <w:t xml:space="preserve">jaunas kadastrālās bāzes vērtības var stāties spēkā ne ātrāk kā 1,5 gadus pēc to pieņemšanas Ministru kabinetā, kā to arī paredz spēkā esošā </w:t>
      </w:r>
      <w:r w:rsidRPr="0007577A">
        <w:rPr>
          <w:bCs/>
          <w:sz w:val="24"/>
          <w:szCs w:val="24"/>
        </w:rPr>
        <w:t>Nekustamā īpašuma valsts kadastra likuma</w:t>
      </w:r>
      <w:r>
        <w:rPr>
          <w:bCs/>
          <w:sz w:val="24"/>
          <w:szCs w:val="24"/>
        </w:rPr>
        <w:t xml:space="preserve"> 68. panta pirmā un otrā daļa</w:t>
      </w:r>
      <w:r>
        <w:rPr>
          <w:rStyle w:val="FootnoteReference"/>
          <w:bCs/>
          <w:sz w:val="24"/>
          <w:szCs w:val="24"/>
        </w:rPr>
        <w:footnoteReference w:id="2"/>
      </w:r>
      <w:r>
        <w:rPr>
          <w:bCs/>
          <w:sz w:val="24"/>
          <w:szCs w:val="24"/>
        </w:rPr>
        <w:t xml:space="preserve">. Jaunajām kadastrālajām vērtībām jābūt aprēķinātām pēc metodikas, kas atbilst </w:t>
      </w:r>
      <w:r w:rsidRPr="009918DC">
        <w:rPr>
          <w:bCs/>
          <w:sz w:val="24"/>
          <w:szCs w:val="24"/>
        </w:rPr>
        <w:t>Ministru kabineta Saeimā iesniegtajā likumprojektā “Grozījumi Nekustamā īpašuma valsts kadastra likumā” (</w:t>
      </w:r>
      <w:proofErr w:type="spellStart"/>
      <w:r w:rsidRPr="009918DC">
        <w:rPr>
          <w:bCs/>
          <w:sz w:val="24"/>
          <w:szCs w:val="24"/>
        </w:rPr>
        <w:t>Nr</w:t>
      </w:r>
      <w:proofErr w:type="spellEnd"/>
      <w:r w:rsidRPr="009918DC">
        <w:rPr>
          <w:bCs/>
          <w:sz w:val="24"/>
          <w:szCs w:val="24"/>
        </w:rPr>
        <w:t>: 288/Lp14) definētajam kadastrālās vērtēšanas mērķim un principiem, kādus tos pieņems gala redakcijā Saeima</w:t>
      </w:r>
      <w:r>
        <w:rPr>
          <w:bCs/>
          <w:sz w:val="24"/>
          <w:szCs w:val="24"/>
        </w:rPr>
        <w:t xml:space="preserve">. </w:t>
      </w:r>
    </w:p>
    <w:p w14:paraId="7873034B" w14:textId="77777777" w:rsidR="004E7112" w:rsidRDefault="004E7112" w:rsidP="00EE3A82">
      <w:pPr>
        <w:ind w:firstLine="567"/>
        <w:jc w:val="both"/>
        <w:rPr>
          <w:b/>
          <w:bCs/>
          <w:sz w:val="24"/>
          <w:szCs w:val="24"/>
        </w:rPr>
      </w:pPr>
    </w:p>
    <w:p w14:paraId="00448F1D" w14:textId="198AAF47" w:rsidR="00EE3A82" w:rsidRDefault="00EE3A82" w:rsidP="00EE3A82">
      <w:pPr>
        <w:ind w:firstLine="567"/>
        <w:jc w:val="both"/>
        <w:rPr>
          <w:b/>
          <w:bCs/>
          <w:sz w:val="24"/>
          <w:szCs w:val="24"/>
        </w:rPr>
      </w:pPr>
      <w:r w:rsidRPr="00233B90">
        <w:rPr>
          <w:b/>
          <w:bCs/>
          <w:sz w:val="24"/>
          <w:szCs w:val="24"/>
        </w:rPr>
        <w:t>Ministru kabineta viedoklis:</w:t>
      </w:r>
    </w:p>
    <w:p w14:paraId="3E4D2E46" w14:textId="77777777" w:rsidR="007320B2" w:rsidRPr="007320B2" w:rsidRDefault="007320B2" w:rsidP="007320B2">
      <w:pPr>
        <w:ind w:firstLine="567"/>
        <w:jc w:val="both"/>
        <w:rPr>
          <w:bCs/>
          <w:sz w:val="24"/>
          <w:szCs w:val="24"/>
        </w:rPr>
      </w:pPr>
      <w:r w:rsidRPr="007320B2">
        <w:rPr>
          <w:bCs/>
          <w:sz w:val="24"/>
          <w:szCs w:val="24"/>
        </w:rPr>
        <w:t>Šobrīd Saeimā tiek skatīts likumprojekts “Grozījumi Nekustamā īpašuma valsts kadastra likumā” Nr. 288/Lp14 (turpmāk – Likumprojekts). Ņemot vērā, ka Ministru kabinets turpina darbu pie nodokļu politikas pilnveides, lai nodrošinātu taisnīgu un samērīgu nodokļu sistēmu, jo īpaši šajos sociāli ekonomiskajos apstākļos, kad iedzīvotājiem un uzņēmējiem ir pieaudzis izmaksu slogs un nepieciešams rast kompleksus risināmus, lai sabiedrībai neradītu papildu finansiālās grūtības, priekšlikumu iesniegšanas termiņš Likumprojektam uz otro lasījumu ir pagarināts līdz 2023. gada 1. decembrim.</w:t>
      </w:r>
    </w:p>
    <w:p w14:paraId="31F513B7" w14:textId="452A7BA6" w:rsidR="007320B2" w:rsidRPr="007320B2" w:rsidRDefault="007320B2" w:rsidP="007320B2">
      <w:pPr>
        <w:ind w:firstLine="567"/>
        <w:jc w:val="both"/>
        <w:rPr>
          <w:bCs/>
          <w:sz w:val="24"/>
          <w:szCs w:val="24"/>
        </w:rPr>
      </w:pPr>
      <w:r w:rsidRPr="007320B2">
        <w:rPr>
          <w:bCs/>
          <w:sz w:val="24"/>
          <w:szCs w:val="24"/>
        </w:rPr>
        <w:t>Grozījumu likumā “Par nekustamā īpašuma nodokli”, kas saistībā ar kadastrālo vērtību bāzes izmaiņām paredz samērīgu nekustamā īpašuma nodokli, izstrāde ir būtiski saistīta ar šobrīd Saeimā esošā Likumprojekta tālāku virzību. Līdz ar to izmaiņas NĪN politikā tiks veiktas, kad būs pieņemti konkrēti lēmumi attiecībā uz nekustamā īpašuma nodokļa bāzes – kadastrālās vērtības – izmaiņām.</w:t>
      </w:r>
    </w:p>
    <w:p w14:paraId="27E7FE71" w14:textId="4A7676F5" w:rsidR="00714212" w:rsidRPr="004022CF" w:rsidRDefault="007320B2" w:rsidP="007320B2">
      <w:pPr>
        <w:ind w:firstLine="567"/>
        <w:jc w:val="both"/>
        <w:rPr>
          <w:bCs/>
          <w:sz w:val="24"/>
          <w:szCs w:val="24"/>
          <w:u w:val="single"/>
        </w:rPr>
      </w:pPr>
      <w:r w:rsidRPr="007320B2">
        <w:rPr>
          <w:bCs/>
          <w:sz w:val="24"/>
          <w:szCs w:val="24"/>
        </w:rPr>
        <w:t>T</w:t>
      </w:r>
      <w:r>
        <w:rPr>
          <w:bCs/>
          <w:sz w:val="24"/>
          <w:szCs w:val="24"/>
        </w:rPr>
        <w:t>ieslietu ministrijai</w:t>
      </w:r>
      <w:r w:rsidRPr="007320B2">
        <w:rPr>
          <w:bCs/>
          <w:sz w:val="24"/>
          <w:szCs w:val="24"/>
        </w:rPr>
        <w:t xml:space="preserve"> sadarbībā ar F</w:t>
      </w:r>
      <w:r>
        <w:rPr>
          <w:bCs/>
          <w:sz w:val="24"/>
          <w:szCs w:val="24"/>
        </w:rPr>
        <w:t>inanšu ministriju</w:t>
      </w:r>
      <w:r w:rsidRPr="007320B2">
        <w:rPr>
          <w:bCs/>
          <w:sz w:val="24"/>
          <w:szCs w:val="24"/>
        </w:rPr>
        <w:t xml:space="preserve"> līdz 2024 .gada 1. maijam sagatavot un iesniegt M</w:t>
      </w:r>
      <w:r>
        <w:rPr>
          <w:bCs/>
          <w:sz w:val="24"/>
          <w:szCs w:val="24"/>
        </w:rPr>
        <w:t>inistru kabinetā</w:t>
      </w:r>
      <w:r w:rsidRPr="007320B2">
        <w:rPr>
          <w:bCs/>
          <w:sz w:val="24"/>
          <w:szCs w:val="24"/>
        </w:rPr>
        <w:t xml:space="preserve"> informatīvo ziņojumu ar priekšlikumiem par 2023.</w:t>
      </w:r>
      <w:r>
        <w:rPr>
          <w:bCs/>
          <w:sz w:val="24"/>
          <w:szCs w:val="24"/>
        </w:rPr>
        <w:t xml:space="preserve"> </w:t>
      </w:r>
      <w:r w:rsidRPr="007320B2">
        <w:rPr>
          <w:bCs/>
          <w:sz w:val="24"/>
          <w:szCs w:val="24"/>
        </w:rPr>
        <w:t>gadā spēkā esošo kadastrālo vērtību un metodikas izmantošanu NĪN aprēķinam 2025.gadam.</w:t>
      </w:r>
    </w:p>
    <w:p w14:paraId="580B4E55" w14:textId="77777777" w:rsidR="007320B2" w:rsidRDefault="007320B2" w:rsidP="00E570C4">
      <w:pPr>
        <w:ind w:firstLine="567"/>
        <w:rPr>
          <w:b/>
          <w:sz w:val="24"/>
          <w:szCs w:val="24"/>
          <w:u w:val="single"/>
        </w:rPr>
      </w:pPr>
    </w:p>
    <w:p w14:paraId="616D6F1C" w14:textId="6AE46BE0" w:rsidR="00E570C4" w:rsidRDefault="00E570C4" w:rsidP="00E570C4">
      <w:pPr>
        <w:ind w:firstLine="567"/>
        <w:rPr>
          <w:b/>
          <w:sz w:val="24"/>
          <w:szCs w:val="24"/>
          <w:u w:val="single"/>
        </w:rPr>
      </w:pPr>
      <w:r>
        <w:rPr>
          <w:b/>
          <w:sz w:val="24"/>
          <w:szCs w:val="24"/>
          <w:u w:val="single"/>
        </w:rPr>
        <w:t>Vides aizsardzības un reģionālās ministrijas jomā:</w:t>
      </w:r>
    </w:p>
    <w:p w14:paraId="3E4C7497" w14:textId="77777777" w:rsidR="00E570C4" w:rsidRDefault="00E570C4" w:rsidP="00E570C4">
      <w:pPr>
        <w:ind w:firstLine="567"/>
        <w:jc w:val="both"/>
        <w:rPr>
          <w:b/>
          <w:sz w:val="24"/>
          <w:szCs w:val="24"/>
        </w:rPr>
      </w:pPr>
    </w:p>
    <w:p w14:paraId="1621A285" w14:textId="77777777" w:rsidR="00E570C4" w:rsidRPr="004D29C7" w:rsidRDefault="00E570C4" w:rsidP="00E570C4">
      <w:pPr>
        <w:ind w:firstLine="567"/>
        <w:jc w:val="both"/>
        <w:rPr>
          <w:b/>
          <w:sz w:val="24"/>
          <w:szCs w:val="24"/>
        </w:rPr>
      </w:pPr>
      <w:r w:rsidRPr="004D29C7">
        <w:rPr>
          <w:b/>
          <w:sz w:val="24"/>
          <w:szCs w:val="24"/>
        </w:rPr>
        <w:t>Latvijas Pašvaldību savienības viedoklis:</w:t>
      </w:r>
    </w:p>
    <w:p w14:paraId="2B95E2F7" w14:textId="22192732" w:rsidR="00D65C88" w:rsidRDefault="00D65C88" w:rsidP="00D65C88">
      <w:pPr>
        <w:ind w:firstLine="567"/>
        <w:jc w:val="both"/>
        <w:rPr>
          <w:sz w:val="24"/>
          <w:szCs w:val="24"/>
        </w:rPr>
      </w:pPr>
      <w:r w:rsidRPr="00D65C88">
        <w:rPr>
          <w:sz w:val="24"/>
          <w:szCs w:val="24"/>
        </w:rPr>
        <w:t>2024.</w:t>
      </w:r>
      <w:r w:rsidR="00233B90">
        <w:rPr>
          <w:sz w:val="24"/>
          <w:szCs w:val="24"/>
        </w:rPr>
        <w:t xml:space="preserve"> </w:t>
      </w:r>
      <w:r w:rsidRPr="00D65C88">
        <w:rPr>
          <w:sz w:val="24"/>
          <w:szCs w:val="24"/>
        </w:rPr>
        <w:t xml:space="preserve">gadā un turpmāk valsts budžetā paredzēt finansējumu pašvaldību investīciju programmas turpināšanai. Izstrādāt objektīvus un pamatotus investīciju projektu vērtēšanas kritērijus un nodrošināt lēmumu par finansējuma piešķiršanu pieņemšanas procesa caurspīdīgumu. </w:t>
      </w:r>
    </w:p>
    <w:p w14:paraId="4D800F94" w14:textId="77777777" w:rsidR="00233B90" w:rsidRDefault="00233B90" w:rsidP="00D65C88">
      <w:pPr>
        <w:ind w:firstLine="567"/>
        <w:jc w:val="both"/>
        <w:rPr>
          <w:sz w:val="24"/>
          <w:szCs w:val="24"/>
        </w:rPr>
      </w:pPr>
    </w:p>
    <w:p w14:paraId="3D69F64B" w14:textId="5CEF524E" w:rsidR="00233B90" w:rsidRDefault="00233B90" w:rsidP="00D65C88">
      <w:pPr>
        <w:ind w:firstLine="567"/>
        <w:jc w:val="both"/>
        <w:rPr>
          <w:b/>
          <w:bCs/>
          <w:sz w:val="24"/>
          <w:szCs w:val="24"/>
        </w:rPr>
      </w:pPr>
      <w:r w:rsidRPr="00233B90">
        <w:rPr>
          <w:b/>
          <w:bCs/>
          <w:sz w:val="24"/>
          <w:szCs w:val="24"/>
        </w:rPr>
        <w:t>Ministru kabineta viedoklis:</w:t>
      </w:r>
    </w:p>
    <w:p w14:paraId="3030E284" w14:textId="01A84CF3" w:rsidR="00D65C88" w:rsidRDefault="00962C19" w:rsidP="00D65C88">
      <w:pPr>
        <w:ind w:firstLine="567"/>
        <w:jc w:val="both"/>
        <w:rPr>
          <w:sz w:val="24"/>
          <w:szCs w:val="24"/>
        </w:rPr>
      </w:pPr>
      <w:r w:rsidRPr="00962C19">
        <w:rPr>
          <w:sz w:val="24"/>
          <w:szCs w:val="24"/>
        </w:rPr>
        <w:t>2024. – 2026.</w:t>
      </w:r>
      <w:r>
        <w:rPr>
          <w:sz w:val="24"/>
          <w:szCs w:val="24"/>
        </w:rPr>
        <w:t xml:space="preserve"> </w:t>
      </w:r>
      <w:r w:rsidRPr="00962C19">
        <w:rPr>
          <w:sz w:val="24"/>
          <w:szCs w:val="24"/>
        </w:rPr>
        <w:t>gadā</w:t>
      </w:r>
      <w:r w:rsidR="000F75E7">
        <w:rPr>
          <w:sz w:val="24"/>
          <w:szCs w:val="24"/>
        </w:rPr>
        <w:t xml:space="preserve"> pašvaldībām ir iespēja realizēt investīciju projektus</w:t>
      </w:r>
      <w:r w:rsidR="00F81AA8">
        <w:rPr>
          <w:sz w:val="24"/>
          <w:szCs w:val="24"/>
        </w:rPr>
        <w:t>,</w:t>
      </w:r>
      <w:r w:rsidR="000F75E7">
        <w:rPr>
          <w:sz w:val="24"/>
          <w:szCs w:val="24"/>
        </w:rPr>
        <w:t xml:space="preserve"> piesaistot </w:t>
      </w:r>
      <w:r w:rsidR="000F75E7" w:rsidRPr="000F75E7">
        <w:rPr>
          <w:sz w:val="24"/>
          <w:szCs w:val="24"/>
        </w:rPr>
        <w:t>Eiropas Savienības un pārējās ārvalstu finanšu palīdzības</w:t>
      </w:r>
      <w:r w:rsidR="004E3AC1">
        <w:rPr>
          <w:sz w:val="24"/>
          <w:szCs w:val="24"/>
        </w:rPr>
        <w:t>, kā arī</w:t>
      </w:r>
      <w:r w:rsidR="000F75E7" w:rsidRPr="000F75E7">
        <w:t xml:space="preserve"> </w:t>
      </w:r>
      <w:r w:rsidR="000F75E7" w:rsidRPr="000F75E7">
        <w:rPr>
          <w:sz w:val="24"/>
          <w:szCs w:val="24"/>
        </w:rPr>
        <w:t xml:space="preserve">ES Atveseļošanas fonda </w:t>
      </w:r>
      <w:r w:rsidR="000F75E7">
        <w:rPr>
          <w:sz w:val="24"/>
          <w:szCs w:val="24"/>
        </w:rPr>
        <w:t>finansējumu.</w:t>
      </w:r>
    </w:p>
    <w:p w14:paraId="7A50FBAC" w14:textId="77777777" w:rsidR="000F75E7" w:rsidRPr="00D65C88" w:rsidRDefault="000F75E7" w:rsidP="00D65C88">
      <w:pPr>
        <w:ind w:firstLine="567"/>
        <w:jc w:val="both"/>
        <w:rPr>
          <w:sz w:val="24"/>
          <w:szCs w:val="24"/>
        </w:rPr>
      </w:pPr>
    </w:p>
    <w:p w14:paraId="2B00545B" w14:textId="77777777" w:rsidR="00D65C88" w:rsidRPr="004D29C7" w:rsidRDefault="00D65C88" w:rsidP="00D65C88">
      <w:pPr>
        <w:ind w:firstLine="567"/>
        <w:jc w:val="both"/>
        <w:rPr>
          <w:b/>
          <w:sz w:val="24"/>
          <w:szCs w:val="24"/>
        </w:rPr>
      </w:pPr>
      <w:r w:rsidRPr="004D29C7">
        <w:rPr>
          <w:b/>
          <w:sz w:val="24"/>
          <w:szCs w:val="24"/>
        </w:rPr>
        <w:t>Latvijas Pašvaldību savienības viedoklis:</w:t>
      </w:r>
    </w:p>
    <w:p w14:paraId="57B17D3B" w14:textId="77777777" w:rsidR="00D65C88" w:rsidRDefault="00D65C88" w:rsidP="00D65C88">
      <w:pPr>
        <w:ind w:firstLine="567"/>
        <w:jc w:val="both"/>
        <w:rPr>
          <w:sz w:val="24"/>
          <w:szCs w:val="24"/>
        </w:rPr>
      </w:pPr>
      <w:r w:rsidRPr="00D65C88">
        <w:rPr>
          <w:sz w:val="24"/>
          <w:szCs w:val="24"/>
        </w:rPr>
        <w:t xml:space="preserve">Paredzēt pašvaldībām stabilu ikgadēju finansējumu valsts budžetā valsts īpašuma – jūras piekrastes joslas – pārvaldībai. </w:t>
      </w:r>
    </w:p>
    <w:p w14:paraId="3DE0A117" w14:textId="77777777" w:rsidR="00233B90" w:rsidRDefault="00233B90" w:rsidP="00D65C88">
      <w:pPr>
        <w:ind w:firstLine="567"/>
        <w:jc w:val="both"/>
        <w:rPr>
          <w:sz w:val="24"/>
          <w:szCs w:val="24"/>
        </w:rPr>
      </w:pPr>
    </w:p>
    <w:p w14:paraId="14BE5367" w14:textId="77777777" w:rsidR="00233B90" w:rsidRDefault="00233B90" w:rsidP="00233B90">
      <w:pPr>
        <w:ind w:firstLine="567"/>
        <w:jc w:val="both"/>
        <w:rPr>
          <w:b/>
          <w:bCs/>
          <w:sz w:val="24"/>
          <w:szCs w:val="24"/>
        </w:rPr>
      </w:pPr>
      <w:r w:rsidRPr="00233B90">
        <w:rPr>
          <w:b/>
          <w:bCs/>
          <w:sz w:val="24"/>
          <w:szCs w:val="24"/>
        </w:rPr>
        <w:t>Ministru kabineta viedoklis:</w:t>
      </w:r>
    </w:p>
    <w:p w14:paraId="64726CA1" w14:textId="264DE2F8" w:rsidR="00233B90" w:rsidRDefault="00484F47" w:rsidP="00D65C88">
      <w:pPr>
        <w:ind w:firstLine="567"/>
        <w:jc w:val="both"/>
        <w:rPr>
          <w:sz w:val="24"/>
          <w:szCs w:val="24"/>
        </w:rPr>
      </w:pPr>
      <w:r w:rsidRPr="00484F47">
        <w:rPr>
          <w:sz w:val="24"/>
          <w:szCs w:val="24"/>
        </w:rPr>
        <w:t>Pašvaldības ir valdītājs tās administratīvajā teritorijā esošajai jūras piekrastes joslai, un pašvaldībām ir tiesības šīs zemes vienības lietot, iegūt no tām visus iespējamos labumus un ar tām rīkoties, tajā skaitā tiesības tās iznomāt normatīvajos aktos noteiktajā kārtībā, lai gūtu ienākumus to apsaimniekošanai un labiekārtošanai.</w:t>
      </w:r>
    </w:p>
    <w:p w14:paraId="17F3B076" w14:textId="77777777" w:rsidR="001917A0" w:rsidRDefault="001917A0" w:rsidP="00E570C4">
      <w:pPr>
        <w:ind w:firstLine="567"/>
        <w:jc w:val="both"/>
        <w:rPr>
          <w:b/>
          <w:bCs/>
          <w:sz w:val="24"/>
          <w:szCs w:val="24"/>
        </w:rPr>
      </w:pPr>
      <w:bookmarkStart w:id="12" w:name="_Hlk148006040"/>
    </w:p>
    <w:p w14:paraId="042AD676" w14:textId="05FEB85E" w:rsidR="00722360" w:rsidRPr="00F947CF" w:rsidRDefault="00F947CF" w:rsidP="00E570C4">
      <w:pPr>
        <w:ind w:firstLine="567"/>
        <w:jc w:val="both"/>
        <w:rPr>
          <w:b/>
          <w:bCs/>
          <w:sz w:val="24"/>
          <w:szCs w:val="24"/>
        </w:rPr>
      </w:pPr>
      <w:r w:rsidRPr="00F947CF">
        <w:rPr>
          <w:b/>
          <w:bCs/>
          <w:sz w:val="24"/>
          <w:szCs w:val="24"/>
        </w:rPr>
        <w:lastRenderedPageBreak/>
        <w:t>Puses vienojas</w:t>
      </w:r>
      <w:r w:rsidR="00722360" w:rsidRPr="00F947CF">
        <w:rPr>
          <w:b/>
          <w:bCs/>
          <w:sz w:val="24"/>
          <w:szCs w:val="24"/>
        </w:rPr>
        <w:t>:</w:t>
      </w:r>
    </w:p>
    <w:p w14:paraId="6F3A5298" w14:textId="2C146332" w:rsidR="00722360" w:rsidRDefault="00722360" w:rsidP="00E570C4">
      <w:pPr>
        <w:ind w:firstLine="567"/>
        <w:jc w:val="both"/>
        <w:rPr>
          <w:sz w:val="24"/>
          <w:szCs w:val="24"/>
        </w:rPr>
      </w:pPr>
      <w:r w:rsidRPr="00F947CF">
        <w:rPr>
          <w:sz w:val="24"/>
          <w:szCs w:val="24"/>
        </w:rPr>
        <w:t>Vides aizsardzības un reģionālās ministrijai organizēt iesaistīto pušu sarunas, tai skaitā iesaistot Latvijas Pašvaldību savienību, atsevišķi par katru ES direktīvas vai regulas projektu vides jomā (piemēram, Komunālo notekūdeņu direktīva, Direktīva par gaisa kvalitāti un tīrāku gaisu Eiropai, Atkritumu direktīva u.c.), lai saprastu prasību ieviešanas izmaksas, laika grafiku, kompetenču sadalījumu, jo direktīvu un regulu projekti atrodas dažādās virzības stadijās, pie kam to mērķi un uzstādījumi, kā arī ieviešanas termiņi sarunu laikā arī mainās. Veikt aprēķinus pie dokumentu virzības uzsākšanas, lai aizstāvētu Latvijas pozīciju,  un pēc tam, kad dokuments jau ir pieņemts, ir precīzi zināmas prasības un to ieviešanas termiņi. Visu prasību izpildei nepietiekamu valsts un pašvaldību budžetu līdzekļu gadījumā, Vides aizsardzības un reģionālās ministrijai noteikt prioritāros pasākumus, vienlaikus izvērtējot atsevišķu prasību neieviešanas sekas.</w:t>
      </w:r>
    </w:p>
    <w:p w14:paraId="34AC10B2" w14:textId="77777777" w:rsidR="00FE39C5" w:rsidRPr="00484F47" w:rsidRDefault="00FE39C5" w:rsidP="00E570C4">
      <w:pPr>
        <w:ind w:firstLine="567"/>
        <w:jc w:val="both"/>
        <w:rPr>
          <w:sz w:val="24"/>
          <w:szCs w:val="24"/>
        </w:rPr>
      </w:pPr>
    </w:p>
    <w:bookmarkEnd w:id="12"/>
    <w:p w14:paraId="24F15B95" w14:textId="5544523B" w:rsidR="007B45A4" w:rsidRPr="006711AD" w:rsidRDefault="007B45A4" w:rsidP="00E570C4">
      <w:pPr>
        <w:ind w:firstLine="567"/>
        <w:jc w:val="both"/>
        <w:rPr>
          <w:b/>
          <w:bCs/>
          <w:sz w:val="24"/>
          <w:szCs w:val="24"/>
          <w:u w:val="single"/>
        </w:rPr>
      </w:pPr>
      <w:r w:rsidRPr="006711AD">
        <w:rPr>
          <w:b/>
          <w:bCs/>
          <w:sz w:val="24"/>
          <w:szCs w:val="24"/>
          <w:u w:val="single"/>
        </w:rPr>
        <w:t>Zemkopības ministrijas jomā:</w:t>
      </w:r>
    </w:p>
    <w:p w14:paraId="19F01DB8" w14:textId="77777777" w:rsidR="007B45A4" w:rsidRDefault="007B45A4" w:rsidP="00E570C4">
      <w:pPr>
        <w:ind w:firstLine="567"/>
        <w:jc w:val="both"/>
        <w:rPr>
          <w:b/>
          <w:bCs/>
          <w:sz w:val="24"/>
          <w:szCs w:val="24"/>
        </w:rPr>
      </w:pPr>
    </w:p>
    <w:p w14:paraId="77B6F811" w14:textId="0A9A9C05" w:rsidR="00722360" w:rsidRPr="00F947CF" w:rsidRDefault="00F947CF" w:rsidP="007B45A4">
      <w:pPr>
        <w:ind w:firstLine="567"/>
        <w:jc w:val="both"/>
        <w:rPr>
          <w:b/>
          <w:bCs/>
          <w:sz w:val="24"/>
          <w:szCs w:val="24"/>
        </w:rPr>
      </w:pPr>
      <w:r w:rsidRPr="00F947CF">
        <w:rPr>
          <w:b/>
          <w:bCs/>
          <w:sz w:val="24"/>
          <w:szCs w:val="24"/>
        </w:rPr>
        <w:t>Puses vienojas</w:t>
      </w:r>
      <w:r w:rsidR="00722360" w:rsidRPr="00F947CF">
        <w:rPr>
          <w:b/>
          <w:bCs/>
          <w:sz w:val="24"/>
          <w:szCs w:val="24"/>
        </w:rPr>
        <w:t>:</w:t>
      </w:r>
    </w:p>
    <w:p w14:paraId="563F1D8B" w14:textId="1D758FE6" w:rsidR="00722360" w:rsidRPr="007B45A4" w:rsidRDefault="00722360" w:rsidP="007B45A4">
      <w:pPr>
        <w:ind w:firstLine="567"/>
        <w:jc w:val="both"/>
        <w:rPr>
          <w:sz w:val="24"/>
          <w:szCs w:val="24"/>
        </w:rPr>
      </w:pPr>
      <w:r w:rsidRPr="00F947CF">
        <w:rPr>
          <w:sz w:val="24"/>
          <w:szCs w:val="24"/>
        </w:rPr>
        <w:t xml:space="preserve">Zemkopības ministrijai, izstrādājot Ministru kabineta noteikumu projektu par valsts un Eiropas Savienības atbalsta piešķiršanas kārtību pasākumā “Ieguldījumi materiālajos aktīvos” 2023. – 2027. gada plānošanas periodam, plānotā finansējuma 3,4 milj. </w:t>
      </w:r>
      <w:proofErr w:type="spellStart"/>
      <w:r w:rsidRPr="00F947CF">
        <w:rPr>
          <w:i/>
          <w:iCs/>
          <w:sz w:val="24"/>
          <w:szCs w:val="24"/>
        </w:rPr>
        <w:t>euro</w:t>
      </w:r>
      <w:proofErr w:type="spellEnd"/>
      <w:r w:rsidRPr="00F947CF">
        <w:rPr>
          <w:sz w:val="24"/>
          <w:szCs w:val="24"/>
        </w:rPr>
        <w:t xml:space="preserve"> apmērā ietvarā atbalstīt arī pašvaldības nozīmes koplietošanas meliorācijas sistēmu atjaunošanas projektus.</w:t>
      </w:r>
    </w:p>
    <w:p w14:paraId="3FB93DAC" w14:textId="77777777" w:rsidR="007B45A4" w:rsidRDefault="007B45A4" w:rsidP="007B45A4">
      <w:pPr>
        <w:ind w:firstLine="567"/>
        <w:jc w:val="both"/>
        <w:rPr>
          <w:sz w:val="24"/>
          <w:szCs w:val="24"/>
        </w:rPr>
      </w:pPr>
    </w:p>
    <w:p w14:paraId="5DA33097" w14:textId="38C6FA14" w:rsidR="001705B4" w:rsidRPr="00722360" w:rsidRDefault="00722360" w:rsidP="001705B4">
      <w:pPr>
        <w:ind w:firstLine="567"/>
        <w:jc w:val="both"/>
        <w:rPr>
          <w:b/>
          <w:bCs/>
          <w:sz w:val="24"/>
          <w:szCs w:val="24"/>
        </w:rPr>
      </w:pPr>
      <w:r w:rsidRPr="00722360">
        <w:rPr>
          <w:b/>
          <w:bCs/>
          <w:sz w:val="24"/>
          <w:szCs w:val="24"/>
        </w:rPr>
        <w:t>Puses vienojas</w:t>
      </w:r>
      <w:r w:rsidR="001705B4" w:rsidRPr="00722360">
        <w:rPr>
          <w:b/>
          <w:bCs/>
          <w:sz w:val="24"/>
          <w:szCs w:val="24"/>
        </w:rPr>
        <w:t>:</w:t>
      </w:r>
    </w:p>
    <w:p w14:paraId="477B3B6A" w14:textId="690938E6" w:rsidR="001705B4" w:rsidRPr="007B45A4" w:rsidRDefault="009A0AE4" w:rsidP="007B45A4">
      <w:pPr>
        <w:ind w:firstLine="567"/>
        <w:jc w:val="both"/>
        <w:rPr>
          <w:sz w:val="24"/>
          <w:szCs w:val="24"/>
        </w:rPr>
      </w:pPr>
      <w:r w:rsidRPr="00722360">
        <w:rPr>
          <w:sz w:val="24"/>
          <w:szCs w:val="24"/>
        </w:rPr>
        <w:t>Divu gadu laikā, sākot no 2025. gada, pakāpeniski nodrošināt Zivju fondam paredzētās valsts budžeta dotācijas palielināšanu līdz apmēram, kas ir līdzvērtīgs valsts pamatbudžetā ieskaitītajiem Zivju fonda dotāciju veidojošajiem ieņēmumiem.</w:t>
      </w:r>
    </w:p>
    <w:p w14:paraId="64DCD37C" w14:textId="77777777" w:rsidR="00E570C4" w:rsidRDefault="00E570C4" w:rsidP="00E570C4">
      <w:pPr>
        <w:ind w:firstLine="567"/>
        <w:jc w:val="both"/>
        <w:rPr>
          <w:b/>
          <w:sz w:val="24"/>
          <w:szCs w:val="24"/>
        </w:rPr>
      </w:pPr>
    </w:p>
    <w:p w14:paraId="5B2AE860" w14:textId="77777777" w:rsidR="00F6248D" w:rsidRDefault="00F6248D" w:rsidP="00E570C4">
      <w:pPr>
        <w:ind w:firstLine="567"/>
        <w:jc w:val="both"/>
        <w:rPr>
          <w:b/>
          <w:sz w:val="24"/>
          <w:szCs w:val="24"/>
        </w:rPr>
      </w:pPr>
    </w:p>
    <w:tbl>
      <w:tblPr>
        <w:tblW w:w="9320" w:type="dxa"/>
        <w:tblInd w:w="-401" w:type="dxa"/>
        <w:tblLayout w:type="fixed"/>
        <w:tblLook w:val="0000" w:firstRow="0" w:lastRow="0" w:firstColumn="0" w:lastColumn="0" w:noHBand="0" w:noVBand="0"/>
      </w:tblPr>
      <w:tblGrid>
        <w:gridCol w:w="543"/>
        <w:gridCol w:w="4099"/>
        <w:gridCol w:w="4678"/>
      </w:tblGrid>
      <w:tr w:rsidR="00E570C4" w:rsidRPr="001154A7" w14:paraId="4314CF91" w14:textId="77777777" w:rsidTr="001917A0">
        <w:tc>
          <w:tcPr>
            <w:tcW w:w="4642" w:type="dxa"/>
            <w:gridSpan w:val="2"/>
          </w:tcPr>
          <w:p w14:paraId="47724E1B" w14:textId="77777777" w:rsidR="00F6248D" w:rsidRDefault="00F6248D" w:rsidP="009B5613">
            <w:pPr>
              <w:shd w:val="clear" w:color="auto" w:fill="FFFFFF"/>
              <w:jc w:val="center"/>
              <w:rPr>
                <w:sz w:val="24"/>
                <w:szCs w:val="24"/>
              </w:rPr>
            </w:pPr>
          </w:p>
          <w:p w14:paraId="06AA24A7" w14:textId="3D24CA51" w:rsidR="00E570C4" w:rsidRPr="001154A7" w:rsidRDefault="00E570C4" w:rsidP="009B5613">
            <w:pPr>
              <w:shd w:val="clear" w:color="auto" w:fill="FFFFFF"/>
              <w:jc w:val="center"/>
              <w:rPr>
                <w:sz w:val="24"/>
                <w:szCs w:val="24"/>
              </w:rPr>
            </w:pPr>
            <w:r w:rsidRPr="001154A7">
              <w:rPr>
                <w:sz w:val="24"/>
                <w:szCs w:val="24"/>
              </w:rPr>
              <w:t>Ministru prezident</w:t>
            </w:r>
            <w:r w:rsidR="00515B3E">
              <w:rPr>
                <w:sz w:val="24"/>
                <w:szCs w:val="24"/>
              </w:rPr>
              <w:t>e</w:t>
            </w:r>
          </w:p>
        </w:tc>
        <w:tc>
          <w:tcPr>
            <w:tcW w:w="4678" w:type="dxa"/>
          </w:tcPr>
          <w:p w14:paraId="21B5D44E" w14:textId="77777777" w:rsidR="00F6248D" w:rsidRDefault="00F6248D" w:rsidP="009B5613">
            <w:pPr>
              <w:shd w:val="clear" w:color="auto" w:fill="FFFFFF"/>
              <w:jc w:val="center"/>
              <w:rPr>
                <w:sz w:val="24"/>
                <w:szCs w:val="24"/>
              </w:rPr>
            </w:pPr>
          </w:p>
          <w:p w14:paraId="484CBDA9" w14:textId="072B42FF" w:rsidR="00E570C4" w:rsidRPr="001154A7" w:rsidRDefault="00E570C4" w:rsidP="009B5613">
            <w:pPr>
              <w:shd w:val="clear" w:color="auto" w:fill="FFFFFF"/>
              <w:jc w:val="center"/>
              <w:rPr>
                <w:sz w:val="24"/>
                <w:szCs w:val="24"/>
              </w:rPr>
            </w:pPr>
            <w:r w:rsidRPr="001154A7">
              <w:rPr>
                <w:sz w:val="24"/>
                <w:szCs w:val="24"/>
              </w:rPr>
              <w:t>Latvijas Pašvaldību savienības</w:t>
            </w:r>
          </w:p>
        </w:tc>
      </w:tr>
      <w:tr w:rsidR="00E570C4" w:rsidRPr="001154A7" w14:paraId="2AE068BA" w14:textId="77777777" w:rsidTr="001917A0">
        <w:tc>
          <w:tcPr>
            <w:tcW w:w="4642" w:type="dxa"/>
            <w:gridSpan w:val="2"/>
          </w:tcPr>
          <w:p w14:paraId="106BB8FB" w14:textId="77777777" w:rsidR="00E570C4" w:rsidRPr="001154A7" w:rsidRDefault="00E570C4" w:rsidP="009B5613">
            <w:pPr>
              <w:shd w:val="clear" w:color="auto" w:fill="FFFFFF"/>
              <w:jc w:val="center"/>
              <w:rPr>
                <w:sz w:val="24"/>
                <w:szCs w:val="24"/>
              </w:rPr>
            </w:pPr>
          </w:p>
        </w:tc>
        <w:tc>
          <w:tcPr>
            <w:tcW w:w="4678" w:type="dxa"/>
          </w:tcPr>
          <w:p w14:paraId="0FA43DB8" w14:textId="77777777" w:rsidR="00E570C4" w:rsidRPr="001154A7" w:rsidRDefault="00E570C4" w:rsidP="009B5613">
            <w:pPr>
              <w:shd w:val="clear" w:color="auto" w:fill="FFFFFF"/>
              <w:jc w:val="center"/>
              <w:rPr>
                <w:sz w:val="24"/>
                <w:szCs w:val="24"/>
              </w:rPr>
            </w:pPr>
            <w:r w:rsidRPr="001154A7">
              <w:rPr>
                <w:sz w:val="24"/>
                <w:szCs w:val="24"/>
              </w:rPr>
              <w:t>priekšsēdis</w:t>
            </w:r>
          </w:p>
        </w:tc>
      </w:tr>
      <w:tr w:rsidR="00E570C4" w:rsidRPr="001154A7" w14:paraId="79E1E66E" w14:textId="77777777" w:rsidTr="001917A0">
        <w:trPr>
          <w:trHeight w:val="236"/>
        </w:trPr>
        <w:tc>
          <w:tcPr>
            <w:tcW w:w="4642" w:type="dxa"/>
            <w:gridSpan w:val="2"/>
          </w:tcPr>
          <w:p w14:paraId="7E1E79D7" w14:textId="77777777" w:rsidR="00E570C4" w:rsidRPr="001154A7" w:rsidRDefault="00E570C4" w:rsidP="009B5613">
            <w:pPr>
              <w:shd w:val="clear" w:color="auto" w:fill="FFFFFF"/>
              <w:rPr>
                <w:sz w:val="24"/>
                <w:szCs w:val="24"/>
              </w:rPr>
            </w:pPr>
          </w:p>
        </w:tc>
        <w:tc>
          <w:tcPr>
            <w:tcW w:w="4678" w:type="dxa"/>
          </w:tcPr>
          <w:p w14:paraId="723517E0" w14:textId="77777777" w:rsidR="00E570C4" w:rsidRPr="001154A7" w:rsidRDefault="00E570C4" w:rsidP="009B5613">
            <w:pPr>
              <w:shd w:val="clear" w:color="auto" w:fill="FFFFFF"/>
              <w:rPr>
                <w:sz w:val="24"/>
                <w:szCs w:val="24"/>
              </w:rPr>
            </w:pPr>
          </w:p>
        </w:tc>
      </w:tr>
      <w:tr w:rsidR="00E570C4" w:rsidRPr="005B2FA9" w14:paraId="47EFE0EA" w14:textId="77777777" w:rsidTr="001917A0">
        <w:trPr>
          <w:gridBefore w:val="1"/>
          <w:wBefore w:w="543" w:type="dxa"/>
          <w:trHeight w:val="361"/>
        </w:trPr>
        <w:tc>
          <w:tcPr>
            <w:tcW w:w="4099" w:type="dxa"/>
          </w:tcPr>
          <w:p w14:paraId="67C185FC" w14:textId="77777777" w:rsidR="00E570C4" w:rsidRDefault="00E570C4" w:rsidP="009B5613">
            <w:pPr>
              <w:shd w:val="clear" w:color="auto" w:fill="FFFFFF"/>
              <w:ind w:left="1287"/>
              <w:rPr>
                <w:sz w:val="24"/>
                <w:szCs w:val="24"/>
              </w:rPr>
            </w:pPr>
          </w:p>
          <w:p w14:paraId="75A7C9B6" w14:textId="77777777" w:rsidR="00F6248D" w:rsidRDefault="00F6248D" w:rsidP="009B5613">
            <w:pPr>
              <w:shd w:val="clear" w:color="auto" w:fill="FFFFFF"/>
              <w:ind w:left="1287"/>
              <w:rPr>
                <w:sz w:val="24"/>
                <w:szCs w:val="24"/>
              </w:rPr>
            </w:pPr>
          </w:p>
          <w:p w14:paraId="063E13A1" w14:textId="579E797E" w:rsidR="00E570C4" w:rsidRPr="001154A7" w:rsidRDefault="00515B3E" w:rsidP="009B5613">
            <w:pPr>
              <w:shd w:val="clear" w:color="auto" w:fill="FFFFFF"/>
              <w:ind w:left="1287"/>
              <w:rPr>
                <w:sz w:val="24"/>
                <w:szCs w:val="24"/>
              </w:rPr>
            </w:pPr>
            <w:proofErr w:type="spellStart"/>
            <w:r>
              <w:rPr>
                <w:sz w:val="24"/>
                <w:szCs w:val="24"/>
              </w:rPr>
              <w:t>E</w:t>
            </w:r>
            <w:r w:rsidR="00E570C4">
              <w:rPr>
                <w:sz w:val="24"/>
                <w:szCs w:val="24"/>
              </w:rPr>
              <w:t>.</w:t>
            </w:r>
            <w:r w:rsidR="00505E93">
              <w:rPr>
                <w:sz w:val="24"/>
                <w:szCs w:val="24"/>
              </w:rPr>
              <w:t>Siliņa</w:t>
            </w:r>
            <w:proofErr w:type="spellEnd"/>
          </w:p>
        </w:tc>
        <w:tc>
          <w:tcPr>
            <w:tcW w:w="4678" w:type="dxa"/>
          </w:tcPr>
          <w:p w14:paraId="57046343" w14:textId="77777777" w:rsidR="00E570C4" w:rsidRDefault="00E570C4" w:rsidP="009B5613">
            <w:pPr>
              <w:shd w:val="clear" w:color="auto" w:fill="FFFFFF"/>
              <w:jc w:val="center"/>
              <w:rPr>
                <w:sz w:val="24"/>
                <w:szCs w:val="24"/>
              </w:rPr>
            </w:pPr>
          </w:p>
          <w:p w14:paraId="2829B298" w14:textId="77777777" w:rsidR="00F6248D" w:rsidRDefault="00F6248D" w:rsidP="009B5613">
            <w:pPr>
              <w:shd w:val="clear" w:color="auto" w:fill="FFFFFF"/>
              <w:jc w:val="center"/>
              <w:rPr>
                <w:sz w:val="24"/>
                <w:szCs w:val="24"/>
              </w:rPr>
            </w:pPr>
          </w:p>
          <w:p w14:paraId="5E60F04F" w14:textId="40F23D62" w:rsidR="00E570C4" w:rsidRPr="005B2FA9" w:rsidRDefault="00E570C4" w:rsidP="009B5613">
            <w:pPr>
              <w:shd w:val="clear" w:color="auto" w:fill="FFFFFF"/>
              <w:jc w:val="center"/>
              <w:rPr>
                <w:sz w:val="24"/>
                <w:szCs w:val="24"/>
              </w:rPr>
            </w:pPr>
            <w:proofErr w:type="spellStart"/>
            <w:r w:rsidRPr="001154A7">
              <w:rPr>
                <w:sz w:val="24"/>
                <w:szCs w:val="24"/>
              </w:rPr>
              <w:t>G.Kaminskis</w:t>
            </w:r>
            <w:proofErr w:type="spellEnd"/>
          </w:p>
        </w:tc>
      </w:tr>
    </w:tbl>
    <w:p w14:paraId="678186E1" w14:textId="77777777" w:rsidR="006346BD" w:rsidRDefault="006346BD" w:rsidP="001917A0">
      <w:pPr>
        <w:jc w:val="both"/>
        <w:rPr>
          <w:b/>
          <w:sz w:val="24"/>
          <w:szCs w:val="24"/>
        </w:rPr>
      </w:pPr>
    </w:p>
    <w:sectPr w:rsidR="006346BD" w:rsidSect="00E92855">
      <w:headerReference w:type="default" r:id="rId11"/>
      <w:footerReference w:type="default" r:id="rId12"/>
      <w:headerReference w:type="first" r:id="rId13"/>
      <w:pgSz w:w="11907" w:h="16840" w:code="9"/>
      <w:pgMar w:top="851" w:right="1134" w:bottom="993" w:left="1701" w:header="720" w:footer="5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7965A" w14:textId="77777777" w:rsidR="00383DC1" w:rsidRDefault="00383DC1" w:rsidP="00436629">
      <w:r>
        <w:separator/>
      </w:r>
    </w:p>
  </w:endnote>
  <w:endnote w:type="continuationSeparator" w:id="0">
    <w:p w14:paraId="3CAB2DED" w14:textId="77777777" w:rsidR="00383DC1" w:rsidRDefault="00383DC1" w:rsidP="0043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DejaVu Sans">
    <w:altName w:val="Arial"/>
    <w:charset w:val="BA"/>
    <w:family w:val="swiss"/>
    <w:pitch w:val="variable"/>
    <w:sig w:usb0="E7002EFF" w:usb1="D200FDFF" w:usb2="0A246029" w:usb3="00000000" w:csb0="000001FF" w:csb1="00000000"/>
  </w:font>
  <w:font w:name="Lohit Hindi">
    <w:altName w:val="MS Gothic"/>
    <w:charset w:val="80"/>
    <w:family w:val="auto"/>
    <w:pitch w:val="variable"/>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2B9F3" w14:textId="5D144CF4" w:rsidR="004D05EA" w:rsidRDefault="004D05EA" w:rsidP="007A231F">
    <w:pPr>
      <w:tabs>
        <w:tab w:val="center" w:pos="4320"/>
        <w:tab w:val="right" w:pos="8640"/>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89FD7" w14:textId="77777777" w:rsidR="00383DC1" w:rsidRDefault="00383DC1" w:rsidP="00436629">
      <w:r>
        <w:separator/>
      </w:r>
    </w:p>
  </w:footnote>
  <w:footnote w:type="continuationSeparator" w:id="0">
    <w:p w14:paraId="123AD84C" w14:textId="77777777" w:rsidR="00383DC1" w:rsidRDefault="00383DC1" w:rsidP="00436629">
      <w:r>
        <w:continuationSeparator/>
      </w:r>
    </w:p>
  </w:footnote>
  <w:footnote w:id="1">
    <w:p w14:paraId="5BFC67D6" w14:textId="77777777" w:rsidR="00C22F69" w:rsidRPr="00A306DC" w:rsidRDefault="00C22F69" w:rsidP="00C22F69">
      <w:pPr>
        <w:jc w:val="both"/>
        <w:rPr>
          <w:bCs/>
          <w:i/>
          <w:sz w:val="18"/>
          <w:szCs w:val="18"/>
          <w:shd w:val="clear" w:color="auto" w:fill="FFFFFF"/>
        </w:rPr>
      </w:pPr>
      <w:r>
        <w:rPr>
          <w:rStyle w:val="FootnoteReference"/>
        </w:rPr>
        <w:footnoteRef/>
      </w:r>
      <w:r>
        <w:t xml:space="preserve"> </w:t>
      </w:r>
      <w:r w:rsidRPr="00A306DC">
        <w:rPr>
          <w:bCs/>
          <w:i/>
          <w:sz w:val="18"/>
          <w:szCs w:val="18"/>
          <w:shd w:val="clear" w:color="auto" w:fill="FFFFFF"/>
        </w:rPr>
        <w:t>Saskaņā ar Ceļu satiksmes likuma 1.pantu ceļš</w:t>
      </w:r>
      <w:r w:rsidRPr="00A306DC">
        <w:rPr>
          <w:i/>
          <w:sz w:val="18"/>
          <w:szCs w:val="18"/>
          <w:shd w:val="clear" w:color="auto" w:fill="FFFFFF"/>
        </w:rPr>
        <w:t> ir  jebkura satiksmei izbūvēta teritorija (autoceļš, iela, prospekts, šķērsiela un tamlīdzīgas teritorijas visā platumā, ieskaitot brauktuvi, ietves, nomales, sadalošās joslas un saliņas). Ceļa kompleksā ietilpst ceļš, mākslīgās būves (tilti, satiksmes pārvadi, tuneļi, caurtekas, ūdens novadīšanas ietaises, atbalsta sienas un citas būves), ceļu inženierbūves (pasažieru sabiedrisko transportlīdzekļu pieturvietas un paviljoni, bremzēšanas un paātrinājuma joslas, transportlīdzekļu stāvvietas, atpūtas laukumi, velosipēdu ceļi un ietves, ceļu sakaru un apgaismojuma līnijas, elektrotransporta kontakttīkli un citas inženierbūves), satiksmes organizācijas tehniskie līdzekļi (ceļa zīmes, luksofori, signālstabiņi, aizsargbarjeras, gājēju barjeras, vertikālie un horizontālie ceļa apzīmējumi un citi tehniskie līdzekļi).</w:t>
      </w:r>
    </w:p>
    <w:p w14:paraId="7D28717A" w14:textId="77777777" w:rsidR="00C22F69" w:rsidRPr="00A306DC" w:rsidRDefault="00C22F69" w:rsidP="00C22F69">
      <w:pPr>
        <w:jc w:val="both"/>
        <w:rPr>
          <w:rFonts w:ascii="Arial" w:hAnsi="Arial" w:cs="Arial"/>
          <w:i/>
          <w:sz w:val="18"/>
          <w:szCs w:val="18"/>
          <w:shd w:val="clear" w:color="auto" w:fill="FFFFFF"/>
        </w:rPr>
      </w:pPr>
    </w:p>
    <w:p w14:paraId="13965560" w14:textId="77777777" w:rsidR="00C22F69" w:rsidRDefault="00C22F69" w:rsidP="00C22F69">
      <w:pPr>
        <w:pStyle w:val="FootnoteText"/>
      </w:pPr>
    </w:p>
    <w:p w14:paraId="095607B0" w14:textId="77777777" w:rsidR="00C22F69" w:rsidRDefault="00C22F69" w:rsidP="00C22F69">
      <w:pPr>
        <w:pStyle w:val="FootnoteText"/>
      </w:pPr>
    </w:p>
  </w:footnote>
  <w:footnote w:id="2">
    <w:p w14:paraId="6B3AEF59" w14:textId="77777777" w:rsidR="00467CF1" w:rsidRDefault="00467CF1" w:rsidP="00467CF1">
      <w:pPr>
        <w:pStyle w:val="FootnoteText"/>
      </w:pPr>
      <w:r>
        <w:rPr>
          <w:rStyle w:val="FootnoteReference"/>
        </w:rPr>
        <w:footnoteRef/>
      </w:r>
      <w:r>
        <w:t xml:space="preserve"> 68.panta pirmā un otrā daļa: </w:t>
      </w:r>
    </w:p>
    <w:p w14:paraId="4EFD1A19" w14:textId="277A2475" w:rsidR="00467CF1" w:rsidRDefault="00467CF1" w:rsidP="00467CF1">
      <w:pPr>
        <w:pStyle w:val="FootnoteText"/>
        <w:jc w:val="both"/>
      </w:pPr>
      <w:r>
        <w:t>(1) Kadastrālo vērtību bāzi apstiprina Ministru kabinets reizi četros gados līdz attiecīgā gada 15. jūnijam. Kadastrālo vērtību bāzi reģistrē Kadastra informācijas sistēmā.</w:t>
      </w:r>
    </w:p>
    <w:p w14:paraId="5EDF1928" w14:textId="57746601" w:rsidR="00467CF1" w:rsidRDefault="00467CF1" w:rsidP="00467CF1">
      <w:pPr>
        <w:pStyle w:val="FootnoteText"/>
        <w:jc w:val="both"/>
      </w:pPr>
      <w:r>
        <w:t>(2) Kadastrālās vērtības aprēķinam apstiprināto kadastrālo vērtību bāzi piemēro no aiznākamā gada 1. janvāra.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1052" w14:textId="63189F3F" w:rsidR="004D05EA" w:rsidRPr="001F13CF" w:rsidRDefault="004D05EA">
    <w:pPr>
      <w:pStyle w:val="Header"/>
      <w:framePr w:w="265" w:wrap="auto" w:vAnchor="text" w:hAnchor="page" w:x="6022" w:y="1"/>
      <w:rPr>
        <w:rStyle w:val="PageNumber"/>
        <w:bCs/>
      </w:rPr>
    </w:pPr>
    <w:r w:rsidRPr="001F13CF">
      <w:rPr>
        <w:rStyle w:val="PageNumber"/>
        <w:bCs/>
      </w:rPr>
      <w:fldChar w:fldCharType="begin"/>
    </w:r>
    <w:r w:rsidRPr="001F13CF">
      <w:rPr>
        <w:rStyle w:val="PageNumber"/>
        <w:bCs/>
      </w:rPr>
      <w:instrText xml:space="preserve">PAGE  </w:instrText>
    </w:r>
    <w:r w:rsidRPr="001F13CF">
      <w:rPr>
        <w:rStyle w:val="PageNumber"/>
        <w:bCs/>
      </w:rPr>
      <w:fldChar w:fldCharType="separate"/>
    </w:r>
    <w:r w:rsidR="00A24601">
      <w:rPr>
        <w:rStyle w:val="PageNumber"/>
        <w:bCs/>
        <w:noProof/>
      </w:rPr>
      <w:t>9</w:t>
    </w:r>
    <w:r w:rsidRPr="001F13CF">
      <w:rPr>
        <w:rStyle w:val="PageNumber"/>
        <w:bCs/>
      </w:rPr>
      <w:fldChar w:fldCharType="end"/>
    </w:r>
  </w:p>
  <w:p w14:paraId="05B81281" w14:textId="77777777" w:rsidR="004D05EA" w:rsidRDefault="004D05EA">
    <w:pPr>
      <w:pStyle w:val="Header"/>
      <w:rPr>
        <w:b/>
        <w:bCs/>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4FE1D" w14:textId="77777777" w:rsidR="004D05EA" w:rsidRDefault="004D05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92FBF"/>
    <w:multiLevelType w:val="hybridMultilevel"/>
    <w:tmpl w:val="E5220626"/>
    <w:lvl w:ilvl="0" w:tplc="C9845568">
      <w:start w:val="1"/>
      <w:numFmt w:val="decimal"/>
      <w:lvlText w:val="%1."/>
      <w:lvlJc w:val="left"/>
      <w:pPr>
        <w:ind w:left="927" w:hanging="360"/>
      </w:pPr>
      <w:rPr>
        <w:rFonts w:ascii="Times New Roman" w:hAnsi="Times New Roman"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6330D8D"/>
    <w:multiLevelType w:val="multilevel"/>
    <w:tmpl w:val="11CCFB96"/>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 w15:restartNumberingAfterBreak="0">
    <w:nsid w:val="14024D8D"/>
    <w:multiLevelType w:val="multilevel"/>
    <w:tmpl w:val="78804DFE"/>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 w15:restartNumberingAfterBreak="0">
    <w:nsid w:val="30BB319C"/>
    <w:multiLevelType w:val="multilevel"/>
    <w:tmpl w:val="C53066B2"/>
    <w:lvl w:ilvl="0">
      <w:start w:val="2"/>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 w15:restartNumberingAfterBreak="0">
    <w:nsid w:val="37196A10"/>
    <w:multiLevelType w:val="multilevel"/>
    <w:tmpl w:val="607A9B88"/>
    <w:lvl w:ilvl="0">
      <w:start w:val="1"/>
      <w:numFmt w:val="decimal"/>
      <w:pStyle w:val="1limenis"/>
      <w:isLgl/>
      <w:lvlText w:val="%1."/>
      <w:lvlJc w:val="left"/>
      <w:pPr>
        <w:tabs>
          <w:tab w:val="num" w:pos="360"/>
        </w:tabs>
        <w:ind w:left="340" w:hanging="340"/>
      </w:pPr>
      <w:rPr>
        <w:rFonts w:hint="default"/>
      </w:rPr>
    </w:lvl>
    <w:lvl w:ilvl="1">
      <w:start w:val="1"/>
      <w:numFmt w:val="decimal"/>
      <w:pStyle w:val="2limenis"/>
      <w:lvlText w:val="%1.%2."/>
      <w:lvlJc w:val="left"/>
      <w:pPr>
        <w:tabs>
          <w:tab w:val="num" w:pos="502"/>
        </w:tabs>
        <w:ind w:left="482"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limenis"/>
      <w:lvlText w:val="%1.%2.%3."/>
      <w:lvlJc w:val="left"/>
      <w:pPr>
        <w:tabs>
          <w:tab w:val="num" w:pos="2628"/>
        </w:tabs>
        <w:ind w:left="2608" w:hanging="340"/>
      </w:pPr>
      <w:rPr>
        <w:rFonts w:hint="default"/>
        <w:b w:val="0"/>
      </w:rPr>
    </w:lvl>
    <w:lvl w:ilvl="3">
      <w:start w:val="1"/>
      <w:numFmt w:val="decimal"/>
      <w:lvlText w:val="%1.%2.%3.%4."/>
      <w:lvlJc w:val="left"/>
      <w:pPr>
        <w:tabs>
          <w:tab w:val="num" w:pos="1041"/>
        </w:tabs>
        <w:ind w:left="1021" w:hanging="340"/>
      </w:pPr>
      <w:rPr>
        <w:rFonts w:hint="default"/>
        <w:b w:val="0"/>
      </w:rPr>
    </w:lvl>
    <w:lvl w:ilvl="4">
      <w:start w:val="1"/>
      <w:numFmt w:val="decimal"/>
      <w:lvlText w:val="%1.%2.%3.%4.%5."/>
      <w:lvlJc w:val="left"/>
      <w:pPr>
        <w:tabs>
          <w:tab w:val="num" w:pos="1268"/>
        </w:tabs>
        <w:ind w:left="1248" w:hanging="340"/>
      </w:pPr>
      <w:rPr>
        <w:rFonts w:hint="default"/>
      </w:rPr>
    </w:lvl>
    <w:lvl w:ilvl="5">
      <w:start w:val="1"/>
      <w:numFmt w:val="decimal"/>
      <w:lvlText w:val="%1.%2.%3.%4.%5.%6."/>
      <w:lvlJc w:val="left"/>
      <w:pPr>
        <w:tabs>
          <w:tab w:val="num" w:pos="1495"/>
        </w:tabs>
        <w:ind w:left="1475" w:hanging="340"/>
      </w:pPr>
      <w:rPr>
        <w:rFonts w:hint="default"/>
      </w:rPr>
    </w:lvl>
    <w:lvl w:ilvl="6">
      <w:start w:val="1"/>
      <w:numFmt w:val="decimal"/>
      <w:lvlText w:val="%1.%2.%3.%4.%5.%6.%7."/>
      <w:lvlJc w:val="left"/>
      <w:pPr>
        <w:tabs>
          <w:tab w:val="num" w:pos="1722"/>
        </w:tabs>
        <w:ind w:left="1702" w:hanging="340"/>
      </w:pPr>
      <w:rPr>
        <w:rFonts w:hint="default"/>
      </w:rPr>
    </w:lvl>
    <w:lvl w:ilvl="7">
      <w:start w:val="1"/>
      <w:numFmt w:val="decimal"/>
      <w:lvlText w:val="%1.%2.%3.%4.%5.%6.%7.%8."/>
      <w:lvlJc w:val="left"/>
      <w:pPr>
        <w:tabs>
          <w:tab w:val="num" w:pos="1949"/>
        </w:tabs>
        <w:ind w:left="1929" w:hanging="340"/>
      </w:pPr>
      <w:rPr>
        <w:rFonts w:hint="default"/>
      </w:rPr>
    </w:lvl>
    <w:lvl w:ilvl="8">
      <w:start w:val="1"/>
      <w:numFmt w:val="decimal"/>
      <w:lvlText w:val="%1.%2.%3.%4.%5.%6.%7.%8.%9."/>
      <w:lvlJc w:val="left"/>
      <w:pPr>
        <w:tabs>
          <w:tab w:val="num" w:pos="2176"/>
        </w:tabs>
        <w:ind w:left="2156" w:hanging="340"/>
      </w:pPr>
      <w:rPr>
        <w:rFonts w:hint="default"/>
      </w:rPr>
    </w:lvl>
  </w:abstractNum>
  <w:abstractNum w:abstractNumId="5" w15:restartNumberingAfterBreak="0">
    <w:nsid w:val="37F73665"/>
    <w:multiLevelType w:val="hybridMultilevel"/>
    <w:tmpl w:val="B4EAF34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83B70B8"/>
    <w:multiLevelType w:val="hybridMultilevel"/>
    <w:tmpl w:val="059EF3CA"/>
    <w:lvl w:ilvl="0" w:tplc="0426000F">
      <w:start w:val="1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A541966"/>
    <w:multiLevelType w:val="hybridMultilevel"/>
    <w:tmpl w:val="1C069D1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5A6B723F"/>
    <w:multiLevelType w:val="multilevel"/>
    <w:tmpl w:val="3F2E18A4"/>
    <w:lvl w:ilvl="0">
      <w:start w:val="1"/>
      <w:numFmt w:val="decimal"/>
      <w:lvlText w:val="%1."/>
      <w:lvlJc w:val="left"/>
      <w:pPr>
        <w:ind w:left="360" w:hanging="360"/>
      </w:pPr>
      <w:rPr>
        <w:b w:val="0"/>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5C9A430D"/>
    <w:multiLevelType w:val="multilevel"/>
    <w:tmpl w:val="326491D0"/>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6BC10BDB"/>
    <w:multiLevelType w:val="multilevel"/>
    <w:tmpl w:val="AAFCFD7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1" w15:restartNumberingAfterBreak="0">
    <w:nsid w:val="6E533290"/>
    <w:multiLevelType w:val="hybridMultilevel"/>
    <w:tmpl w:val="0D2CAF82"/>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num w:numId="1" w16cid:durableId="1036081969">
    <w:abstractNumId w:val="4"/>
  </w:num>
  <w:num w:numId="2" w16cid:durableId="1508251384">
    <w:abstractNumId w:val="5"/>
  </w:num>
  <w:num w:numId="3" w16cid:durableId="1949972219">
    <w:abstractNumId w:val="11"/>
  </w:num>
  <w:num w:numId="4" w16cid:durableId="2048798765">
    <w:abstractNumId w:val="8"/>
  </w:num>
  <w:num w:numId="5" w16cid:durableId="1841043773">
    <w:abstractNumId w:val="7"/>
  </w:num>
  <w:num w:numId="6" w16cid:durableId="1944262516">
    <w:abstractNumId w:val="0"/>
  </w:num>
  <w:num w:numId="7" w16cid:durableId="1431271095">
    <w:abstractNumId w:val="9"/>
  </w:num>
  <w:num w:numId="8" w16cid:durableId="835611278">
    <w:abstractNumId w:val="2"/>
  </w:num>
  <w:num w:numId="9" w16cid:durableId="1849363734">
    <w:abstractNumId w:val="10"/>
  </w:num>
  <w:num w:numId="10" w16cid:durableId="511143395">
    <w:abstractNumId w:val="3"/>
  </w:num>
  <w:num w:numId="11" w16cid:durableId="898705274">
    <w:abstractNumId w:val="1"/>
  </w:num>
  <w:num w:numId="12" w16cid:durableId="90526456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629"/>
    <w:rsid w:val="0000035E"/>
    <w:rsid w:val="000010D2"/>
    <w:rsid w:val="000019D0"/>
    <w:rsid w:val="00001C0D"/>
    <w:rsid w:val="00001C25"/>
    <w:rsid w:val="0000232E"/>
    <w:rsid w:val="00002B91"/>
    <w:rsid w:val="0000418D"/>
    <w:rsid w:val="00004825"/>
    <w:rsid w:val="000048AD"/>
    <w:rsid w:val="0000589D"/>
    <w:rsid w:val="0001114B"/>
    <w:rsid w:val="000118FD"/>
    <w:rsid w:val="0001286F"/>
    <w:rsid w:val="000129D1"/>
    <w:rsid w:val="00012DBB"/>
    <w:rsid w:val="0001390B"/>
    <w:rsid w:val="00013B53"/>
    <w:rsid w:val="00014AD7"/>
    <w:rsid w:val="0001618F"/>
    <w:rsid w:val="00017965"/>
    <w:rsid w:val="00021DB1"/>
    <w:rsid w:val="00022583"/>
    <w:rsid w:val="00022F91"/>
    <w:rsid w:val="00023493"/>
    <w:rsid w:val="00023A4C"/>
    <w:rsid w:val="00023C4B"/>
    <w:rsid w:val="00023C7A"/>
    <w:rsid w:val="00024996"/>
    <w:rsid w:val="000274F6"/>
    <w:rsid w:val="00027C36"/>
    <w:rsid w:val="00030500"/>
    <w:rsid w:val="0003053C"/>
    <w:rsid w:val="0003088C"/>
    <w:rsid w:val="00031409"/>
    <w:rsid w:val="0003153E"/>
    <w:rsid w:val="00032214"/>
    <w:rsid w:val="000328A5"/>
    <w:rsid w:val="00033D97"/>
    <w:rsid w:val="000359AE"/>
    <w:rsid w:val="000370DA"/>
    <w:rsid w:val="0004039A"/>
    <w:rsid w:val="000440DE"/>
    <w:rsid w:val="00044383"/>
    <w:rsid w:val="00045BA1"/>
    <w:rsid w:val="00047058"/>
    <w:rsid w:val="00047DA0"/>
    <w:rsid w:val="000502DE"/>
    <w:rsid w:val="00054024"/>
    <w:rsid w:val="00054E98"/>
    <w:rsid w:val="00054FC0"/>
    <w:rsid w:val="000556D4"/>
    <w:rsid w:val="00055787"/>
    <w:rsid w:val="00056601"/>
    <w:rsid w:val="00056D45"/>
    <w:rsid w:val="00060A4C"/>
    <w:rsid w:val="0006185C"/>
    <w:rsid w:val="00061BBC"/>
    <w:rsid w:val="000627D6"/>
    <w:rsid w:val="00064EF8"/>
    <w:rsid w:val="00065262"/>
    <w:rsid w:val="000661FE"/>
    <w:rsid w:val="000675FA"/>
    <w:rsid w:val="00067933"/>
    <w:rsid w:val="00067B58"/>
    <w:rsid w:val="000700FA"/>
    <w:rsid w:val="0007037B"/>
    <w:rsid w:val="00070A09"/>
    <w:rsid w:val="00071139"/>
    <w:rsid w:val="00073F19"/>
    <w:rsid w:val="000777E0"/>
    <w:rsid w:val="0008055E"/>
    <w:rsid w:val="00080DA7"/>
    <w:rsid w:val="00080F2B"/>
    <w:rsid w:val="00081F40"/>
    <w:rsid w:val="000823DD"/>
    <w:rsid w:val="000838C1"/>
    <w:rsid w:val="00083AFA"/>
    <w:rsid w:val="00083C80"/>
    <w:rsid w:val="00084649"/>
    <w:rsid w:val="00085598"/>
    <w:rsid w:val="00085C85"/>
    <w:rsid w:val="0008744F"/>
    <w:rsid w:val="0008753B"/>
    <w:rsid w:val="00090F7B"/>
    <w:rsid w:val="00091BD7"/>
    <w:rsid w:val="00092D76"/>
    <w:rsid w:val="000937B1"/>
    <w:rsid w:val="000942A8"/>
    <w:rsid w:val="000949DF"/>
    <w:rsid w:val="000A01F8"/>
    <w:rsid w:val="000A0784"/>
    <w:rsid w:val="000A0F14"/>
    <w:rsid w:val="000A2ECD"/>
    <w:rsid w:val="000A4009"/>
    <w:rsid w:val="000A53F3"/>
    <w:rsid w:val="000A6825"/>
    <w:rsid w:val="000A7673"/>
    <w:rsid w:val="000A7E10"/>
    <w:rsid w:val="000B0445"/>
    <w:rsid w:val="000B2954"/>
    <w:rsid w:val="000B3AD2"/>
    <w:rsid w:val="000B4027"/>
    <w:rsid w:val="000B4072"/>
    <w:rsid w:val="000B554C"/>
    <w:rsid w:val="000B6237"/>
    <w:rsid w:val="000B676C"/>
    <w:rsid w:val="000B79D4"/>
    <w:rsid w:val="000C0035"/>
    <w:rsid w:val="000C066A"/>
    <w:rsid w:val="000C117D"/>
    <w:rsid w:val="000C13D1"/>
    <w:rsid w:val="000C19C8"/>
    <w:rsid w:val="000C281E"/>
    <w:rsid w:val="000C6079"/>
    <w:rsid w:val="000D0357"/>
    <w:rsid w:val="000D081A"/>
    <w:rsid w:val="000D08B6"/>
    <w:rsid w:val="000D0F34"/>
    <w:rsid w:val="000D1EA4"/>
    <w:rsid w:val="000D3A27"/>
    <w:rsid w:val="000D3FFB"/>
    <w:rsid w:val="000D4B3F"/>
    <w:rsid w:val="000D5571"/>
    <w:rsid w:val="000D5A3A"/>
    <w:rsid w:val="000D5A92"/>
    <w:rsid w:val="000D601A"/>
    <w:rsid w:val="000E1C0C"/>
    <w:rsid w:val="000E2E68"/>
    <w:rsid w:val="000E3937"/>
    <w:rsid w:val="000E3CDA"/>
    <w:rsid w:val="000E4D31"/>
    <w:rsid w:val="000E5395"/>
    <w:rsid w:val="000E5C10"/>
    <w:rsid w:val="000E6719"/>
    <w:rsid w:val="000E68C7"/>
    <w:rsid w:val="000E75B2"/>
    <w:rsid w:val="000F1821"/>
    <w:rsid w:val="000F1CA1"/>
    <w:rsid w:val="000F279F"/>
    <w:rsid w:val="000F2A4A"/>
    <w:rsid w:val="000F3073"/>
    <w:rsid w:val="000F4CFA"/>
    <w:rsid w:val="000F6044"/>
    <w:rsid w:val="000F7053"/>
    <w:rsid w:val="000F75E7"/>
    <w:rsid w:val="001000C4"/>
    <w:rsid w:val="0010037B"/>
    <w:rsid w:val="00103926"/>
    <w:rsid w:val="00103BDA"/>
    <w:rsid w:val="00103FC6"/>
    <w:rsid w:val="001046F3"/>
    <w:rsid w:val="00104ACE"/>
    <w:rsid w:val="001062B5"/>
    <w:rsid w:val="001067C4"/>
    <w:rsid w:val="00110958"/>
    <w:rsid w:val="001109A9"/>
    <w:rsid w:val="00110B46"/>
    <w:rsid w:val="00111294"/>
    <w:rsid w:val="001118DA"/>
    <w:rsid w:val="00111B9C"/>
    <w:rsid w:val="00111C3D"/>
    <w:rsid w:val="00111DB2"/>
    <w:rsid w:val="00112848"/>
    <w:rsid w:val="0011299C"/>
    <w:rsid w:val="001138EC"/>
    <w:rsid w:val="00114AA2"/>
    <w:rsid w:val="001154A7"/>
    <w:rsid w:val="001159CB"/>
    <w:rsid w:val="00115E78"/>
    <w:rsid w:val="00115FBF"/>
    <w:rsid w:val="00116994"/>
    <w:rsid w:val="001176AD"/>
    <w:rsid w:val="00117814"/>
    <w:rsid w:val="00123524"/>
    <w:rsid w:val="00123E83"/>
    <w:rsid w:val="001242E4"/>
    <w:rsid w:val="00124651"/>
    <w:rsid w:val="00125000"/>
    <w:rsid w:val="001261A5"/>
    <w:rsid w:val="0012699C"/>
    <w:rsid w:val="00126F37"/>
    <w:rsid w:val="001274BF"/>
    <w:rsid w:val="00127C26"/>
    <w:rsid w:val="001303FC"/>
    <w:rsid w:val="0013200C"/>
    <w:rsid w:val="00132477"/>
    <w:rsid w:val="0013328A"/>
    <w:rsid w:val="00133739"/>
    <w:rsid w:val="00133981"/>
    <w:rsid w:val="00133A7C"/>
    <w:rsid w:val="00136439"/>
    <w:rsid w:val="00136E7C"/>
    <w:rsid w:val="001375F2"/>
    <w:rsid w:val="00141062"/>
    <w:rsid w:val="00141A6C"/>
    <w:rsid w:val="001437BA"/>
    <w:rsid w:val="00143A2B"/>
    <w:rsid w:val="00143C50"/>
    <w:rsid w:val="001447E0"/>
    <w:rsid w:val="00144D14"/>
    <w:rsid w:val="00144F2C"/>
    <w:rsid w:val="00146136"/>
    <w:rsid w:val="001463F1"/>
    <w:rsid w:val="00146F8A"/>
    <w:rsid w:val="001479A4"/>
    <w:rsid w:val="001479D2"/>
    <w:rsid w:val="001518AC"/>
    <w:rsid w:val="00151C74"/>
    <w:rsid w:val="00152814"/>
    <w:rsid w:val="00152C7C"/>
    <w:rsid w:val="00154672"/>
    <w:rsid w:val="00154B67"/>
    <w:rsid w:val="00156CC7"/>
    <w:rsid w:val="00157EEA"/>
    <w:rsid w:val="001600F6"/>
    <w:rsid w:val="0016367A"/>
    <w:rsid w:val="00165945"/>
    <w:rsid w:val="00166095"/>
    <w:rsid w:val="00166B89"/>
    <w:rsid w:val="00167079"/>
    <w:rsid w:val="00167974"/>
    <w:rsid w:val="001705B4"/>
    <w:rsid w:val="00170AA9"/>
    <w:rsid w:val="00172B2B"/>
    <w:rsid w:val="00172BFE"/>
    <w:rsid w:val="0017335C"/>
    <w:rsid w:val="00173599"/>
    <w:rsid w:val="001743A4"/>
    <w:rsid w:val="00174874"/>
    <w:rsid w:val="00175E4B"/>
    <w:rsid w:val="00176182"/>
    <w:rsid w:val="001761CB"/>
    <w:rsid w:val="00176CB4"/>
    <w:rsid w:val="00177514"/>
    <w:rsid w:val="0018131A"/>
    <w:rsid w:val="00182C78"/>
    <w:rsid w:val="00185516"/>
    <w:rsid w:val="001860D1"/>
    <w:rsid w:val="00186E70"/>
    <w:rsid w:val="00187649"/>
    <w:rsid w:val="0019045C"/>
    <w:rsid w:val="001917A0"/>
    <w:rsid w:val="00191B92"/>
    <w:rsid w:val="001923A7"/>
    <w:rsid w:val="00192D7E"/>
    <w:rsid w:val="00193E0D"/>
    <w:rsid w:val="001944CC"/>
    <w:rsid w:val="001948A7"/>
    <w:rsid w:val="001957AD"/>
    <w:rsid w:val="0019596F"/>
    <w:rsid w:val="00195E0E"/>
    <w:rsid w:val="00196248"/>
    <w:rsid w:val="00196644"/>
    <w:rsid w:val="001A0023"/>
    <w:rsid w:val="001A0086"/>
    <w:rsid w:val="001A0651"/>
    <w:rsid w:val="001A0656"/>
    <w:rsid w:val="001A0EC9"/>
    <w:rsid w:val="001A2666"/>
    <w:rsid w:val="001A31F1"/>
    <w:rsid w:val="001A3DBC"/>
    <w:rsid w:val="001A4712"/>
    <w:rsid w:val="001A6713"/>
    <w:rsid w:val="001B1543"/>
    <w:rsid w:val="001B1D5D"/>
    <w:rsid w:val="001B2DED"/>
    <w:rsid w:val="001B36C0"/>
    <w:rsid w:val="001B3AAB"/>
    <w:rsid w:val="001B446C"/>
    <w:rsid w:val="001B493D"/>
    <w:rsid w:val="001B4A09"/>
    <w:rsid w:val="001B61A6"/>
    <w:rsid w:val="001B65ED"/>
    <w:rsid w:val="001C2212"/>
    <w:rsid w:val="001C2D41"/>
    <w:rsid w:val="001C3DFF"/>
    <w:rsid w:val="001C4064"/>
    <w:rsid w:val="001C496B"/>
    <w:rsid w:val="001C5C6B"/>
    <w:rsid w:val="001C6D46"/>
    <w:rsid w:val="001D0328"/>
    <w:rsid w:val="001D18A1"/>
    <w:rsid w:val="001D203A"/>
    <w:rsid w:val="001D2EBB"/>
    <w:rsid w:val="001D39EE"/>
    <w:rsid w:val="001D3DEB"/>
    <w:rsid w:val="001D4A1F"/>
    <w:rsid w:val="001D4D37"/>
    <w:rsid w:val="001D68ED"/>
    <w:rsid w:val="001D6CC5"/>
    <w:rsid w:val="001E0BFF"/>
    <w:rsid w:val="001E1392"/>
    <w:rsid w:val="001E3703"/>
    <w:rsid w:val="001E39AA"/>
    <w:rsid w:val="001E3DF6"/>
    <w:rsid w:val="001E4AEB"/>
    <w:rsid w:val="001F1006"/>
    <w:rsid w:val="001F1ACE"/>
    <w:rsid w:val="001F1FEF"/>
    <w:rsid w:val="001F2846"/>
    <w:rsid w:val="001F2C71"/>
    <w:rsid w:val="001F3077"/>
    <w:rsid w:val="001F46B8"/>
    <w:rsid w:val="001F5FEB"/>
    <w:rsid w:val="001F768E"/>
    <w:rsid w:val="001F7A10"/>
    <w:rsid w:val="00200AC1"/>
    <w:rsid w:val="00201083"/>
    <w:rsid w:val="002025A4"/>
    <w:rsid w:val="0020455B"/>
    <w:rsid w:val="0020534C"/>
    <w:rsid w:val="002058A8"/>
    <w:rsid w:val="00206414"/>
    <w:rsid w:val="00210E1B"/>
    <w:rsid w:val="00212383"/>
    <w:rsid w:val="00212581"/>
    <w:rsid w:val="00212938"/>
    <w:rsid w:val="00212BA0"/>
    <w:rsid w:val="002141E6"/>
    <w:rsid w:val="0021499D"/>
    <w:rsid w:val="00215930"/>
    <w:rsid w:val="00215D9B"/>
    <w:rsid w:val="002164E6"/>
    <w:rsid w:val="0021723F"/>
    <w:rsid w:val="002174D8"/>
    <w:rsid w:val="0022058A"/>
    <w:rsid w:val="0022073C"/>
    <w:rsid w:val="00220969"/>
    <w:rsid w:val="0022383C"/>
    <w:rsid w:val="00224EA2"/>
    <w:rsid w:val="00225438"/>
    <w:rsid w:val="00226ADD"/>
    <w:rsid w:val="002304C3"/>
    <w:rsid w:val="0023060D"/>
    <w:rsid w:val="002306DE"/>
    <w:rsid w:val="00230D1B"/>
    <w:rsid w:val="00230EE7"/>
    <w:rsid w:val="002324BE"/>
    <w:rsid w:val="00232CEC"/>
    <w:rsid w:val="00233160"/>
    <w:rsid w:val="00233413"/>
    <w:rsid w:val="00233B90"/>
    <w:rsid w:val="00234049"/>
    <w:rsid w:val="0023485D"/>
    <w:rsid w:val="0023512D"/>
    <w:rsid w:val="002354CC"/>
    <w:rsid w:val="00235AD2"/>
    <w:rsid w:val="00236642"/>
    <w:rsid w:val="00236C5C"/>
    <w:rsid w:val="00237730"/>
    <w:rsid w:val="00237A5D"/>
    <w:rsid w:val="00237D56"/>
    <w:rsid w:val="00240054"/>
    <w:rsid w:val="00241F9E"/>
    <w:rsid w:val="00242675"/>
    <w:rsid w:val="00242E40"/>
    <w:rsid w:val="00242EED"/>
    <w:rsid w:val="00243569"/>
    <w:rsid w:val="002440CB"/>
    <w:rsid w:val="0024473F"/>
    <w:rsid w:val="002449BE"/>
    <w:rsid w:val="00244C44"/>
    <w:rsid w:val="002450E0"/>
    <w:rsid w:val="002455C5"/>
    <w:rsid w:val="00246FE1"/>
    <w:rsid w:val="00247489"/>
    <w:rsid w:val="0025080F"/>
    <w:rsid w:val="00250E34"/>
    <w:rsid w:val="00250E3D"/>
    <w:rsid w:val="002512A3"/>
    <w:rsid w:val="0025144B"/>
    <w:rsid w:val="0025257F"/>
    <w:rsid w:val="002527F4"/>
    <w:rsid w:val="00253BF6"/>
    <w:rsid w:val="00254BEB"/>
    <w:rsid w:val="00254EB1"/>
    <w:rsid w:val="00257B84"/>
    <w:rsid w:val="00257BB3"/>
    <w:rsid w:val="00263BA4"/>
    <w:rsid w:val="00264526"/>
    <w:rsid w:val="002646A2"/>
    <w:rsid w:val="00266A02"/>
    <w:rsid w:val="00267B7A"/>
    <w:rsid w:val="00267F4C"/>
    <w:rsid w:val="002706A8"/>
    <w:rsid w:val="0027077E"/>
    <w:rsid w:val="002708C9"/>
    <w:rsid w:val="0027370F"/>
    <w:rsid w:val="00273DDD"/>
    <w:rsid w:val="00274B88"/>
    <w:rsid w:val="00274E02"/>
    <w:rsid w:val="0027595A"/>
    <w:rsid w:val="002769CC"/>
    <w:rsid w:val="002777A8"/>
    <w:rsid w:val="00280344"/>
    <w:rsid w:val="0028040D"/>
    <w:rsid w:val="002815A8"/>
    <w:rsid w:val="00281FC6"/>
    <w:rsid w:val="00282DDF"/>
    <w:rsid w:val="00283020"/>
    <w:rsid w:val="00283838"/>
    <w:rsid w:val="00283EEE"/>
    <w:rsid w:val="0028483F"/>
    <w:rsid w:val="002864A4"/>
    <w:rsid w:val="0029030A"/>
    <w:rsid w:val="00290EBC"/>
    <w:rsid w:val="002910C0"/>
    <w:rsid w:val="002921D6"/>
    <w:rsid w:val="002931AE"/>
    <w:rsid w:val="0029335C"/>
    <w:rsid w:val="00294722"/>
    <w:rsid w:val="0029532F"/>
    <w:rsid w:val="00295753"/>
    <w:rsid w:val="00295BB5"/>
    <w:rsid w:val="00296161"/>
    <w:rsid w:val="00296336"/>
    <w:rsid w:val="002971E2"/>
    <w:rsid w:val="00297402"/>
    <w:rsid w:val="00297569"/>
    <w:rsid w:val="002A10B6"/>
    <w:rsid w:val="002A1BAF"/>
    <w:rsid w:val="002A22ED"/>
    <w:rsid w:val="002A4209"/>
    <w:rsid w:val="002A50A5"/>
    <w:rsid w:val="002A5233"/>
    <w:rsid w:val="002A5BAF"/>
    <w:rsid w:val="002A7882"/>
    <w:rsid w:val="002B081D"/>
    <w:rsid w:val="002B0C0C"/>
    <w:rsid w:val="002B0F69"/>
    <w:rsid w:val="002B1589"/>
    <w:rsid w:val="002B2126"/>
    <w:rsid w:val="002B26D4"/>
    <w:rsid w:val="002B3169"/>
    <w:rsid w:val="002B3DF8"/>
    <w:rsid w:val="002B64A6"/>
    <w:rsid w:val="002B6B36"/>
    <w:rsid w:val="002B6E4F"/>
    <w:rsid w:val="002B6E5F"/>
    <w:rsid w:val="002C0B5C"/>
    <w:rsid w:val="002C181E"/>
    <w:rsid w:val="002C265C"/>
    <w:rsid w:val="002C2CF8"/>
    <w:rsid w:val="002C48AA"/>
    <w:rsid w:val="002C4E50"/>
    <w:rsid w:val="002C64AC"/>
    <w:rsid w:val="002C6B71"/>
    <w:rsid w:val="002C7704"/>
    <w:rsid w:val="002D06CB"/>
    <w:rsid w:val="002D0F16"/>
    <w:rsid w:val="002D1779"/>
    <w:rsid w:val="002D2D3A"/>
    <w:rsid w:val="002D3780"/>
    <w:rsid w:val="002D43D2"/>
    <w:rsid w:val="002D49C0"/>
    <w:rsid w:val="002D6A14"/>
    <w:rsid w:val="002E05A6"/>
    <w:rsid w:val="002E0C72"/>
    <w:rsid w:val="002E1043"/>
    <w:rsid w:val="002E10A8"/>
    <w:rsid w:val="002E1B39"/>
    <w:rsid w:val="002E2DB0"/>
    <w:rsid w:val="002E328F"/>
    <w:rsid w:val="002E3757"/>
    <w:rsid w:val="002E4495"/>
    <w:rsid w:val="002E48CC"/>
    <w:rsid w:val="002E515B"/>
    <w:rsid w:val="002E5AB3"/>
    <w:rsid w:val="002E5F02"/>
    <w:rsid w:val="002E646D"/>
    <w:rsid w:val="002E7564"/>
    <w:rsid w:val="002F05CB"/>
    <w:rsid w:val="002F24F1"/>
    <w:rsid w:val="002F2669"/>
    <w:rsid w:val="002F3121"/>
    <w:rsid w:val="002F3485"/>
    <w:rsid w:val="002F3530"/>
    <w:rsid w:val="002F3EA9"/>
    <w:rsid w:val="002F43A9"/>
    <w:rsid w:val="002F4D9E"/>
    <w:rsid w:val="002F5527"/>
    <w:rsid w:val="002F5BF5"/>
    <w:rsid w:val="002F61D1"/>
    <w:rsid w:val="002F68E1"/>
    <w:rsid w:val="002F774A"/>
    <w:rsid w:val="00300508"/>
    <w:rsid w:val="0030230D"/>
    <w:rsid w:val="0030292E"/>
    <w:rsid w:val="00302CCE"/>
    <w:rsid w:val="00303B8E"/>
    <w:rsid w:val="00305258"/>
    <w:rsid w:val="0030668B"/>
    <w:rsid w:val="0030716F"/>
    <w:rsid w:val="003112D7"/>
    <w:rsid w:val="00311939"/>
    <w:rsid w:val="00312025"/>
    <w:rsid w:val="00313636"/>
    <w:rsid w:val="00313C6F"/>
    <w:rsid w:val="00314F4C"/>
    <w:rsid w:val="00315372"/>
    <w:rsid w:val="00316D56"/>
    <w:rsid w:val="003177C0"/>
    <w:rsid w:val="00320C79"/>
    <w:rsid w:val="00321029"/>
    <w:rsid w:val="003212D3"/>
    <w:rsid w:val="0032181B"/>
    <w:rsid w:val="00323076"/>
    <w:rsid w:val="00324862"/>
    <w:rsid w:val="003273D8"/>
    <w:rsid w:val="00327BC4"/>
    <w:rsid w:val="00332DB5"/>
    <w:rsid w:val="003339B5"/>
    <w:rsid w:val="0033421D"/>
    <w:rsid w:val="00334558"/>
    <w:rsid w:val="00334621"/>
    <w:rsid w:val="00334781"/>
    <w:rsid w:val="0033484C"/>
    <w:rsid w:val="0033492F"/>
    <w:rsid w:val="00334D8F"/>
    <w:rsid w:val="00334E7C"/>
    <w:rsid w:val="00335798"/>
    <w:rsid w:val="00336B3D"/>
    <w:rsid w:val="003402FA"/>
    <w:rsid w:val="00340A49"/>
    <w:rsid w:val="00341F60"/>
    <w:rsid w:val="00342A59"/>
    <w:rsid w:val="00345733"/>
    <w:rsid w:val="003473E6"/>
    <w:rsid w:val="00347751"/>
    <w:rsid w:val="00347874"/>
    <w:rsid w:val="003525CC"/>
    <w:rsid w:val="003526FE"/>
    <w:rsid w:val="00353840"/>
    <w:rsid w:val="00353A2D"/>
    <w:rsid w:val="003549CE"/>
    <w:rsid w:val="00355AEA"/>
    <w:rsid w:val="0035630F"/>
    <w:rsid w:val="00356AFC"/>
    <w:rsid w:val="0035727F"/>
    <w:rsid w:val="003572AC"/>
    <w:rsid w:val="00357BE2"/>
    <w:rsid w:val="00360786"/>
    <w:rsid w:val="00361FA6"/>
    <w:rsid w:val="00363C57"/>
    <w:rsid w:val="00365699"/>
    <w:rsid w:val="0036573E"/>
    <w:rsid w:val="003661D3"/>
    <w:rsid w:val="00367623"/>
    <w:rsid w:val="00372618"/>
    <w:rsid w:val="00375CF1"/>
    <w:rsid w:val="00376046"/>
    <w:rsid w:val="0037606F"/>
    <w:rsid w:val="00376286"/>
    <w:rsid w:val="00376F38"/>
    <w:rsid w:val="00377525"/>
    <w:rsid w:val="00377A39"/>
    <w:rsid w:val="0038042D"/>
    <w:rsid w:val="00380731"/>
    <w:rsid w:val="00381110"/>
    <w:rsid w:val="003826A2"/>
    <w:rsid w:val="00383DC1"/>
    <w:rsid w:val="0038403B"/>
    <w:rsid w:val="00384C1A"/>
    <w:rsid w:val="00384CEE"/>
    <w:rsid w:val="00385C20"/>
    <w:rsid w:val="003860F1"/>
    <w:rsid w:val="003866B1"/>
    <w:rsid w:val="003906B5"/>
    <w:rsid w:val="00390907"/>
    <w:rsid w:val="003926D4"/>
    <w:rsid w:val="003942D4"/>
    <w:rsid w:val="003943BB"/>
    <w:rsid w:val="00395C2F"/>
    <w:rsid w:val="0039603B"/>
    <w:rsid w:val="003969F6"/>
    <w:rsid w:val="00396A17"/>
    <w:rsid w:val="0039793B"/>
    <w:rsid w:val="003A0D72"/>
    <w:rsid w:val="003A1C8F"/>
    <w:rsid w:val="003A2BD7"/>
    <w:rsid w:val="003A39B1"/>
    <w:rsid w:val="003A559A"/>
    <w:rsid w:val="003A609F"/>
    <w:rsid w:val="003A76CF"/>
    <w:rsid w:val="003A7949"/>
    <w:rsid w:val="003B095C"/>
    <w:rsid w:val="003B0CE6"/>
    <w:rsid w:val="003B142D"/>
    <w:rsid w:val="003B1C19"/>
    <w:rsid w:val="003B2039"/>
    <w:rsid w:val="003B2222"/>
    <w:rsid w:val="003B3437"/>
    <w:rsid w:val="003B54EC"/>
    <w:rsid w:val="003B591B"/>
    <w:rsid w:val="003B75F4"/>
    <w:rsid w:val="003B7850"/>
    <w:rsid w:val="003C14D3"/>
    <w:rsid w:val="003C1777"/>
    <w:rsid w:val="003C389B"/>
    <w:rsid w:val="003C44A6"/>
    <w:rsid w:val="003C511A"/>
    <w:rsid w:val="003C5608"/>
    <w:rsid w:val="003C5E57"/>
    <w:rsid w:val="003C65AF"/>
    <w:rsid w:val="003C6C35"/>
    <w:rsid w:val="003D046A"/>
    <w:rsid w:val="003D0C4D"/>
    <w:rsid w:val="003D0FA3"/>
    <w:rsid w:val="003D186C"/>
    <w:rsid w:val="003D201F"/>
    <w:rsid w:val="003D2259"/>
    <w:rsid w:val="003D26BE"/>
    <w:rsid w:val="003D2785"/>
    <w:rsid w:val="003D353B"/>
    <w:rsid w:val="003D4394"/>
    <w:rsid w:val="003D4C85"/>
    <w:rsid w:val="003D673C"/>
    <w:rsid w:val="003D6A7F"/>
    <w:rsid w:val="003D721D"/>
    <w:rsid w:val="003D72FF"/>
    <w:rsid w:val="003E03B9"/>
    <w:rsid w:val="003E0AC3"/>
    <w:rsid w:val="003E3836"/>
    <w:rsid w:val="003E4B94"/>
    <w:rsid w:val="003E70D3"/>
    <w:rsid w:val="003E773A"/>
    <w:rsid w:val="003E7FC1"/>
    <w:rsid w:val="003F04EA"/>
    <w:rsid w:val="003F0FD1"/>
    <w:rsid w:val="003F2376"/>
    <w:rsid w:val="003F23DE"/>
    <w:rsid w:val="003F29EC"/>
    <w:rsid w:val="003F3183"/>
    <w:rsid w:val="003F3E9F"/>
    <w:rsid w:val="003F3F03"/>
    <w:rsid w:val="003F6790"/>
    <w:rsid w:val="003F74EE"/>
    <w:rsid w:val="004004DE"/>
    <w:rsid w:val="00400A3B"/>
    <w:rsid w:val="00401B84"/>
    <w:rsid w:val="004022CF"/>
    <w:rsid w:val="00402301"/>
    <w:rsid w:val="004023EC"/>
    <w:rsid w:val="00402480"/>
    <w:rsid w:val="00403A4B"/>
    <w:rsid w:val="00403C29"/>
    <w:rsid w:val="00403E38"/>
    <w:rsid w:val="00404F82"/>
    <w:rsid w:val="004052DB"/>
    <w:rsid w:val="00405D5C"/>
    <w:rsid w:val="00406891"/>
    <w:rsid w:val="00406A06"/>
    <w:rsid w:val="004073E3"/>
    <w:rsid w:val="00407B24"/>
    <w:rsid w:val="0041296D"/>
    <w:rsid w:val="00412F66"/>
    <w:rsid w:val="00413064"/>
    <w:rsid w:val="00414B3D"/>
    <w:rsid w:val="00415B59"/>
    <w:rsid w:val="00415EE3"/>
    <w:rsid w:val="00416139"/>
    <w:rsid w:val="00416690"/>
    <w:rsid w:val="004202AE"/>
    <w:rsid w:val="00420CD1"/>
    <w:rsid w:val="004211E3"/>
    <w:rsid w:val="0042159E"/>
    <w:rsid w:val="00422251"/>
    <w:rsid w:val="004223BA"/>
    <w:rsid w:val="00423F3E"/>
    <w:rsid w:val="004248D0"/>
    <w:rsid w:val="004249AE"/>
    <w:rsid w:val="0042540A"/>
    <w:rsid w:val="0042628B"/>
    <w:rsid w:val="004265CD"/>
    <w:rsid w:val="00426AC0"/>
    <w:rsid w:val="00426EEC"/>
    <w:rsid w:val="004277A3"/>
    <w:rsid w:val="004309E6"/>
    <w:rsid w:val="00430E89"/>
    <w:rsid w:val="0043115B"/>
    <w:rsid w:val="004311DA"/>
    <w:rsid w:val="004312EF"/>
    <w:rsid w:val="00431EAF"/>
    <w:rsid w:val="004331D6"/>
    <w:rsid w:val="00433420"/>
    <w:rsid w:val="0043375B"/>
    <w:rsid w:val="00435358"/>
    <w:rsid w:val="00435D64"/>
    <w:rsid w:val="00435F65"/>
    <w:rsid w:val="00436629"/>
    <w:rsid w:val="00436C4C"/>
    <w:rsid w:val="0043787F"/>
    <w:rsid w:val="00437CA0"/>
    <w:rsid w:val="00440BC9"/>
    <w:rsid w:val="004410CA"/>
    <w:rsid w:val="00442C52"/>
    <w:rsid w:val="00442E20"/>
    <w:rsid w:val="00442F76"/>
    <w:rsid w:val="00443077"/>
    <w:rsid w:val="0044408E"/>
    <w:rsid w:val="00445A96"/>
    <w:rsid w:val="004502DA"/>
    <w:rsid w:val="004511E3"/>
    <w:rsid w:val="00451811"/>
    <w:rsid w:val="004521CB"/>
    <w:rsid w:val="0045221E"/>
    <w:rsid w:val="004533C0"/>
    <w:rsid w:val="004542CE"/>
    <w:rsid w:val="004544B4"/>
    <w:rsid w:val="004549BA"/>
    <w:rsid w:val="00455B05"/>
    <w:rsid w:val="00456E37"/>
    <w:rsid w:val="00456F99"/>
    <w:rsid w:val="00461031"/>
    <w:rsid w:val="00462429"/>
    <w:rsid w:val="00462703"/>
    <w:rsid w:val="00462BB1"/>
    <w:rsid w:val="00464446"/>
    <w:rsid w:val="00465A67"/>
    <w:rsid w:val="004664DE"/>
    <w:rsid w:val="00467CF1"/>
    <w:rsid w:val="004709B2"/>
    <w:rsid w:val="00470DB0"/>
    <w:rsid w:val="00471989"/>
    <w:rsid w:val="00471A49"/>
    <w:rsid w:val="00471B03"/>
    <w:rsid w:val="00472054"/>
    <w:rsid w:val="004720A5"/>
    <w:rsid w:val="004728EB"/>
    <w:rsid w:val="00473D5A"/>
    <w:rsid w:val="0047446A"/>
    <w:rsid w:val="00474938"/>
    <w:rsid w:val="00474C15"/>
    <w:rsid w:val="004753CD"/>
    <w:rsid w:val="0047582A"/>
    <w:rsid w:val="00475BA4"/>
    <w:rsid w:val="00476A53"/>
    <w:rsid w:val="00477180"/>
    <w:rsid w:val="00477214"/>
    <w:rsid w:val="00480935"/>
    <w:rsid w:val="00481880"/>
    <w:rsid w:val="00481F43"/>
    <w:rsid w:val="0048214A"/>
    <w:rsid w:val="00482CBC"/>
    <w:rsid w:val="0048462D"/>
    <w:rsid w:val="00484F47"/>
    <w:rsid w:val="0048568F"/>
    <w:rsid w:val="00487CF8"/>
    <w:rsid w:val="00487D95"/>
    <w:rsid w:val="00490285"/>
    <w:rsid w:val="00490BA4"/>
    <w:rsid w:val="0049226D"/>
    <w:rsid w:val="00492397"/>
    <w:rsid w:val="004923CB"/>
    <w:rsid w:val="00492541"/>
    <w:rsid w:val="00492560"/>
    <w:rsid w:val="00493AAC"/>
    <w:rsid w:val="00494643"/>
    <w:rsid w:val="00494802"/>
    <w:rsid w:val="0049621F"/>
    <w:rsid w:val="004977D2"/>
    <w:rsid w:val="004A0C39"/>
    <w:rsid w:val="004A1257"/>
    <w:rsid w:val="004A1630"/>
    <w:rsid w:val="004A200D"/>
    <w:rsid w:val="004A262E"/>
    <w:rsid w:val="004A27F8"/>
    <w:rsid w:val="004A3DF3"/>
    <w:rsid w:val="004A4FA0"/>
    <w:rsid w:val="004A5B88"/>
    <w:rsid w:val="004A606C"/>
    <w:rsid w:val="004A700B"/>
    <w:rsid w:val="004A74DF"/>
    <w:rsid w:val="004A7DBA"/>
    <w:rsid w:val="004B005D"/>
    <w:rsid w:val="004B0C7A"/>
    <w:rsid w:val="004B10D1"/>
    <w:rsid w:val="004B1EF7"/>
    <w:rsid w:val="004B21D4"/>
    <w:rsid w:val="004B43D9"/>
    <w:rsid w:val="004C0E3F"/>
    <w:rsid w:val="004C1836"/>
    <w:rsid w:val="004C1C59"/>
    <w:rsid w:val="004C1D69"/>
    <w:rsid w:val="004C209B"/>
    <w:rsid w:val="004C271F"/>
    <w:rsid w:val="004C279A"/>
    <w:rsid w:val="004C28FB"/>
    <w:rsid w:val="004C296D"/>
    <w:rsid w:val="004C3367"/>
    <w:rsid w:val="004C459E"/>
    <w:rsid w:val="004C4758"/>
    <w:rsid w:val="004C57B2"/>
    <w:rsid w:val="004C6339"/>
    <w:rsid w:val="004C66A6"/>
    <w:rsid w:val="004D05EA"/>
    <w:rsid w:val="004D11B6"/>
    <w:rsid w:val="004D1344"/>
    <w:rsid w:val="004D1959"/>
    <w:rsid w:val="004D1BB5"/>
    <w:rsid w:val="004D1C65"/>
    <w:rsid w:val="004D29C7"/>
    <w:rsid w:val="004D2DEB"/>
    <w:rsid w:val="004D44D7"/>
    <w:rsid w:val="004D479A"/>
    <w:rsid w:val="004D6E2D"/>
    <w:rsid w:val="004D7441"/>
    <w:rsid w:val="004E02EB"/>
    <w:rsid w:val="004E0A68"/>
    <w:rsid w:val="004E1434"/>
    <w:rsid w:val="004E1B4C"/>
    <w:rsid w:val="004E209D"/>
    <w:rsid w:val="004E3540"/>
    <w:rsid w:val="004E3AC1"/>
    <w:rsid w:val="004E6906"/>
    <w:rsid w:val="004E7112"/>
    <w:rsid w:val="004E756A"/>
    <w:rsid w:val="004E7BD6"/>
    <w:rsid w:val="004E7EB3"/>
    <w:rsid w:val="004F0ECA"/>
    <w:rsid w:val="004F120E"/>
    <w:rsid w:val="004F204E"/>
    <w:rsid w:val="004F21BF"/>
    <w:rsid w:val="004F2E0D"/>
    <w:rsid w:val="004F2F65"/>
    <w:rsid w:val="004F3473"/>
    <w:rsid w:val="004F3841"/>
    <w:rsid w:val="004F5695"/>
    <w:rsid w:val="004F58A0"/>
    <w:rsid w:val="004F6E59"/>
    <w:rsid w:val="00501B90"/>
    <w:rsid w:val="005043C4"/>
    <w:rsid w:val="00505E93"/>
    <w:rsid w:val="00506952"/>
    <w:rsid w:val="00506D23"/>
    <w:rsid w:val="00506FC4"/>
    <w:rsid w:val="005071AA"/>
    <w:rsid w:val="00507531"/>
    <w:rsid w:val="005078EA"/>
    <w:rsid w:val="00507AE9"/>
    <w:rsid w:val="005104B2"/>
    <w:rsid w:val="0051193D"/>
    <w:rsid w:val="00511A04"/>
    <w:rsid w:val="00512D55"/>
    <w:rsid w:val="005136F5"/>
    <w:rsid w:val="00513D76"/>
    <w:rsid w:val="00514055"/>
    <w:rsid w:val="00514EB7"/>
    <w:rsid w:val="00515878"/>
    <w:rsid w:val="00515B3E"/>
    <w:rsid w:val="00515E56"/>
    <w:rsid w:val="005161D0"/>
    <w:rsid w:val="00517326"/>
    <w:rsid w:val="00520C1F"/>
    <w:rsid w:val="00522A1B"/>
    <w:rsid w:val="00523260"/>
    <w:rsid w:val="00524AFF"/>
    <w:rsid w:val="005254AD"/>
    <w:rsid w:val="00530F4C"/>
    <w:rsid w:val="00531032"/>
    <w:rsid w:val="005322BA"/>
    <w:rsid w:val="00533AC9"/>
    <w:rsid w:val="00534B89"/>
    <w:rsid w:val="00536804"/>
    <w:rsid w:val="00537333"/>
    <w:rsid w:val="005377C0"/>
    <w:rsid w:val="0054016E"/>
    <w:rsid w:val="00541A26"/>
    <w:rsid w:val="00541A92"/>
    <w:rsid w:val="00541D27"/>
    <w:rsid w:val="00542E93"/>
    <w:rsid w:val="005472AA"/>
    <w:rsid w:val="00550348"/>
    <w:rsid w:val="005520AE"/>
    <w:rsid w:val="00552296"/>
    <w:rsid w:val="00552D27"/>
    <w:rsid w:val="005534EA"/>
    <w:rsid w:val="00553A65"/>
    <w:rsid w:val="00553BB8"/>
    <w:rsid w:val="005552A9"/>
    <w:rsid w:val="00556445"/>
    <w:rsid w:val="00556555"/>
    <w:rsid w:val="00557AB6"/>
    <w:rsid w:val="00557AE3"/>
    <w:rsid w:val="00561179"/>
    <w:rsid w:val="00561E9C"/>
    <w:rsid w:val="00562390"/>
    <w:rsid w:val="005640EC"/>
    <w:rsid w:val="005646F8"/>
    <w:rsid w:val="00564C20"/>
    <w:rsid w:val="00566192"/>
    <w:rsid w:val="00566B23"/>
    <w:rsid w:val="00570E16"/>
    <w:rsid w:val="005712E7"/>
    <w:rsid w:val="005716A6"/>
    <w:rsid w:val="00571801"/>
    <w:rsid w:val="00572465"/>
    <w:rsid w:val="0057501A"/>
    <w:rsid w:val="00577192"/>
    <w:rsid w:val="00577399"/>
    <w:rsid w:val="00580792"/>
    <w:rsid w:val="00580BD2"/>
    <w:rsid w:val="00580DCB"/>
    <w:rsid w:val="00581481"/>
    <w:rsid w:val="005815A3"/>
    <w:rsid w:val="00582C68"/>
    <w:rsid w:val="00584746"/>
    <w:rsid w:val="00585379"/>
    <w:rsid w:val="00586EB7"/>
    <w:rsid w:val="00587179"/>
    <w:rsid w:val="00590873"/>
    <w:rsid w:val="00590B4A"/>
    <w:rsid w:val="00591441"/>
    <w:rsid w:val="0059149F"/>
    <w:rsid w:val="005916BA"/>
    <w:rsid w:val="00592A5F"/>
    <w:rsid w:val="00592AE9"/>
    <w:rsid w:val="00593A6F"/>
    <w:rsid w:val="005947BB"/>
    <w:rsid w:val="0059489B"/>
    <w:rsid w:val="00594C06"/>
    <w:rsid w:val="005956A7"/>
    <w:rsid w:val="00595ED7"/>
    <w:rsid w:val="00596465"/>
    <w:rsid w:val="00596E84"/>
    <w:rsid w:val="005972D2"/>
    <w:rsid w:val="00597AD1"/>
    <w:rsid w:val="005A0D8F"/>
    <w:rsid w:val="005A26A8"/>
    <w:rsid w:val="005A28BA"/>
    <w:rsid w:val="005A2D95"/>
    <w:rsid w:val="005A3B8A"/>
    <w:rsid w:val="005A4C52"/>
    <w:rsid w:val="005A5411"/>
    <w:rsid w:val="005A6FA7"/>
    <w:rsid w:val="005A7B0D"/>
    <w:rsid w:val="005B015A"/>
    <w:rsid w:val="005B1801"/>
    <w:rsid w:val="005B1829"/>
    <w:rsid w:val="005B2FA9"/>
    <w:rsid w:val="005B4016"/>
    <w:rsid w:val="005B479F"/>
    <w:rsid w:val="005B5DF4"/>
    <w:rsid w:val="005B6027"/>
    <w:rsid w:val="005B7AE9"/>
    <w:rsid w:val="005C1826"/>
    <w:rsid w:val="005C22F2"/>
    <w:rsid w:val="005C2D8F"/>
    <w:rsid w:val="005C2F83"/>
    <w:rsid w:val="005C3A93"/>
    <w:rsid w:val="005C4247"/>
    <w:rsid w:val="005C4BCF"/>
    <w:rsid w:val="005C5754"/>
    <w:rsid w:val="005C727B"/>
    <w:rsid w:val="005C785A"/>
    <w:rsid w:val="005D039A"/>
    <w:rsid w:val="005D0CAD"/>
    <w:rsid w:val="005D1486"/>
    <w:rsid w:val="005D2067"/>
    <w:rsid w:val="005D4A7C"/>
    <w:rsid w:val="005D5A6F"/>
    <w:rsid w:val="005D643E"/>
    <w:rsid w:val="005D7432"/>
    <w:rsid w:val="005D780E"/>
    <w:rsid w:val="005D7BBA"/>
    <w:rsid w:val="005E05FB"/>
    <w:rsid w:val="005E0B65"/>
    <w:rsid w:val="005E0D9C"/>
    <w:rsid w:val="005E43D9"/>
    <w:rsid w:val="005E4D0A"/>
    <w:rsid w:val="005E5712"/>
    <w:rsid w:val="005E5C02"/>
    <w:rsid w:val="005E6F70"/>
    <w:rsid w:val="005E73A7"/>
    <w:rsid w:val="005F0883"/>
    <w:rsid w:val="005F1A59"/>
    <w:rsid w:val="005F1B4D"/>
    <w:rsid w:val="005F236D"/>
    <w:rsid w:val="005F2C9C"/>
    <w:rsid w:val="005F3795"/>
    <w:rsid w:val="005F6523"/>
    <w:rsid w:val="005F6BA6"/>
    <w:rsid w:val="005F6BF3"/>
    <w:rsid w:val="005F79AB"/>
    <w:rsid w:val="0060075C"/>
    <w:rsid w:val="00600AC7"/>
    <w:rsid w:val="0060394E"/>
    <w:rsid w:val="006043BE"/>
    <w:rsid w:val="00605014"/>
    <w:rsid w:val="00606715"/>
    <w:rsid w:val="00607104"/>
    <w:rsid w:val="00607F10"/>
    <w:rsid w:val="0061017C"/>
    <w:rsid w:val="0061166E"/>
    <w:rsid w:val="006116E3"/>
    <w:rsid w:val="0061393E"/>
    <w:rsid w:val="00614420"/>
    <w:rsid w:val="00614AE8"/>
    <w:rsid w:val="00615278"/>
    <w:rsid w:val="00615C73"/>
    <w:rsid w:val="006166CF"/>
    <w:rsid w:val="006168F7"/>
    <w:rsid w:val="00616B28"/>
    <w:rsid w:val="00620396"/>
    <w:rsid w:val="00622093"/>
    <w:rsid w:val="0062290E"/>
    <w:rsid w:val="00622DA6"/>
    <w:rsid w:val="0062386A"/>
    <w:rsid w:val="00623FE4"/>
    <w:rsid w:val="006241F3"/>
    <w:rsid w:val="00624BF9"/>
    <w:rsid w:val="006261A1"/>
    <w:rsid w:val="00627393"/>
    <w:rsid w:val="006277D3"/>
    <w:rsid w:val="006312D0"/>
    <w:rsid w:val="00633107"/>
    <w:rsid w:val="00633F39"/>
    <w:rsid w:val="006341C1"/>
    <w:rsid w:val="006346BD"/>
    <w:rsid w:val="006351FA"/>
    <w:rsid w:val="00635437"/>
    <w:rsid w:val="0063579C"/>
    <w:rsid w:val="00635F88"/>
    <w:rsid w:val="006376C7"/>
    <w:rsid w:val="00637FD8"/>
    <w:rsid w:val="00640BE0"/>
    <w:rsid w:val="00642BEF"/>
    <w:rsid w:val="00643560"/>
    <w:rsid w:val="00643B26"/>
    <w:rsid w:val="006446FD"/>
    <w:rsid w:val="0064477E"/>
    <w:rsid w:val="0064582A"/>
    <w:rsid w:val="0064585A"/>
    <w:rsid w:val="006463A5"/>
    <w:rsid w:val="0064781D"/>
    <w:rsid w:val="00647DD5"/>
    <w:rsid w:val="0065189E"/>
    <w:rsid w:val="00651DE5"/>
    <w:rsid w:val="0065302A"/>
    <w:rsid w:val="006538B4"/>
    <w:rsid w:val="00654148"/>
    <w:rsid w:val="00656004"/>
    <w:rsid w:val="006560A4"/>
    <w:rsid w:val="00660B46"/>
    <w:rsid w:val="00660E85"/>
    <w:rsid w:val="0066168E"/>
    <w:rsid w:val="00664517"/>
    <w:rsid w:val="006645A4"/>
    <w:rsid w:val="0066511B"/>
    <w:rsid w:val="00665531"/>
    <w:rsid w:val="006657ED"/>
    <w:rsid w:val="006678B6"/>
    <w:rsid w:val="00667A63"/>
    <w:rsid w:val="00667D33"/>
    <w:rsid w:val="0067064E"/>
    <w:rsid w:val="006711AD"/>
    <w:rsid w:val="00671C09"/>
    <w:rsid w:val="00671E5F"/>
    <w:rsid w:val="00671EB2"/>
    <w:rsid w:val="00671EE0"/>
    <w:rsid w:val="0067262B"/>
    <w:rsid w:val="006728C5"/>
    <w:rsid w:val="0067295F"/>
    <w:rsid w:val="00672A34"/>
    <w:rsid w:val="00673470"/>
    <w:rsid w:val="0067492D"/>
    <w:rsid w:val="00676734"/>
    <w:rsid w:val="00677957"/>
    <w:rsid w:val="00677C38"/>
    <w:rsid w:val="00680082"/>
    <w:rsid w:val="00680439"/>
    <w:rsid w:val="0068136A"/>
    <w:rsid w:val="00683830"/>
    <w:rsid w:val="00683AF6"/>
    <w:rsid w:val="00684F05"/>
    <w:rsid w:val="00685AE9"/>
    <w:rsid w:val="00685CD6"/>
    <w:rsid w:val="00685DED"/>
    <w:rsid w:val="006864BD"/>
    <w:rsid w:val="00686DC6"/>
    <w:rsid w:val="00691C91"/>
    <w:rsid w:val="0069234B"/>
    <w:rsid w:val="006924CE"/>
    <w:rsid w:val="00692F2F"/>
    <w:rsid w:val="006932C5"/>
    <w:rsid w:val="006939AC"/>
    <w:rsid w:val="006939C2"/>
    <w:rsid w:val="0069424A"/>
    <w:rsid w:val="00695823"/>
    <w:rsid w:val="00696FC3"/>
    <w:rsid w:val="00697404"/>
    <w:rsid w:val="00697AF8"/>
    <w:rsid w:val="006A0AE7"/>
    <w:rsid w:val="006A14D0"/>
    <w:rsid w:val="006A22E9"/>
    <w:rsid w:val="006A2709"/>
    <w:rsid w:val="006A27C7"/>
    <w:rsid w:val="006A3266"/>
    <w:rsid w:val="006A41B6"/>
    <w:rsid w:val="006A5412"/>
    <w:rsid w:val="006A6CBE"/>
    <w:rsid w:val="006A6E16"/>
    <w:rsid w:val="006A7204"/>
    <w:rsid w:val="006B0F5C"/>
    <w:rsid w:val="006B1416"/>
    <w:rsid w:val="006B1460"/>
    <w:rsid w:val="006B171C"/>
    <w:rsid w:val="006B2765"/>
    <w:rsid w:val="006B2E9E"/>
    <w:rsid w:val="006B3C49"/>
    <w:rsid w:val="006B6A11"/>
    <w:rsid w:val="006B6E82"/>
    <w:rsid w:val="006B72F6"/>
    <w:rsid w:val="006B77C9"/>
    <w:rsid w:val="006C010A"/>
    <w:rsid w:val="006C0139"/>
    <w:rsid w:val="006C0186"/>
    <w:rsid w:val="006C04C6"/>
    <w:rsid w:val="006C0B3A"/>
    <w:rsid w:val="006C116A"/>
    <w:rsid w:val="006C239A"/>
    <w:rsid w:val="006C3E43"/>
    <w:rsid w:val="006C4959"/>
    <w:rsid w:val="006C58D1"/>
    <w:rsid w:val="006C613A"/>
    <w:rsid w:val="006C76C4"/>
    <w:rsid w:val="006D002C"/>
    <w:rsid w:val="006D03BE"/>
    <w:rsid w:val="006D0924"/>
    <w:rsid w:val="006D0C54"/>
    <w:rsid w:val="006D0E6F"/>
    <w:rsid w:val="006D0FB4"/>
    <w:rsid w:val="006D1F5C"/>
    <w:rsid w:val="006D1F79"/>
    <w:rsid w:val="006D248F"/>
    <w:rsid w:val="006D2F30"/>
    <w:rsid w:val="006D3252"/>
    <w:rsid w:val="006D43AF"/>
    <w:rsid w:val="006D4EBF"/>
    <w:rsid w:val="006D4FA4"/>
    <w:rsid w:val="006D5A3D"/>
    <w:rsid w:val="006D5D7C"/>
    <w:rsid w:val="006D5E2F"/>
    <w:rsid w:val="006D61D9"/>
    <w:rsid w:val="006D67AB"/>
    <w:rsid w:val="006D7C8D"/>
    <w:rsid w:val="006E3F78"/>
    <w:rsid w:val="006E44E3"/>
    <w:rsid w:val="006E4E16"/>
    <w:rsid w:val="006E61DF"/>
    <w:rsid w:val="006E6A39"/>
    <w:rsid w:val="006E6B16"/>
    <w:rsid w:val="006E7425"/>
    <w:rsid w:val="006F0FD8"/>
    <w:rsid w:val="006F174A"/>
    <w:rsid w:val="006F1DAB"/>
    <w:rsid w:val="006F281F"/>
    <w:rsid w:val="006F28C0"/>
    <w:rsid w:val="006F350F"/>
    <w:rsid w:val="006F4396"/>
    <w:rsid w:val="006F4A26"/>
    <w:rsid w:val="006F4CB0"/>
    <w:rsid w:val="006F784D"/>
    <w:rsid w:val="006F7B55"/>
    <w:rsid w:val="00701DE2"/>
    <w:rsid w:val="00701F56"/>
    <w:rsid w:val="0070251B"/>
    <w:rsid w:val="0070288C"/>
    <w:rsid w:val="00702C47"/>
    <w:rsid w:val="00703843"/>
    <w:rsid w:val="00705C10"/>
    <w:rsid w:val="00706C4A"/>
    <w:rsid w:val="00706D47"/>
    <w:rsid w:val="0070725F"/>
    <w:rsid w:val="007077A4"/>
    <w:rsid w:val="00712116"/>
    <w:rsid w:val="00713022"/>
    <w:rsid w:val="0071332C"/>
    <w:rsid w:val="007137F1"/>
    <w:rsid w:val="00713826"/>
    <w:rsid w:val="00714212"/>
    <w:rsid w:val="00714BD7"/>
    <w:rsid w:val="00715267"/>
    <w:rsid w:val="00715754"/>
    <w:rsid w:val="0071632D"/>
    <w:rsid w:val="00716BE8"/>
    <w:rsid w:val="007175A2"/>
    <w:rsid w:val="00717C8C"/>
    <w:rsid w:val="007207E7"/>
    <w:rsid w:val="0072225B"/>
    <w:rsid w:val="00722360"/>
    <w:rsid w:val="00722A49"/>
    <w:rsid w:val="00723416"/>
    <w:rsid w:val="00723986"/>
    <w:rsid w:val="00723B2E"/>
    <w:rsid w:val="00723BBD"/>
    <w:rsid w:val="00724C0E"/>
    <w:rsid w:val="00724C92"/>
    <w:rsid w:val="0072599D"/>
    <w:rsid w:val="007266ED"/>
    <w:rsid w:val="00726CB0"/>
    <w:rsid w:val="00726F8C"/>
    <w:rsid w:val="00727A76"/>
    <w:rsid w:val="00727DE7"/>
    <w:rsid w:val="00727F51"/>
    <w:rsid w:val="0073157C"/>
    <w:rsid w:val="00731710"/>
    <w:rsid w:val="0073171A"/>
    <w:rsid w:val="007320B2"/>
    <w:rsid w:val="00732981"/>
    <w:rsid w:val="00732A3A"/>
    <w:rsid w:val="007349E4"/>
    <w:rsid w:val="007351B9"/>
    <w:rsid w:val="00736039"/>
    <w:rsid w:val="00740849"/>
    <w:rsid w:val="00741E88"/>
    <w:rsid w:val="00743128"/>
    <w:rsid w:val="00743427"/>
    <w:rsid w:val="0074405D"/>
    <w:rsid w:val="007440B4"/>
    <w:rsid w:val="00744404"/>
    <w:rsid w:val="00744CFA"/>
    <w:rsid w:val="007457B3"/>
    <w:rsid w:val="007461EE"/>
    <w:rsid w:val="007466B1"/>
    <w:rsid w:val="00746F30"/>
    <w:rsid w:val="00747F09"/>
    <w:rsid w:val="007506ED"/>
    <w:rsid w:val="0075083B"/>
    <w:rsid w:val="00750BF9"/>
    <w:rsid w:val="00752920"/>
    <w:rsid w:val="00753B16"/>
    <w:rsid w:val="00754EEF"/>
    <w:rsid w:val="00756FE7"/>
    <w:rsid w:val="007579F6"/>
    <w:rsid w:val="0076092C"/>
    <w:rsid w:val="00763A7B"/>
    <w:rsid w:val="00764BFE"/>
    <w:rsid w:val="00765DAB"/>
    <w:rsid w:val="0076754D"/>
    <w:rsid w:val="007706B4"/>
    <w:rsid w:val="00770FA3"/>
    <w:rsid w:val="0077170D"/>
    <w:rsid w:val="0077221A"/>
    <w:rsid w:val="00772BEA"/>
    <w:rsid w:val="00772CA9"/>
    <w:rsid w:val="007734D7"/>
    <w:rsid w:val="007745D7"/>
    <w:rsid w:val="00774F35"/>
    <w:rsid w:val="00775141"/>
    <w:rsid w:val="00775CD9"/>
    <w:rsid w:val="007766A5"/>
    <w:rsid w:val="00776A36"/>
    <w:rsid w:val="00776AF2"/>
    <w:rsid w:val="00777953"/>
    <w:rsid w:val="00777A8D"/>
    <w:rsid w:val="0078126E"/>
    <w:rsid w:val="007814D3"/>
    <w:rsid w:val="0078153B"/>
    <w:rsid w:val="00782B87"/>
    <w:rsid w:val="00782BCD"/>
    <w:rsid w:val="00783DA5"/>
    <w:rsid w:val="007843FB"/>
    <w:rsid w:val="007863AE"/>
    <w:rsid w:val="00786785"/>
    <w:rsid w:val="00787554"/>
    <w:rsid w:val="00787905"/>
    <w:rsid w:val="007914FF"/>
    <w:rsid w:val="00791D11"/>
    <w:rsid w:val="00791FC1"/>
    <w:rsid w:val="00795D81"/>
    <w:rsid w:val="00797716"/>
    <w:rsid w:val="007A1992"/>
    <w:rsid w:val="007A19FD"/>
    <w:rsid w:val="007A22BE"/>
    <w:rsid w:val="007A231F"/>
    <w:rsid w:val="007A3128"/>
    <w:rsid w:val="007A3A31"/>
    <w:rsid w:val="007A4384"/>
    <w:rsid w:val="007A4C2E"/>
    <w:rsid w:val="007A4FCD"/>
    <w:rsid w:val="007A51B2"/>
    <w:rsid w:val="007A5CBE"/>
    <w:rsid w:val="007A5D6C"/>
    <w:rsid w:val="007A5FF1"/>
    <w:rsid w:val="007A6550"/>
    <w:rsid w:val="007A78D0"/>
    <w:rsid w:val="007B1597"/>
    <w:rsid w:val="007B1F95"/>
    <w:rsid w:val="007B3933"/>
    <w:rsid w:val="007B45A4"/>
    <w:rsid w:val="007B5145"/>
    <w:rsid w:val="007B7F2B"/>
    <w:rsid w:val="007C04A7"/>
    <w:rsid w:val="007C0BB5"/>
    <w:rsid w:val="007C3B19"/>
    <w:rsid w:val="007C4048"/>
    <w:rsid w:val="007C7F9C"/>
    <w:rsid w:val="007D00D5"/>
    <w:rsid w:val="007D0EE8"/>
    <w:rsid w:val="007D11E3"/>
    <w:rsid w:val="007D197F"/>
    <w:rsid w:val="007D1FF0"/>
    <w:rsid w:val="007D3AD7"/>
    <w:rsid w:val="007D3E31"/>
    <w:rsid w:val="007D4A47"/>
    <w:rsid w:val="007D5F46"/>
    <w:rsid w:val="007D64F8"/>
    <w:rsid w:val="007D79B2"/>
    <w:rsid w:val="007E001C"/>
    <w:rsid w:val="007E0109"/>
    <w:rsid w:val="007E01BC"/>
    <w:rsid w:val="007E1C9A"/>
    <w:rsid w:val="007E5439"/>
    <w:rsid w:val="007E57B8"/>
    <w:rsid w:val="007E5CA3"/>
    <w:rsid w:val="007F0E65"/>
    <w:rsid w:val="007F1AB5"/>
    <w:rsid w:val="007F1DBA"/>
    <w:rsid w:val="007F23BE"/>
    <w:rsid w:val="007F2698"/>
    <w:rsid w:val="007F40E5"/>
    <w:rsid w:val="007F4347"/>
    <w:rsid w:val="007F59E9"/>
    <w:rsid w:val="007F64B2"/>
    <w:rsid w:val="007F7949"/>
    <w:rsid w:val="007F7A5D"/>
    <w:rsid w:val="007F7C34"/>
    <w:rsid w:val="0080169B"/>
    <w:rsid w:val="00802114"/>
    <w:rsid w:val="0080234A"/>
    <w:rsid w:val="0080265B"/>
    <w:rsid w:val="00802F08"/>
    <w:rsid w:val="00803877"/>
    <w:rsid w:val="00804848"/>
    <w:rsid w:val="00807020"/>
    <w:rsid w:val="008074AB"/>
    <w:rsid w:val="008076D7"/>
    <w:rsid w:val="0080772E"/>
    <w:rsid w:val="00807DAE"/>
    <w:rsid w:val="008103FE"/>
    <w:rsid w:val="00810E66"/>
    <w:rsid w:val="008113FC"/>
    <w:rsid w:val="008115E4"/>
    <w:rsid w:val="008117BE"/>
    <w:rsid w:val="00813A72"/>
    <w:rsid w:val="00814532"/>
    <w:rsid w:val="00815541"/>
    <w:rsid w:val="00815BED"/>
    <w:rsid w:val="00816976"/>
    <w:rsid w:val="00820B40"/>
    <w:rsid w:val="00820DF1"/>
    <w:rsid w:val="0082135C"/>
    <w:rsid w:val="008222E0"/>
    <w:rsid w:val="008225E5"/>
    <w:rsid w:val="008229AA"/>
    <w:rsid w:val="00823010"/>
    <w:rsid w:val="008231A9"/>
    <w:rsid w:val="008238EB"/>
    <w:rsid w:val="00823AAB"/>
    <w:rsid w:val="00824592"/>
    <w:rsid w:val="00825719"/>
    <w:rsid w:val="008264A7"/>
    <w:rsid w:val="00831656"/>
    <w:rsid w:val="008317C3"/>
    <w:rsid w:val="008318F6"/>
    <w:rsid w:val="00831BF6"/>
    <w:rsid w:val="00831CBD"/>
    <w:rsid w:val="008327D5"/>
    <w:rsid w:val="008329E8"/>
    <w:rsid w:val="008348A3"/>
    <w:rsid w:val="00834E64"/>
    <w:rsid w:val="00835BE7"/>
    <w:rsid w:val="0083633B"/>
    <w:rsid w:val="00837CEB"/>
    <w:rsid w:val="00840124"/>
    <w:rsid w:val="008404AF"/>
    <w:rsid w:val="008407D2"/>
    <w:rsid w:val="00840ACB"/>
    <w:rsid w:val="008419F5"/>
    <w:rsid w:val="00841A6F"/>
    <w:rsid w:val="0084251F"/>
    <w:rsid w:val="00842607"/>
    <w:rsid w:val="00842C2B"/>
    <w:rsid w:val="0084436B"/>
    <w:rsid w:val="00844C38"/>
    <w:rsid w:val="008459C3"/>
    <w:rsid w:val="00845F1F"/>
    <w:rsid w:val="00847485"/>
    <w:rsid w:val="00847627"/>
    <w:rsid w:val="0084789D"/>
    <w:rsid w:val="00852863"/>
    <w:rsid w:val="00852899"/>
    <w:rsid w:val="00852A03"/>
    <w:rsid w:val="00853EF4"/>
    <w:rsid w:val="008540AC"/>
    <w:rsid w:val="008545C6"/>
    <w:rsid w:val="00855CD3"/>
    <w:rsid w:val="0085658A"/>
    <w:rsid w:val="0085678C"/>
    <w:rsid w:val="0085685F"/>
    <w:rsid w:val="00856EEE"/>
    <w:rsid w:val="00857807"/>
    <w:rsid w:val="00857BB0"/>
    <w:rsid w:val="00857F01"/>
    <w:rsid w:val="00860A65"/>
    <w:rsid w:val="00860F19"/>
    <w:rsid w:val="00862611"/>
    <w:rsid w:val="00862B40"/>
    <w:rsid w:val="00862D56"/>
    <w:rsid w:val="00863637"/>
    <w:rsid w:val="00863A7F"/>
    <w:rsid w:val="008642F0"/>
    <w:rsid w:val="00864548"/>
    <w:rsid w:val="00864CE1"/>
    <w:rsid w:val="008657B1"/>
    <w:rsid w:val="0086697A"/>
    <w:rsid w:val="008672CC"/>
    <w:rsid w:val="00867814"/>
    <w:rsid w:val="008705BA"/>
    <w:rsid w:val="008709FD"/>
    <w:rsid w:val="00870D3C"/>
    <w:rsid w:val="008738A7"/>
    <w:rsid w:val="008744C9"/>
    <w:rsid w:val="008756B8"/>
    <w:rsid w:val="00875A48"/>
    <w:rsid w:val="00876EAB"/>
    <w:rsid w:val="00877F63"/>
    <w:rsid w:val="008803C2"/>
    <w:rsid w:val="008803E3"/>
    <w:rsid w:val="00880B23"/>
    <w:rsid w:val="00880F1C"/>
    <w:rsid w:val="008812EE"/>
    <w:rsid w:val="00881648"/>
    <w:rsid w:val="00881A2B"/>
    <w:rsid w:val="00884B65"/>
    <w:rsid w:val="00884DD6"/>
    <w:rsid w:val="008851D3"/>
    <w:rsid w:val="00885F1A"/>
    <w:rsid w:val="00886337"/>
    <w:rsid w:val="008863A9"/>
    <w:rsid w:val="00887A03"/>
    <w:rsid w:val="00887FC6"/>
    <w:rsid w:val="00892DDF"/>
    <w:rsid w:val="00893569"/>
    <w:rsid w:val="0089407C"/>
    <w:rsid w:val="0089427E"/>
    <w:rsid w:val="00894923"/>
    <w:rsid w:val="00894DCB"/>
    <w:rsid w:val="00895326"/>
    <w:rsid w:val="008956C9"/>
    <w:rsid w:val="008957CC"/>
    <w:rsid w:val="00895F47"/>
    <w:rsid w:val="00896F82"/>
    <w:rsid w:val="00897288"/>
    <w:rsid w:val="008975F9"/>
    <w:rsid w:val="00897A6C"/>
    <w:rsid w:val="008A2259"/>
    <w:rsid w:val="008A31DF"/>
    <w:rsid w:val="008A3764"/>
    <w:rsid w:val="008A4892"/>
    <w:rsid w:val="008A4F2C"/>
    <w:rsid w:val="008A59C2"/>
    <w:rsid w:val="008A6494"/>
    <w:rsid w:val="008A6868"/>
    <w:rsid w:val="008B0130"/>
    <w:rsid w:val="008B05B6"/>
    <w:rsid w:val="008B05EF"/>
    <w:rsid w:val="008B1A0F"/>
    <w:rsid w:val="008B2888"/>
    <w:rsid w:val="008B2938"/>
    <w:rsid w:val="008B3B0C"/>
    <w:rsid w:val="008B4E10"/>
    <w:rsid w:val="008B5587"/>
    <w:rsid w:val="008B58A7"/>
    <w:rsid w:val="008B6F39"/>
    <w:rsid w:val="008B757F"/>
    <w:rsid w:val="008B7B5D"/>
    <w:rsid w:val="008C00D5"/>
    <w:rsid w:val="008C09AC"/>
    <w:rsid w:val="008C1CF5"/>
    <w:rsid w:val="008C2DB1"/>
    <w:rsid w:val="008C4D21"/>
    <w:rsid w:val="008C5BB0"/>
    <w:rsid w:val="008C7379"/>
    <w:rsid w:val="008C7498"/>
    <w:rsid w:val="008D0B7E"/>
    <w:rsid w:val="008D1291"/>
    <w:rsid w:val="008D521A"/>
    <w:rsid w:val="008D55D0"/>
    <w:rsid w:val="008D6798"/>
    <w:rsid w:val="008D6C89"/>
    <w:rsid w:val="008D7227"/>
    <w:rsid w:val="008D75DB"/>
    <w:rsid w:val="008D7D40"/>
    <w:rsid w:val="008E01BC"/>
    <w:rsid w:val="008E026F"/>
    <w:rsid w:val="008E1B0B"/>
    <w:rsid w:val="008E2406"/>
    <w:rsid w:val="008E2A78"/>
    <w:rsid w:val="008E2CF8"/>
    <w:rsid w:val="008E2FCB"/>
    <w:rsid w:val="008E51EB"/>
    <w:rsid w:val="008E67A2"/>
    <w:rsid w:val="008E7BA5"/>
    <w:rsid w:val="008F0E59"/>
    <w:rsid w:val="008F317C"/>
    <w:rsid w:val="008F37D0"/>
    <w:rsid w:val="008F41A3"/>
    <w:rsid w:val="008F498F"/>
    <w:rsid w:val="008F53D3"/>
    <w:rsid w:val="008F714B"/>
    <w:rsid w:val="008F7365"/>
    <w:rsid w:val="008F7589"/>
    <w:rsid w:val="009002BD"/>
    <w:rsid w:val="00900FF1"/>
    <w:rsid w:val="00901CFA"/>
    <w:rsid w:val="00901FBE"/>
    <w:rsid w:val="0090275D"/>
    <w:rsid w:val="00904693"/>
    <w:rsid w:val="009054B0"/>
    <w:rsid w:val="009068B0"/>
    <w:rsid w:val="00906A69"/>
    <w:rsid w:val="00906FF2"/>
    <w:rsid w:val="0090798C"/>
    <w:rsid w:val="0090798F"/>
    <w:rsid w:val="0091068B"/>
    <w:rsid w:val="00910933"/>
    <w:rsid w:val="00910BF4"/>
    <w:rsid w:val="009113E3"/>
    <w:rsid w:val="00911EC3"/>
    <w:rsid w:val="009127B8"/>
    <w:rsid w:val="009128A6"/>
    <w:rsid w:val="0091329D"/>
    <w:rsid w:val="00915471"/>
    <w:rsid w:val="00915A55"/>
    <w:rsid w:val="0091761F"/>
    <w:rsid w:val="00917EA2"/>
    <w:rsid w:val="0092032E"/>
    <w:rsid w:val="00920861"/>
    <w:rsid w:val="00920E6F"/>
    <w:rsid w:val="00921128"/>
    <w:rsid w:val="00921C85"/>
    <w:rsid w:val="00922C02"/>
    <w:rsid w:val="00923F7A"/>
    <w:rsid w:val="00924300"/>
    <w:rsid w:val="00924609"/>
    <w:rsid w:val="00924CF7"/>
    <w:rsid w:val="00925D18"/>
    <w:rsid w:val="009261E6"/>
    <w:rsid w:val="00926795"/>
    <w:rsid w:val="00927590"/>
    <w:rsid w:val="00927E94"/>
    <w:rsid w:val="00931C27"/>
    <w:rsid w:val="00931D14"/>
    <w:rsid w:val="0093455F"/>
    <w:rsid w:val="009346F2"/>
    <w:rsid w:val="0093580A"/>
    <w:rsid w:val="00936143"/>
    <w:rsid w:val="00937384"/>
    <w:rsid w:val="009374A8"/>
    <w:rsid w:val="00940549"/>
    <w:rsid w:val="009410B0"/>
    <w:rsid w:val="009412BF"/>
    <w:rsid w:val="009417B4"/>
    <w:rsid w:val="00941FBF"/>
    <w:rsid w:val="00942F96"/>
    <w:rsid w:val="00944868"/>
    <w:rsid w:val="0094616A"/>
    <w:rsid w:val="009470CA"/>
    <w:rsid w:val="009506B0"/>
    <w:rsid w:val="00951CA5"/>
    <w:rsid w:val="00951F1B"/>
    <w:rsid w:val="009529D8"/>
    <w:rsid w:val="00954008"/>
    <w:rsid w:val="009544E4"/>
    <w:rsid w:val="009546B1"/>
    <w:rsid w:val="00955852"/>
    <w:rsid w:val="00955D2D"/>
    <w:rsid w:val="009577DF"/>
    <w:rsid w:val="00960770"/>
    <w:rsid w:val="009616FB"/>
    <w:rsid w:val="00961E15"/>
    <w:rsid w:val="00962C19"/>
    <w:rsid w:val="00963A01"/>
    <w:rsid w:val="00965413"/>
    <w:rsid w:val="00965623"/>
    <w:rsid w:val="00965BC3"/>
    <w:rsid w:val="009705C4"/>
    <w:rsid w:val="00971156"/>
    <w:rsid w:val="009716D2"/>
    <w:rsid w:val="009726D0"/>
    <w:rsid w:val="00972DD4"/>
    <w:rsid w:val="00972E8B"/>
    <w:rsid w:val="0097409C"/>
    <w:rsid w:val="00974167"/>
    <w:rsid w:val="0097549F"/>
    <w:rsid w:val="0097553E"/>
    <w:rsid w:val="00975B85"/>
    <w:rsid w:val="00976472"/>
    <w:rsid w:val="00977724"/>
    <w:rsid w:val="00980503"/>
    <w:rsid w:val="009841A7"/>
    <w:rsid w:val="00986C21"/>
    <w:rsid w:val="00990F91"/>
    <w:rsid w:val="009912EB"/>
    <w:rsid w:val="009918DC"/>
    <w:rsid w:val="00991B97"/>
    <w:rsid w:val="00992266"/>
    <w:rsid w:val="00992C70"/>
    <w:rsid w:val="00994547"/>
    <w:rsid w:val="00994F10"/>
    <w:rsid w:val="00995A97"/>
    <w:rsid w:val="0099764B"/>
    <w:rsid w:val="009A0169"/>
    <w:rsid w:val="009A0AE4"/>
    <w:rsid w:val="009A29A6"/>
    <w:rsid w:val="009A2E15"/>
    <w:rsid w:val="009A3509"/>
    <w:rsid w:val="009A4178"/>
    <w:rsid w:val="009A60AF"/>
    <w:rsid w:val="009A7021"/>
    <w:rsid w:val="009A7589"/>
    <w:rsid w:val="009B1831"/>
    <w:rsid w:val="009B24C9"/>
    <w:rsid w:val="009B2521"/>
    <w:rsid w:val="009B2FC5"/>
    <w:rsid w:val="009B3635"/>
    <w:rsid w:val="009B561E"/>
    <w:rsid w:val="009B5681"/>
    <w:rsid w:val="009B6675"/>
    <w:rsid w:val="009B7625"/>
    <w:rsid w:val="009C05AB"/>
    <w:rsid w:val="009C07FD"/>
    <w:rsid w:val="009C3958"/>
    <w:rsid w:val="009C5133"/>
    <w:rsid w:val="009C748F"/>
    <w:rsid w:val="009C7A70"/>
    <w:rsid w:val="009C7AE4"/>
    <w:rsid w:val="009D0148"/>
    <w:rsid w:val="009D1AE2"/>
    <w:rsid w:val="009D1ED0"/>
    <w:rsid w:val="009D2748"/>
    <w:rsid w:val="009D415B"/>
    <w:rsid w:val="009D4310"/>
    <w:rsid w:val="009D49A1"/>
    <w:rsid w:val="009D513F"/>
    <w:rsid w:val="009D6F8E"/>
    <w:rsid w:val="009D7817"/>
    <w:rsid w:val="009E046E"/>
    <w:rsid w:val="009E0A35"/>
    <w:rsid w:val="009E1923"/>
    <w:rsid w:val="009E26EF"/>
    <w:rsid w:val="009E2E02"/>
    <w:rsid w:val="009E3E5C"/>
    <w:rsid w:val="009E5922"/>
    <w:rsid w:val="009E6EBC"/>
    <w:rsid w:val="009E7ABA"/>
    <w:rsid w:val="009F0399"/>
    <w:rsid w:val="009F1A54"/>
    <w:rsid w:val="009F3779"/>
    <w:rsid w:val="009F3FB5"/>
    <w:rsid w:val="009F40B6"/>
    <w:rsid w:val="009F5086"/>
    <w:rsid w:val="009F51E9"/>
    <w:rsid w:val="009F7BF9"/>
    <w:rsid w:val="00A00860"/>
    <w:rsid w:val="00A00861"/>
    <w:rsid w:val="00A022B4"/>
    <w:rsid w:val="00A068A8"/>
    <w:rsid w:val="00A10D07"/>
    <w:rsid w:val="00A10D9C"/>
    <w:rsid w:val="00A11229"/>
    <w:rsid w:val="00A118F3"/>
    <w:rsid w:val="00A11B27"/>
    <w:rsid w:val="00A120E7"/>
    <w:rsid w:val="00A121AA"/>
    <w:rsid w:val="00A12BE8"/>
    <w:rsid w:val="00A13EAC"/>
    <w:rsid w:val="00A14705"/>
    <w:rsid w:val="00A1502D"/>
    <w:rsid w:val="00A16F63"/>
    <w:rsid w:val="00A20894"/>
    <w:rsid w:val="00A2130A"/>
    <w:rsid w:val="00A218E8"/>
    <w:rsid w:val="00A243E6"/>
    <w:rsid w:val="00A24601"/>
    <w:rsid w:val="00A2579C"/>
    <w:rsid w:val="00A25AA4"/>
    <w:rsid w:val="00A25FC0"/>
    <w:rsid w:val="00A26673"/>
    <w:rsid w:val="00A27E1B"/>
    <w:rsid w:val="00A306DC"/>
    <w:rsid w:val="00A308F8"/>
    <w:rsid w:val="00A31FE2"/>
    <w:rsid w:val="00A338D2"/>
    <w:rsid w:val="00A34102"/>
    <w:rsid w:val="00A34F8A"/>
    <w:rsid w:val="00A3537B"/>
    <w:rsid w:val="00A357AB"/>
    <w:rsid w:val="00A3633D"/>
    <w:rsid w:val="00A36520"/>
    <w:rsid w:val="00A374C5"/>
    <w:rsid w:val="00A40302"/>
    <w:rsid w:val="00A406F1"/>
    <w:rsid w:val="00A40C04"/>
    <w:rsid w:val="00A412CE"/>
    <w:rsid w:val="00A41E8A"/>
    <w:rsid w:val="00A44BAA"/>
    <w:rsid w:val="00A45E33"/>
    <w:rsid w:val="00A46853"/>
    <w:rsid w:val="00A46C7D"/>
    <w:rsid w:val="00A536B2"/>
    <w:rsid w:val="00A5406C"/>
    <w:rsid w:val="00A55073"/>
    <w:rsid w:val="00A5575C"/>
    <w:rsid w:val="00A60B37"/>
    <w:rsid w:val="00A610F8"/>
    <w:rsid w:val="00A63095"/>
    <w:rsid w:val="00A63744"/>
    <w:rsid w:val="00A637F3"/>
    <w:rsid w:val="00A64938"/>
    <w:rsid w:val="00A64B75"/>
    <w:rsid w:val="00A65101"/>
    <w:rsid w:val="00A653F9"/>
    <w:rsid w:val="00A65BBA"/>
    <w:rsid w:val="00A6634C"/>
    <w:rsid w:val="00A704C1"/>
    <w:rsid w:val="00A70635"/>
    <w:rsid w:val="00A70C1E"/>
    <w:rsid w:val="00A71621"/>
    <w:rsid w:val="00A724EB"/>
    <w:rsid w:val="00A73526"/>
    <w:rsid w:val="00A7374E"/>
    <w:rsid w:val="00A7450A"/>
    <w:rsid w:val="00A7452B"/>
    <w:rsid w:val="00A75B40"/>
    <w:rsid w:val="00A75DFC"/>
    <w:rsid w:val="00A774D3"/>
    <w:rsid w:val="00A803E7"/>
    <w:rsid w:val="00A80C19"/>
    <w:rsid w:val="00A80CD2"/>
    <w:rsid w:val="00A80DDD"/>
    <w:rsid w:val="00A8212F"/>
    <w:rsid w:val="00A82439"/>
    <w:rsid w:val="00A845C5"/>
    <w:rsid w:val="00A84D99"/>
    <w:rsid w:val="00A84FE2"/>
    <w:rsid w:val="00A85826"/>
    <w:rsid w:val="00A8783B"/>
    <w:rsid w:val="00A87C99"/>
    <w:rsid w:val="00A91D94"/>
    <w:rsid w:val="00A9244E"/>
    <w:rsid w:val="00A93238"/>
    <w:rsid w:val="00A94C37"/>
    <w:rsid w:val="00A95166"/>
    <w:rsid w:val="00A96352"/>
    <w:rsid w:val="00A967EF"/>
    <w:rsid w:val="00A97D9D"/>
    <w:rsid w:val="00AA211F"/>
    <w:rsid w:val="00AA260B"/>
    <w:rsid w:val="00AA3331"/>
    <w:rsid w:val="00AA350B"/>
    <w:rsid w:val="00AA607D"/>
    <w:rsid w:val="00AA74F9"/>
    <w:rsid w:val="00AB17E0"/>
    <w:rsid w:val="00AB1A14"/>
    <w:rsid w:val="00AB2F9A"/>
    <w:rsid w:val="00AB508F"/>
    <w:rsid w:val="00AB6A27"/>
    <w:rsid w:val="00AB79B4"/>
    <w:rsid w:val="00AB7E90"/>
    <w:rsid w:val="00AB7FF8"/>
    <w:rsid w:val="00AC07CC"/>
    <w:rsid w:val="00AC0966"/>
    <w:rsid w:val="00AC0A15"/>
    <w:rsid w:val="00AC119B"/>
    <w:rsid w:val="00AC3A1F"/>
    <w:rsid w:val="00AC5F0B"/>
    <w:rsid w:val="00AC63CB"/>
    <w:rsid w:val="00AC6EC9"/>
    <w:rsid w:val="00AC7A56"/>
    <w:rsid w:val="00AD06C6"/>
    <w:rsid w:val="00AD08CC"/>
    <w:rsid w:val="00AD0E3C"/>
    <w:rsid w:val="00AD37D6"/>
    <w:rsid w:val="00AD39FE"/>
    <w:rsid w:val="00AD3F11"/>
    <w:rsid w:val="00AD4F84"/>
    <w:rsid w:val="00AD5D5D"/>
    <w:rsid w:val="00AD67AF"/>
    <w:rsid w:val="00AD726E"/>
    <w:rsid w:val="00AD7B41"/>
    <w:rsid w:val="00AD7B50"/>
    <w:rsid w:val="00AE1ECF"/>
    <w:rsid w:val="00AE228C"/>
    <w:rsid w:val="00AE2B63"/>
    <w:rsid w:val="00AE2DA6"/>
    <w:rsid w:val="00AE30D0"/>
    <w:rsid w:val="00AE3130"/>
    <w:rsid w:val="00AE528A"/>
    <w:rsid w:val="00AE5D26"/>
    <w:rsid w:val="00AE64DB"/>
    <w:rsid w:val="00AE65C1"/>
    <w:rsid w:val="00AE6716"/>
    <w:rsid w:val="00AE6B3F"/>
    <w:rsid w:val="00AE6EDC"/>
    <w:rsid w:val="00AE73F2"/>
    <w:rsid w:val="00AE7471"/>
    <w:rsid w:val="00AF185A"/>
    <w:rsid w:val="00AF1A49"/>
    <w:rsid w:val="00AF3EA2"/>
    <w:rsid w:val="00AF44C8"/>
    <w:rsid w:val="00AF4ADD"/>
    <w:rsid w:val="00AF6982"/>
    <w:rsid w:val="00AF6F36"/>
    <w:rsid w:val="00AF71F5"/>
    <w:rsid w:val="00AF7968"/>
    <w:rsid w:val="00B03E86"/>
    <w:rsid w:val="00B04913"/>
    <w:rsid w:val="00B04B45"/>
    <w:rsid w:val="00B05295"/>
    <w:rsid w:val="00B05F47"/>
    <w:rsid w:val="00B06987"/>
    <w:rsid w:val="00B071FC"/>
    <w:rsid w:val="00B10077"/>
    <w:rsid w:val="00B11A18"/>
    <w:rsid w:val="00B11B88"/>
    <w:rsid w:val="00B129E5"/>
    <w:rsid w:val="00B12E43"/>
    <w:rsid w:val="00B15464"/>
    <w:rsid w:val="00B155EF"/>
    <w:rsid w:val="00B156FF"/>
    <w:rsid w:val="00B15909"/>
    <w:rsid w:val="00B1608D"/>
    <w:rsid w:val="00B201C1"/>
    <w:rsid w:val="00B23A3B"/>
    <w:rsid w:val="00B24E71"/>
    <w:rsid w:val="00B26722"/>
    <w:rsid w:val="00B2676C"/>
    <w:rsid w:val="00B27C69"/>
    <w:rsid w:val="00B27F85"/>
    <w:rsid w:val="00B31EFB"/>
    <w:rsid w:val="00B32374"/>
    <w:rsid w:val="00B326C3"/>
    <w:rsid w:val="00B32B81"/>
    <w:rsid w:val="00B338DB"/>
    <w:rsid w:val="00B33C04"/>
    <w:rsid w:val="00B34549"/>
    <w:rsid w:val="00B34EE5"/>
    <w:rsid w:val="00B3520D"/>
    <w:rsid w:val="00B35223"/>
    <w:rsid w:val="00B3611E"/>
    <w:rsid w:val="00B36CEE"/>
    <w:rsid w:val="00B40066"/>
    <w:rsid w:val="00B41E97"/>
    <w:rsid w:val="00B42402"/>
    <w:rsid w:val="00B43660"/>
    <w:rsid w:val="00B445B5"/>
    <w:rsid w:val="00B456DA"/>
    <w:rsid w:val="00B45EA3"/>
    <w:rsid w:val="00B50523"/>
    <w:rsid w:val="00B524E1"/>
    <w:rsid w:val="00B52746"/>
    <w:rsid w:val="00B5300B"/>
    <w:rsid w:val="00B5394F"/>
    <w:rsid w:val="00B564F4"/>
    <w:rsid w:val="00B56C6F"/>
    <w:rsid w:val="00B57EC6"/>
    <w:rsid w:val="00B605F1"/>
    <w:rsid w:val="00B6079F"/>
    <w:rsid w:val="00B60A47"/>
    <w:rsid w:val="00B612A6"/>
    <w:rsid w:val="00B61590"/>
    <w:rsid w:val="00B61EBC"/>
    <w:rsid w:val="00B63B6D"/>
    <w:rsid w:val="00B63E2D"/>
    <w:rsid w:val="00B64515"/>
    <w:rsid w:val="00B64AC1"/>
    <w:rsid w:val="00B65D78"/>
    <w:rsid w:val="00B66CC5"/>
    <w:rsid w:val="00B674B3"/>
    <w:rsid w:val="00B67968"/>
    <w:rsid w:val="00B67C64"/>
    <w:rsid w:val="00B67C99"/>
    <w:rsid w:val="00B67CCB"/>
    <w:rsid w:val="00B70CD2"/>
    <w:rsid w:val="00B70D3E"/>
    <w:rsid w:val="00B716E4"/>
    <w:rsid w:val="00B7178B"/>
    <w:rsid w:val="00B731C7"/>
    <w:rsid w:val="00B737CB"/>
    <w:rsid w:val="00B73ED8"/>
    <w:rsid w:val="00B74DE2"/>
    <w:rsid w:val="00B751E5"/>
    <w:rsid w:val="00B758FF"/>
    <w:rsid w:val="00B75B25"/>
    <w:rsid w:val="00B75EB8"/>
    <w:rsid w:val="00B766E0"/>
    <w:rsid w:val="00B768B5"/>
    <w:rsid w:val="00B76AB9"/>
    <w:rsid w:val="00B77EED"/>
    <w:rsid w:val="00B80593"/>
    <w:rsid w:val="00B81285"/>
    <w:rsid w:val="00B81346"/>
    <w:rsid w:val="00B8188C"/>
    <w:rsid w:val="00B833DE"/>
    <w:rsid w:val="00B83B25"/>
    <w:rsid w:val="00B83C78"/>
    <w:rsid w:val="00B85059"/>
    <w:rsid w:val="00B860FD"/>
    <w:rsid w:val="00B86E38"/>
    <w:rsid w:val="00B875DF"/>
    <w:rsid w:val="00B923E1"/>
    <w:rsid w:val="00B92972"/>
    <w:rsid w:val="00B93AF5"/>
    <w:rsid w:val="00B94187"/>
    <w:rsid w:val="00B941A3"/>
    <w:rsid w:val="00B94589"/>
    <w:rsid w:val="00B95308"/>
    <w:rsid w:val="00B95441"/>
    <w:rsid w:val="00B954E0"/>
    <w:rsid w:val="00B96B83"/>
    <w:rsid w:val="00B97A0B"/>
    <w:rsid w:val="00BA0D0E"/>
    <w:rsid w:val="00BA12E8"/>
    <w:rsid w:val="00BA2FB1"/>
    <w:rsid w:val="00BA3CFB"/>
    <w:rsid w:val="00BA3FEB"/>
    <w:rsid w:val="00BA4DA1"/>
    <w:rsid w:val="00BA6A31"/>
    <w:rsid w:val="00BB0BDA"/>
    <w:rsid w:val="00BB13B5"/>
    <w:rsid w:val="00BB14C6"/>
    <w:rsid w:val="00BB1EF0"/>
    <w:rsid w:val="00BB2BE0"/>
    <w:rsid w:val="00BB2C82"/>
    <w:rsid w:val="00BB3563"/>
    <w:rsid w:val="00BB3BC1"/>
    <w:rsid w:val="00BB3D16"/>
    <w:rsid w:val="00BB4616"/>
    <w:rsid w:val="00BB46D4"/>
    <w:rsid w:val="00BB74D5"/>
    <w:rsid w:val="00BB7F60"/>
    <w:rsid w:val="00BC1FA6"/>
    <w:rsid w:val="00BC39BA"/>
    <w:rsid w:val="00BC3A28"/>
    <w:rsid w:val="00BC3A9A"/>
    <w:rsid w:val="00BC3F7F"/>
    <w:rsid w:val="00BC44EE"/>
    <w:rsid w:val="00BC4878"/>
    <w:rsid w:val="00BC4BE7"/>
    <w:rsid w:val="00BC51DC"/>
    <w:rsid w:val="00BC5778"/>
    <w:rsid w:val="00BC5A40"/>
    <w:rsid w:val="00BC5DCC"/>
    <w:rsid w:val="00BC6AE8"/>
    <w:rsid w:val="00BC75CD"/>
    <w:rsid w:val="00BD0312"/>
    <w:rsid w:val="00BD0613"/>
    <w:rsid w:val="00BD1533"/>
    <w:rsid w:val="00BD16A3"/>
    <w:rsid w:val="00BD3045"/>
    <w:rsid w:val="00BD310C"/>
    <w:rsid w:val="00BD33B7"/>
    <w:rsid w:val="00BD5C84"/>
    <w:rsid w:val="00BD65F6"/>
    <w:rsid w:val="00BE0562"/>
    <w:rsid w:val="00BE0634"/>
    <w:rsid w:val="00BE6569"/>
    <w:rsid w:val="00BE6EAD"/>
    <w:rsid w:val="00BE75D1"/>
    <w:rsid w:val="00BE7B58"/>
    <w:rsid w:val="00BF1061"/>
    <w:rsid w:val="00BF17AB"/>
    <w:rsid w:val="00BF2734"/>
    <w:rsid w:val="00BF2A4B"/>
    <w:rsid w:val="00BF37A3"/>
    <w:rsid w:val="00BF53ED"/>
    <w:rsid w:val="00BF543F"/>
    <w:rsid w:val="00BF54AE"/>
    <w:rsid w:val="00BF7859"/>
    <w:rsid w:val="00C03C56"/>
    <w:rsid w:val="00C03C7A"/>
    <w:rsid w:val="00C043DC"/>
    <w:rsid w:val="00C04877"/>
    <w:rsid w:val="00C04BD3"/>
    <w:rsid w:val="00C04C38"/>
    <w:rsid w:val="00C0531D"/>
    <w:rsid w:val="00C0557B"/>
    <w:rsid w:val="00C07ECE"/>
    <w:rsid w:val="00C1109A"/>
    <w:rsid w:val="00C1113C"/>
    <w:rsid w:val="00C12CBC"/>
    <w:rsid w:val="00C1355A"/>
    <w:rsid w:val="00C13760"/>
    <w:rsid w:val="00C147EC"/>
    <w:rsid w:val="00C15308"/>
    <w:rsid w:val="00C157E1"/>
    <w:rsid w:val="00C15C1D"/>
    <w:rsid w:val="00C16405"/>
    <w:rsid w:val="00C168B9"/>
    <w:rsid w:val="00C17713"/>
    <w:rsid w:val="00C20792"/>
    <w:rsid w:val="00C216F2"/>
    <w:rsid w:val="00C21D69"/>
    <w:rsid w:val="00C226ED"/>
    <w:rsid w:val="00C22F69"/>
    <w:rsid w:val="00C239F7"/>
    <w:rsid w:val="00C2461B"/>
    <w:rsid w:val="00C263B9"/>
    <w:rsid w:val="00C27035"/>
    <w:rsid w:val="00C30999"/>
    <w:rsid w:val="00C30E23"/>
    <w:rsid w:val="00C3166F"/>
    <w:rsid w:val="00C3442F"/>
    <w:rsid w:val="00C35EBF"/>
    <w:rsid w:val="00C35EDE"/>
    <w:rsid w:val="00C363EC"/>
    <w:rsid w:val="00C36D5A"/>
    <w:rsid w:val="00C4099C"/>
    <w:rsid w:val="00C41916"/>
    <w:rsid w:val="00C41925"/>
    <w:rsid w:val="00C41BF6"/>
    <w:rsid w:val="00C44452"/>
    <w:rsid w:val="00C44FBB"/>
    <w:rsid w:val="00C465B5"/>
    <w:rsid w:val="00C47EEB"/>
    <w:rsid w:val="00C50F32"/>
    <w:rsid w:val="00C52F04"/>
    <w:rsid w:val="00C52F0A"/>
    <w:rsid w:val="00C5372A"/>
    <w:rsid w:val="00C54D84"/>
    <w:rsid w:val="00C550DA"/>
    <w:rsid w:val="00C5526D"/>
    <w:rsid w:val="00C55D44"/>
    <w:rsid w:val="00C56A43"/>
    <w:rsid w:val="00C57BEF"/>
    <w:rsid w:val="00C601FB"/>
    <w:rsid w:val="00C61C9D"/>
    <w:rsid w:val="00C63018"/>
    <w:rsid w:val="00C63EB3"/>
    <w:rsid w:val="00C64536"/>
    <w:rsid w:val="00C64A68"/>
    <w:rsid w:val="00C6505C"/>
    <w:rsid w:val="00C65237"/>
    <w:rsid w:val="00C656A3"/>
    <w:rsid w:val="00C657AA"/>
    <w:rsid w:val="00C66D4D"/>
    <w:rsid w:val="00C6749B"/>
    <w:rsid w:val="00C67A68"/>
    <w:rsid w:val="00C67ED4"/>
    <w:rsid w:val="00C67F2E"/>
    <w:rsid w:val="00C70808"/>
    <w:rsid w:val="00C70A6B"/>
    <w:rsid w:val="00C7139A"/>
    <w:rsid w:val="00C7182F"/>
    <w:rsid w:val="00C725E2"/>
    <w:rsid w:val="00C72CF8"/>
    <w:rsid w:val="00C73045"/>
    <w:rsid w:val="00C733DF"/>
    <w:rsid w:val="00C7472D"/>
    <w:rsid w:val="00C7496F"/>
    <w:rsid w:val="00C75B78"/>
    <w:rsid w:val="00C75E9C"/>
    <w:rsid w:val="00C760D9"/>
    <w:rsid w:val="00C7636A"/>
    <w:rsid w:val="00C76806"/>
    <w:rsid w:val="00C768E9"/>
    <w:rsid w:val="00C772A8"/>
    <w:rsid w:val="00C801A8"/>
    <w:rsid w:val="00C80DFF"/>
    <w:rsid w:val="00C82066"/>
    <w:rsid w:val="00C82578"/>
    <w:rsid w:val="00C834AC"/>
    <w:rsid w:val="00C835F9"/>
    <w:rsid w:val="00C8421A"/>
    <w:rsid w:val="00C909F2"/>
    <w:rsid w:val="00C90EB3"/>
    <w:rsid w:val="00C9126F"/>
    <w:rsid w:val="00C91473"/>
    <w:rsid w:val="00C9203F"/>
    <w:rsid w:val="00C939F4"/>
    <w:rsid w:val="00C93DC6"/>
    <w:rsid w:val="00C93E29"/>
    <w:rsid w:val="00C93F5A"/>
    <w:rsid w:val="00C95489"/>
    <w:rsid w:val="00C9562F"/>
    <w:rsid w:val="00C96956"/>
    <w:rsid w:val="00CA03AC"/>
    <w:rsid w:val="00CA0539"/>
    <w:rsid w:val="00CA0BF8"/>
    <w:rsid w:val="00CA1084"/>
    <w:rsid w:val="00CA29BF"/>
    <w:rsid w:val="00CA3321"/>
    <w:rsid w:val="00CA3BEE"/>
    <w:rsid w:val="00CA4465"/>
    <w:rsid w:val="00CB10FD"/>
    <w:rsid w:val="00CB200C"/>
    <w:rsid w:val="00CB2BA9"/>
    <w:rsid w:val="00CB3D1B"/>
    <w:rsid w:val="00CB483C"/>
    <w:rsid w:val="00CB6269"/>
    <w:rsid w:val="00CB78D4"/>
    <w:rsid w:val="00CC1816"/>
    <w:rsid w:val="00CC20F8"/>
    <w:rsid w:val="00CC2368"/>
    <w:rsid w:val="00CC2567"/>
    <w:rsid w:val="00CC258C"/>
    <w:rsid w:val="00CC32EA"/>
    <w:rsid w:val="00CC33DC"/>
    <w:rsid w:val="00CC3821"/>
    <w:rsid w:val="00CC3844"/>
    <w:rsid w:val="00CC45F1"/>
    <w:rsid w:val="00CC6736"/>
    <w:rsid w:val="00CD07FF"/>
    <w:rsid w:val="00CD17FD"/>
    <w:rsid w:val="00CD2891"/>
    <w:rsid w:val="00CD4275"/>
    <w:rsid w:val="00CD4AE3"/>
    <w:rsid w:val="00CD517C"/>
    <w:rsid w:val="00CD5435"/>
    <w:rsid w:val="00CD5C11"/>
    <w:rsid w:val="00CD5E84"/>
    <w:rsid w:val="00CD63FE"/>
    <w:rsid w:val="00CD66B5"/>
    <w:rsid w:val="00CD6F2A"/>
    <w:rsid w:val="00CD7DB3"/>
    <w:rsid w:val="00CE04ED"/>
    <w:rsid w:val="00CE0766"/>
    <w:rsid w:val="00CE1937"/>
    <w:rsid w:val="00CE1A0D"/>
    <w:rsid w:val="00CE2F91"/>
    <w:rsid w:val="00CE2FDD"/>
    <w:rsid w:val="00CE3AFF"/>
    <w:rsid w:val="00CE4278"/>
    <w:rsid w:val="00CE5EBD"/>
    <w:rsid w:val="00CE6CFB"/>
    <w:rsid w:val="00CE7099"/>
    <w:rsid w:val="00CF173E"/>
    <w:rsid w:val="00CF1AB6"/>
    <w:rsid w:val="00CF2498"/>
    <w:rsid w:val="00CF2DC7"/>
    <w:rsid w:val="00CF379F"/>
    <w:rsid w:val="00CF3E8F"/>
    <w:rsid w:val="00CF46A5"/>
    <w:rsid w:val="00CF5F9E"/>
    <w:rsid w:val="00CF681D"/>
    <w:rsid w:val="00CF762C"/>
    <w:rsid w:val="00D01D6C"/>
    <w:rsid w:val="00D02FB6"/>
    <w:rsid w:val="00D04864"/>
    <w:rsid w:val="00D04A65"/>
    <w:rsid w:val="00D04C23"/>
    <w:rsid w:val="00D05192"/>
    <w:rsid w:val="00D053A6"/>
    <w:rsid w:val="00D05DA9"/>
    <w:rsid w:val="00D06504"/>
    <w:rsid w:val="00D06900"/>
    <w:rsid w:val="00D077BB"/>
    <w:rsid w:val="00D07FB9"/>
    <w:rsid w:val="00D10675"/>
    <w:rsid w:val="00D12694"/>
    <w:rsid w:val="00D12BC4"/>
    <w:rsid w:val="00D12F35"/>
    <w:rsid w:val="00D13FBB"/>
    <w:rsid w:val="00D144CB"/>
    <w:rsid w:val="00D17B75"/>
    <w:rsid w:val="00D20C04"/>
    <w:rsid w:val="00D20C7B"/>
    <w:rsid w:val="00D20E0C"/>
    <w:rsid w:val="00D2132A"/>
    <w:rsid w:val="00D2230E"/>
    <w:rsid w:val="00D22789"/>
    <w:rsid w:val="00D235CB"/>
    <w:rsid w:val="00D23C45"/>
    <w:rsid w:val="00D2431F"/>
    <w:rsid w:val="00D2482E"/>
    <w:rsid w:val="00D254A1"/>
    <w:rsid w:val="00D25A9A"/>
    <w:rsid w:val="00D2647C"/>
    <w:rsid w:val="00D26AD9"/>
    <w:rsid w:val="00D26F28"/>
    <w:rsid w:val="00D275A3"/>
    <w:rsid w:val="00D303E8"/>
    <w:rsid w:val="00D31051"/>
    <w:rsid w:val="00D31B4F"/>
    <w:rsid w:val="00D37096"/>
    <w:rsid w:val="00D40444"/>
    <w:rsid w:val="00D40CCF"/>
    <w:rsid w:val="00D417E7"/>
    <w:rsid w:val="00D42865"/>
    <w:rsid w:val="00D42B3A"/>
    <w:rsid w:val="00D43F12"/>
    <w:rsid w:val="00D446A1"/>
    <w:rsid w:val="00D455EB"/>
    <w:rsid w:val="00D45DB0"/>
    <w:rsid w:val="00D517A7"/>
    <w:rsid w:val="00D52DCE"/>
    <w:rsid w:val="00D5310D"/>
    <w:rsid w:val="00D53F40"/>
    <w:rsid w:val="00D544DC"/>
    <w:rsid w:val="00D54DD0"/>
    <w:rsid w:val="00D5580C"/>
    <w:rsid w:val="00D55A8B"/>
    <w:rsid w:val="00D55ACC"/>
    <w:rsid w:val="00D56034"/>
    <w:rsid w:val="00D566A2"/>
    <w:rsid w:val="00D56766"/>
    <w:rsid w:val="00D56DE8"/>
    <w:rsid w:val="00D5722D"/>
    <w:rsid w:val="00D57282"/>
    <w:rsid w:val="00D602F3"/>
    <w:rsid w:val="00D60507"/>
    <w:rsid w:val="00D61B0B"/>
    <w:rsid w:val="00D62C03"/>
    <w:rsid w:val="00D62D4B"/>
    <w:rsid w:val="00D62E2D"/>
    <w:rsid w:val="00D63161"/>
    <w:rsid w:val="00D64C59"/>
    <w:rsid w:val="00D65C88"/>
    <w:rsid w:val="00D6659E"/>
    <w:rsid w:val="00D66619"/>
    <w:rsid w:val="00D666B8"/>
    <w:rsid w:val="00D66E04"/>
    <w:rsid w:val="00D7255F"/>
    <w:rsid w:val="00D729AC"/>
    <w:rsid w:val="00D73A58"/>
    <w:rsid w:val="00D73D45"/>
    <w:rsid w:val="00D74D09"/>
    <w:rsid w:val="00D76712"/>
    <w:rsid w:val="00D773B4"/>
    <w:rsid w:val="00D8067B"/>
    <w:rsid w:val="00D82A46"/>
    <w:rsid w:val="00D82FD4"/>
    <w:rsid w:val="00D83803"/>
    <w:rsid w:val="00D8540A"/>
    <w:rsid w:val="00D86F46"/>
    <w:rsid w:val="00D872BE"/>
    <w:rsid w:val="00D873FD"/>
    <w:rsid w:val="00D9000B"/>
    <w:rsid w:val="00D90C07"/>
    <w:rsid w:val="00D90E45"/>
    <w:rsid w:val="00D91D68"/>
    <w:rsid w:val="00D928E5"/>
    <w:rsid w:val="00D92D94"/>
    <w:rsid w:val="00D93047"/>
    <w:rsid w:val="00D9583A"/>
    <w:rsid w:val="00D964A9"/>
    <w:rsid w:val="00D964E5"/>
    <w:rsid w:val="00DA10FC"/>
    <w:rsid w:val="00DA1EFF"/>
    <w:rsid w:val="00DA2041"/>
    <w:rsid w:val="00DA291D"/>
    <w:rsid w:val="00DA2F99"/>
    <w:rsid w:val="00DA3E80"/>
    <w:rsid w:val="00DA598B"/>
    <w:rsid w:val="00DA5E2E"/>
    <w:rsid w:val="00DA72A8"/>
    <w:rsid w:val="00DB056F"/>
    <w:rsid w:val="00DB1FF4"/>
    <w:rsid w:val="00DB320B"/>
    <w:rsid w:val="00DB36A1"/>
    <w:rsid w:val="00DB3C66"/>
    <w:rsid w:val="00DB4D79"/>
    <w:rsid w:val="00DB5313"/>
    <w:rsid w:val="00DB7888"/>
    <w:rsid w:val="00DC0970"/>
    <w:rsid w:val="00DC1A80"/>
    <w:rsid w:val="00DC1A95"/>
    <w:rsid w:val="00DC2A15"/>
    <w:rsid w:val="00DC3BA2"/>
    <w:rsid w:val="00DC4472"/>
    <w:rsid w:val="00DC4593"/>
    <w:rsid w:val="00DC4A39"/>
    <w:rsid w:val="00DC5569"/>
    <w:rsid w:val="00DC5EA7"/>
    <w:rsid w:val="00DC6BB0"/>
    <w:rsid w:val="00DC7BCF"/>
    <w:rsid w:val="00DC7F07"/>
    <w:rsid w:val="00DC7F1A"/>
    <w:rsid w:val="00DD02A8"/>
    <w:rsid w:val="00DD08D8"/>
    <w:rsid w:val="00DD0D03"/>
    <w:rsid w:val="00DD0F6D"/>
    <w:rsid w:val="00DD3F89"/>
    <w:rsid w:val="00DD48FD"/>
    <w:rsid w:val="00DD4EE5"/>
    <w:rsid w:val="00DD6D5B"/>
    <w:rsid w:val="00DD7221"/>
    <w:rsid w:val="00DE173D"/>
    <w:rsid w:val="00DE2073"/>
    <w:rsid w:val="00DE2797"/>
    <w:rsid w:val="00DE3375"/>
    <w:rsid w:val="00DE356C"/>
    <w:rsid w:val="00DE436D"/>
    <w:rsid w:val="00DE6DED"/>
    <w:rsid w:val="00DE6FF4"/>
    <w:rsid w:val="00DE7B8E"/>
    <w:rsid w:val="00DE7E10"/>
    <w:rsid w:val="00DF09F2"/>
    <w:rsid w:val="00DF0B12"/>
    <w:rsid w:val="00DF142F"/>
    <w:rsid w:val="00DF1671"/>
    <w:rsid w:val="00DF2817"/>
    <w:rsid w:val="00DF3A9A"/>
    <w:rsid w:val="00DF3E7C"/>
    <w:rsid w:val="00DF405E"/>
    <w:rsid w:val="00DF54C2"/>
    <w:rsid w:val="00DF5C9D"/>
    <w:rsid w:val="00DF64FB"/>
    <w:rsid w:val="00DF6A10"/>
    <w:rsid w:val="00DF7446"/>
    <w:rsid w:val="00E01058"/>
    <w:rsid w:val="00E01D56"/>
    <w:rsid w:val="00E0237F"/>
    <w:rsid w:val="00E026DF"/>
    <w:rsid w:val="00E03577"/>
    <w:rsid w:val="00E04592"/>
    <w:rsid w:val="00E046BD"/>
    <w:rsid w:val="00E04D99"/>
    <w:rsid w:val="00E05761"/>
    <w:rsid w:val="00E065E6"/>
    <w:rsid w:val="00E06814"/>
    <w:rsid w:val="00E07FC1"/>
    <w:rsid w:val="00E104B0"/>
    <w:rsid w:val="00E12068"/>
    <w:rsid w:val="00E13484"/>
    <w:rsid w:val="00E13615"/>
    <w:rsid w:val="00E14A91"/>
    <w:rsid w:val="00E14F80"/>
    <w:rsid w:val="00E15B96"/>
    <w:rsid w:val="00E15F9A"/>
    <w:rsid w:val="00E16A39"/>
    <w:rsid w:val="00E16F16"/>
    <w:rsid w:val="00E17858"/>
    <w:rsid w:val="00E17F2B"/>
    <w:rsid w:val="00E207BA"/>
    <w:rsid w:val="00E20B37"/>
    <w:rsid w:val="00E20D05"/>
    <w:rsid w:val="00E21FFB"/>
    <w:rsid w:val="00E27CC7"/>
    <w:rsid w:val="00E27E58"/>
    <w:rsid w:val="00E27FC3"/>
    <w:rsid w:val="00E31E54"/>
    <w:rsid w:val="00E33080"/>
    <w:rsid w:val="00E3336D"/>
    <w:rsid w:val="00E3405C"/>
    <w:rsid w:val="00E35065"/>
    <w:rsid w:val="00E357DD"/>
    <w:rsid w:val="00E366D3"/>
    <w:rsid w:val="00E4059C"/>
    <w:rsid w:val="00E41471"/>
    <w:rsid w:val="00E41B4B"/>
    <w:rsid w:val="00E427BE"/>
    <w:rsid w:val="00E434E7"/>
    <w:rsid w:val="00E4428A"/>
    <w:rsid w:val="00E4432E"/>
    <w:rsid w:val="00E451A8"/>
    <w:rsid w:val="00E47460"/>
    <w:rsid w:val="00E502FA"/>
    <w:rsid w:val="00E5043C"/>
    <w:rsid w:val="00E53689"/>
    <w:rsid w:val="00E541E8"/>
    <w:rsid w:val="00E54B02"/>
    <w:rsid w:val="00E55CD6"/>
    <w:rsid w:val="00E565C6"/>
    <w:rsid w:val="00E56741"/>
    <w:rsid w:val="00E570C4"/>
    <w:rsid w:val="00E5765D"/>
    <w:rsid w:val="00E60B01"/>
    <w:rsid w:val="00E60EF6"/>
    <w:rsid w:val="00E61BC2"/>
    <w:rsid w:val="00E62080"/>
    <w:rsid w:val="00E63C19"/>
    <w:rsid w:val="00E63EE8"/>
    <w:rsid w:val="00E64AB3"/>
    <w:rsid w:val="00E65CFD"/>
    <w:rsid w:val="00E66B18"/>
    <w:rsid w:val="00E70089"/>
    <w:rsid w:val="00E7021A"/>
    <w:rsid w:val="00E70965"/>
    <w:rsid w:val="00E71216"/>
    <w:rsid w:val="00E713FC"/>
    <w:rsid w:val="00E71E49"/>
    <w:rsid w:val="00E7203E"/>
    <w:rsid w:val="00E72A52"/>
    <w:rsid w:val="00E72EA5"/>
    <w:rsid w:val="00E737D1"/>
    <w:rsid w:val="00E74668"/>
    <w:rsid w:val="00E764FA"/>
    <w:rsid w:val="00E770CE"/>
    <w:rsid w:val="00E77397"/>
    <w:rsid w:val="00E773D1"/>
    <w:rsid w:val="00E80D58"/>
    <w:rsid w:val="00E80EA0"/>
    <w:rsid w:val="00E8379B"/>
    <w:rsid w:val="00E83A14"/>
    <w:rsid w:val="00E83E7C"/>
    <w:rsid w:val="00E854B9"/>
    <w:rsid w:val="00E87241"/>
    <w:rsid w:val="00E901BD"/>
    <w:rsid w:val="00E91216"/>
    <w:rsid w:val="00E9127F"/>
    <w:rsid w:val="00E922EF"/>
    <w:rsid w:val="00E92855"/>
    <w:rsid w:val="00E93031"/>
    <w:rsid w:val="00E93EA4"/>
    <w:rsid w:val="00E940AC"/>
    <w:rsid w:val="00E957EE"/>
    <w:rsid w:val="00E97A26"/>
    <w:rsid w:val="00E97C54"/>
    <w:rsid w:val="00EA010C"/>
    <w:rsid w:val="00EA033E"/>
    <w:rsid w:val="00EA0C5C"/>
    <w:rsid w:val="00EA15D4"/>
    <w:rsid w:val="00EA1CBA"/>
    <w:rsid w:val="00EA1D41"/>
    <w:rsid w:val="00EA7456"/>
    <w:rsid w:val="00EA7627"/>
    <w:rsid w:val="00EB0FEA"/>
    <w:rsid w:val="00EB2A21"/>
    <w:rsid w:val="00EB2E6E"/>
    <w:rsid w:val="00EB5095"/>
    <w:rsid w:val="00EB57F3"/>
    <w:rsid w:val="00EB5EC7"/>
    <w:rsid w:val="00EB6C62"/>
    <w:rsid w:val="00EC0562"/>
    <w:rsid w:val="00EC07F5"/>
    <w:rsid w:val="00EC3609"/>
    <w:rsid w:val="00EC39FF"/>
    <w:rsid w:val="00EC461C"/>
    <w:rsid w:val="00EC615C"/>
    <w:rsid w:val="00ED098E"/>
    <w:rsid w:val="00ED1B2F"/>
    <w:rsid w:val="00ED22DD"/>
    <w:rsid w:val="00ED375B"/>
    <w:rsid w:val="00ED494D"/>
    <w:rsid w:val="00ED512C"/>
    <w:rsid w:val="00ED51B5"/>
    <w:rsid w:val="00EE1778"/>
    <w:rsid w:val="00EE294A"/>
    <w:rsid w:val="00EE332F"/>
    <w:rsid w:val="00EE340D"/>
    <w:rsid w:val="00EE3A82"/>
    <w:rsid w:val="00EE4D06"/>
    <w:rsid w:val="00EE5135"/>
    <w:rsid w:val="00EE57B8"/>
    <w:rsid w:val="00EE68C8"/>
    <w:rsid w:val="00EE78B5"/>
    <w:rsid w:val="00EF0BDC"/>
    <w:rsid w:val="00EF28BB"/>
    <w:rsid w:val="00EF3061"/>
    <w:rsid w:val="00EF3076"/>
    <w:rsid w:val="00EF36A9"/>
    <w:rsid w:val="00EF37FA"/>
    <w:rsid w:val="00EF3890"/>
    <w:rsid w:val="00EF4E0F"/>
    <w:rsid w:val="00EF51B1"/>
    <w:rsid w:val="00EF6D4E"/>
    <w:rsid w:val="00EF7235"/>
    <w:rsid w:val="00EF7260"/>
    <w:rsid w:val="00EF73A7"/>
    <w:rsid w:val="00EF7A7C"/>
    <w:rsid w:val="00F0045C"/>
    <w:rsid w:val="00F00E0F"/>
    <w:rsid w:val="00F01595"/>
    <w:rsid w:val="00F01DE4"/>
    <w:rsid w:val="00F02121"/>
    <w:rsid w:val="00F02DEE"/>
    <w:rsid w:val="00F03E7E"/>
    <w:rsid w:val="00F04856"/>
    <w:rsid w:val="00F05942"/>
    <w:rsid w:val="00F072F9"/>
    <w:rsid w:val="00F074CC"/>
    <w:rsid w:val="00F10B53"/>
    <w:rsid w:val="00F1146B"/>
    <w:rsid w:val="00F12BBB"/>
    <w:rsid w:val="00F138C4"/>
    <w:rsid w:val="00F14D38"/>
    <w:rsid w:val="00F15FF8"/>
    <w:rsid w:val="00F16427"/>
    <w:rsid w:val="00F1665D"/>
    <w:rsid w:val="00F16D1B"/>
    <w:rsid w:val="00F16F80"/>
    <w:rsid w:val="00F17808"/>
    <w:rsid w:val="00F20062"/>
    <w:rsid w:val="00F20212"/>
    <w:rsid w:val="00F2113F"/>
    <w:rsid w:val="00F211E9"/>
    <w:rsid w:val="00F214C9"/>
    <w:rsid w:val="00F22EBD"/>
    <w:rsid w:val="00F2321B"/>
    <w:rsid w:val="00F23A00"/>
    <w:rsid w:val="00F23F92"/>
    <w:rsid w:val="00F245C2"/>
    <w:rsid w:val="00F24DF9"/>
    <w:rsid w:val="00F25A86"/>
    <w:rsid w:val="00F26443"/>
    <w:rsid w:val="00F27650"/>
    <w:rsid w:val="00F27E5A"/>
    <w:rsid w:val="00F303E6"/>
    <w:rsid w:val="00F304A6"/>
    <w:rsid w:val="00F30D9F"/>
    <w:rsid w:val="00F311BD"/>
    <w:rsid w:val="00F3171B"/>
    <w:rsid w:val="00F31DB6"/>
    <w:rsid w:val="00F3303E"/>
    <w:rsid w:val="00F330ED"/>
    <w:rsid w:val="00F33570"/>
    <w:rsid w:val="00F33694"/>
    <w:rsid w:val="00F33C4B"/>
    <w:rsid w:val="00F34019"/>
    <w:rsid w:val="00F340F9"/>
    <w:rsid w:val="00F34A74"/>
    <w:rsid w:val="00F35044"/>
    <w:rsid w:val="00F4021B"/>
    <w:rsid w:val="00F40F01"/>
    <w:rsid w:val="00F414FF"/>
    <w:rsid w:val="00F41538"/>
    <w:rsid w:val="00F4163C"/>
    <w:rsid w:val="00F417A0"/>
    <w:rsid w:val="00F419B2"/>
    <w:rsid w:val="00F41D88"/>
    <w:rsid w:val="00F42209"/>
    <w:rsid w:val="00F42B0A"/>
    <w:rsid w:val="00F43ED6"/>
    <w:rsid w:val="00F4408B"/>
    <w:rsid w:val="00F447C7"/>
    <w:rsid w:val="00F45085"/>
    <w:rsid w:val="00F45162"/>
    <w:rsid w:val="00F477C1"/>
    <w:rsid w:val="00F510B5"/>
    <w:rsid w:val="00F52746"/>
    <w:rsid w:val="00F54C9E"/>
    <w:rsid w:val="00F57759"/>
    <w:rsid w:val="00F57865"/>
    <w:rsid w:val="00F57BC8"/>
    <w:rsid w:val="00F60741"/>
    <w:rsid w:val="00F6248D"/>
    <w:rsid w:val="00F627D6"/>
    <w:rsid w:val="00F62FC6"/>
    <w:rsid w:val="00F63342"/>
    <w:rsid w:val="00F643CE"/>
    <w:rsid w:val="00F64705"/>
    <w:rsid w:val="00F65585"/>
    <w:rsid w:val="00F66747"/>
    <w:rsid w:val="00F678DD"/>
    <w:rsid w:val="00F67B6A"/>
    <w:rsid w:val="00F67BEB"/>
    <w:rsid w:val="00F67F65"/>
    <w:rsid w:val="00F708BE"/>
    <w:rsid w:val="00F70C78"/>
    <w:rsid w:val="00F72851"/>
    <w:rsid w:val="00F7303A"/>
    <w:rsid w:val="00F75E90"/>
    <w:rsid w:val="00F75FA3"/>
    <w:rsid w:val="00F76A0B"/>
    <w:rsid w:val="00F77DB8"/>
    <w:rsid w:val="00F8026E"/>
    <w:rsid w:val="00F81191"/>
    <w:rsid w:val="00F81AA8"/>
    <w:rsid w:val="00F81CD5"/>
    <w:rsid w:val="00F82331"/>
    <w:rsid w:val="00F82A8C"/>
    <w:rsid w:val="00F830E9"/>
    <w:rsid w:val="00F83238"/>
    <w:rsid w:val="00F843AD"/>
    <w:rsid w:val="00F8594D"/>
    <w:rsid w:val="00F85B0C"/>
    <w:rsid w:val="00F85CDB"/>
    <w:rsid w:val="00F863D1"/>
    <w:rsid w:val="00F863DE"/>
    <w:rsid w:val="00F86BB1"/>
    <w:rsid w:val="00F90129"/>
    <w:rsid w:val="00F90EC3"/>
    <w:rsid w:val="00F9254E"/>
    <w:rsid w:val="00F92EA8"/>
    <w:rsid w:val="00F93701"/>
    <w:rsid w:val="00F93FF4"/>
    <w:rsid w:val="00F947CF"/>
    <w:rsid w:val="00F948EA"/>
    <w:rsid w:val="00FA0946"/>
    <w:rsid w:val="00FA26C3"/>
    <w:rsid w:val="00FA2879"/>
    <w:rsid w:val="00FA32A0"/>
    <w:rsid w:val="00FA34EF"/>
    <w:rsid w:val="00FA3C4D"/>
    <w:rsid w:val="00FA4C72"/>
    <w:rsid w:val="00FA4CDD"/>
    <w:rsid w:val="00FA4EBD"/>
    <w:rsid w:val="00FA6BFF"/>
    <w:rsid w:val="00FA6DD6"/>
    <w:rsid w:val="00FA7437"/>
    <w:rsid w:val="00FB05CA"/>
    <w:rsid w:val="00FB05DD"/>
    <w:rsid w:val="00FB1CA4"/>
    <w:rsid w:val="00FB3853"/>
    <w:rsid w:val="00FB4067"/>
    <w:rsid w:val="00FB4824"/>
    <w:rsid w:val="00FB4B4D"/>
    <w:rsid w:val="00FB56BF"/>
    <w:rsid w:val="00FB5D2F"/>
    <w:rsid w:val="00FB604B"/>
    <w:rsid w:val="00FB74D3"/>
    <w:rsid w:val="00FB7E65"/>
    <w:rsid w:val="00FC0278"/>
    <w:rsid w:val="00FC2A45"/>
    <w:rsid w:val="00FC33BA"/>
    <w:rsid w:val="00FC57AC"/>
    <w:rsid w:val="00FC5BF7"/>
    <w:rsid w:val="00FC5FE0"/>
    <w:rsid w:val="00FC6BF3"/>
    <w:rsid w:val="00FD05F8"/>
    <w:rsid w:val="00FD1E91"/>
    <w:rsid w:val="00FD3D8F"/>
    <w:rsid w:val="00FD3D9B"/>
    <w:rsid w:val="00FD4C43"/>
    <w:rsid w:val="00FD525F"/>
    <w:rsid w:val="00FD53B6"/>
    <w:rsid w:val="00FD5EFD"/>
    <w:rsid w:val="00FD5FF2"/>
    <w:rsid w:val="00FD6872"/>
    <w:rsid w:val="00FD6DB9"/>
    <w:rsid w:val="00FD7818"/>
    <w:rsid w:val="00FD79F7"/>
    <w:rsid w:val="00FE0004"/>
    <w:rsid w:val="00FE0326"/>
    <w:rsid w:val="00FE1B77"/>
    <w:rsid w:val="00FE39C5"/>
    <w:rsid w:val="00FE6A08"/>
    <w:rsid w:val="00FE7513"/>
    <w:rsid w:val="00FF0392"/>
    <w:rsid w:val="00FF15C0"/>
    <w:rsid w:val="00FF3A66"/>
    <w:rsid w:val="00FF3ACA"/>
    <w:rsid w:val="00FF4440"/>
    <w:rsid w:val="00FF529C"/>
    <w:rsid w:val="00FF56CA"/>
    <w:rsid w:val="00FF6790"/>
    <w:rsid w:val="00FF7A98"/>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6E398"/>
  <w15:docId w15:val="{C75D6122-397F-4FAA-9C1B-1FD7FFAA8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8DD"/>
    <w:rPr>
      <w:rFonts w:eastAsia="Times New Roman" w:cs="Times New Roman"/>
      <w:sz w:val="20"/>
      <w:szCs w:val="20"/>
    </w:rPr>
  </w:style>
  <w:style w:type="paragraph" w:styleId="Heading1">
    <w:name w:val="heading 1"/>
    <w:basedOn w:val="Normal"/>
    <w:next w:val="Normal"/>
    <w:link w:val="Heading1Char"/>
    <w:qFormat/>
    <w:rsid w:val="00CE6CFB"/>
    <w:pPr>
      <w:keepNext/>
      <w:outlineLvl w:val="0"/>
    </w:pPr>
    <w:rPr>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36629"/>
    <w:pPr>
      <w:tabs>
        <w:tab w:val="center" w:pos="4320"/>
        <w:tab w:val="right" w:pos="8640"/>
      </w:tabs>
    </w:pPr>
  </w:style>
  <w:style w:type="character" w:customStyle="1" w:styleId="HeaderChar">
    <w:name w:val="Header Char"/>
    <w:basedOn w:val="DefaultParagraphFont"/>
    <w:link w:val="Header"/>
    <w:uiPriority w:val="99"/>
    <w:rsid w:val="00436629"/>
    <w:rPr>
      <w:rFonts w:eastAsia="Times New Roman" w:cs="Times New Roman"/>
      <w:sz w:val="20"/>
      <w:szCs w:val="20"/>
    </w:rPr>
  </w:style>
  <w:style w:type="paragraph" w:styleId="BodyTextIndent">
    <w:name w:val="Body Text Indent"/>
    <w:basedOn w:val="Normal"/>
    <w:link w:val="BodyTextIndentChar"/>
    <w:rsid w:val="00436629"/>
    <w:pPr>
      <w:tabs>
        <w:tab w:val="left" w:pos="5812"/>
      </w:tabs>
      <w:jc w:val="both"/>
    </w:pPr>
  </w:style>
  <w:style w:type="character" w:customStyle="1" w:styleId="BodyTextIndentChar">
    <w:name w:val="Body Text Indent Char"/>
    <w:basedOn w:val="DefaultParagraphFont"/>
    <w:link w:val="BodyTextIndent"/>
    <w:rsid w:val="00436629"/>
    <w:rPr>
      <w:rFonts w:eastAsia="Times New Roman" w:cs="Times New Roman"/>
      <w:sz w:val="20"/>
      <w:szCs w:val="20"/>
    </w:rPr>
  </w:style>
  <w:style w:type="paragraph" w:styleId="BodyText">
    <w:name w:val="Body Text"/>
    <w:basedOn w:val="Normal"/>
    <w:link w:val="BodyTextChar"/>
    <w:rsid w:val="00436629"/>
    <w:pPr>
      <w:jc w:val="both"/>
    </w:pPr>
    <w:rPr>
      <w:rFonts w:ascii="Tahoma" w:hAnsi="Tahoma"/>
      <w:sz w:val="28"/>
      <w:szCs w:val="28"/>
    </w:rPr>
  </w:style>
  <w:style w:type="character" w:customStyle="1" w:styleId="BodyTextChar">
    <w:name w:val="Body Text Char"/>
    <w:basedOn w:val="DefaultParagraphFont"/>
    <w:link w:val="BodyText"/>
    <w:rsid w:val="00436629"/>
    <w:rPr>
      <w:rFonts w:ascii="Tahoma" w:eastAsia="Times New Roman" w:hAnsi="Tahoma" w:cs="Times New Roman"/>
      <w:sz w:val="28"/>
      <w:szCs w:val="28"/>
    </w:rPr>
  </w:style>
  <w:style w:type="character" w:styleId="PageNumber">
    <w:name w:val="page number"/>
    <w:uiPriority w:val="99"/>
    <w:rsid w:val="00436629"/>
    <w:rPr>
      <w:rFonts w:ascii="Dutch TL" w:hAnsi="Dutch TL" w:cs="Dutch TL"/>
      <w:lang w:val="lv-LV"/>
    </w:rPr>
  </w:style>
  <w:style w:type="paragraph" w:styleId="Footer">
    <w:name w:val="footer"/>
    <w:basedOn w:val="Normal"/>
    <w:link w:val="FooterChar"/>
    <w:uiPriority w:val="99"/>
    <w:rsid w:val="00436629"/>
    <w:pPr>
      <w:tabs>
        <w:tab w:val="center" w:pos="4320"/>
        <w:tab w:val="right" w:pos="8640"/>
      </w:tabs>
    </w:pPr>
  </w:style>
  <w:style w:type="character" w:customStyle="1" w:styleId="FooterChar">
    <w:name w:val="Footer Char"/>
    <w:basedOn w:val="DefaultParagraphFont"/>
    <w:link w:val="Footer"/>
    <w:uiPriority w:val="99"/>
    <w:rsid w:val="00436629"/>
    <w:rPr>
      <w:rFonts w:eastAsia="Times New Roman" w:cs="Times New Roman"/>
      <w:sz w:val="20"/>
      <w:szCs w:val="20"/>
    </w:rPr>
  </w:style>
  <w:style w:type="paragraph" w:customStyle="1" w:styleId="naisf">
    <w:name w:val="naisf"/>
    <w:basedOn w:val="Normal"/>
    <w:rsid w:val="00436629"/>
    <w:pPr>
      <w:spacing w:before="75" w:after="75"/>
      <w:ind w:firstLine="375"/>
      <w:jc w:val="both"/>
    </w:pPr>
    <w:rPr>
      <w:sz w:val="24"/>
      <w:szCs w:val="24"/>
      <w:lang w:eastAsia="lv-LV"/>
    </w:rPr>
  </w:style>
  <w:style w:type="paragraph" w:styleId="NormalWeb">
    <w:name w:val="Normal (Web)"/>
    <w:basedOn w:val="Normal"/>
    <w:uiPriority w:val="99"/>
    <w:rsid w:val="00436629"/>
    <w:pPr>
      <w:overflowPunct w:val="0"/>
      <w:autoSpaceDE w:val="0"/>
      <w:autoSpaceDN w:val="0"/>
      <w:adjustRightInd w:val="0"/>
      <w:textAlignment w:val="baseline"/>
    </w:pPr>
    <w:rPr>
      <w:noProof/>
      <w:sz w:val="24"/>
      <w:szCs w:val="24"/>
      <w:lang w:val="en-GB"/>
    </w:rPr>
  </w:style>
  <w:style w:type="paragraph" w:styleId="FootnoteText">
    <w:name w:val="footnote text"/>
    <w:basedOn w:val="Normal"/>
    <w:link w:val="FootnoteTextChar"/>
    <w:uiPriority w:val="99"/>
    <w:semiHidden/>
    <w:rsid w:val="00436629"/>
    <w:rPr>
      <w:lang w:eastAsia="lv-LV"/>
    </w:rPr>
  </w:style>
  <w:style w:type="character" w:customStyle="1" w:styleId="FootnoteTextChar">
    <w:name w:val="Footnote Text Char"/>
    <w:basedOn w:val="DefaultParagraphFont"/>
    <w:link w:val="FootnoteText"/>
    <w:uiPriority w:val="99"/>
    <w:semiHidden/>
    <w:rsid w:val="00436629"/>
    <w:rPr>
      <w:rFonts w:eastAsia="Times New Roman" w:cs="Times New Roman"/>
      <w:sz w:val="20"/>
      <w:szCs w:val="20"/>
      <w:lang w:eastAsia="lv-LV"/>
    </w:rPr>
  </w:style>
  <w:style w:type="character" w:styleId="FootnoteReference">
    <w:name w:val="footnote reference"/>
    <w:uiPriority w:val="99"/>
    <w:semiHidden/>
    <w:rsid w:val="00436629"/>
    <w:rPr>
      <w:vertAlign w:val="superscript"/>
    </w:rPr>
  </w:style>
  <w:style w:type="paragraph" w:styleId="ListParagraph">
    <w:name w:val="List Paragraph"/>
    <w:aliases w:val="2,Strip,virsraksts3,Akapit z listą BS,Bullet 1,Bullet Points,Dot pt,F5 List Paragraph,IFCL - List Paragraph,Indicator Text,List Paragraph Char Char Char,List Paragraph1,List Paragraph12,MAIN CONTENT,Numbered Para 1,OBC Bullet,Bullet list"/>
    <w:basedOn w:val="Normal"/>
    <w:link w:val="ListParagraphChar"/>
    <w:uiPriority w:val="34"/>
    <w:qFormat/>
    <w:rsid w:val="00436629"/>
    <w:pPr>
      <w:ind w:left="720"/>
      <w:contextualSpacing/>
    </w:pPr>
  </w:style>
  <w:style w:type="paragraph" w:customStyle="1" w:styleId="xmsonormal">
    <w:name w:val="x_msonormal"/>
    <w:basedOn w:val="Normal"/>
    <w:rsid w:val="00436629"/>
    <w:pPr>
      <w:spacing w:before="100" w:beforeAutospacing="1" w:after="100" w:afterAutospacing="1"/>
    </w:pPr>
    <w:rPr>
      <w:sz w:val="24"/>
      <w:szCs w:val="24"/>
      <w:lang w:eastAsia="lv-LV"/>
    </w:rPr>
  </w:style>
  <w:style w:type="paragraph" w:customStyle="1" w:styleId="paragraph">
    <w:name w:val="paragraph"/>
    <w:basedOn w:val="Normal"/>
    <w:rsid w:val="00436629"/>
    <w:rPr>
      <w:rFonts w:eastAsia="Calibri"/>
      <w:sz w:val="24"/>
      <w:szCs w:val="24"/>
      <w:lang w:eastAsia="lv-LV"/>
    </w:rPr>
  </w:style>
  <w:style w:type="character" w:customStyle="1" w:styleId="normaltextrun">
    <w:name w:val="normaltextrun"/>
    <w:rsid w:val="00436629"/>
  </w:style>
  <w:style w:type="character" w:customStyle="1" w:styleId="eop">
    <w:name w:val="eop"/>
    <w:rsid w:val="00436629"/>
  </w:style>
  <w:style w:type="character" w:customStyle="1" w:styleId="c12">
    <w:name w:val="c12"/>
    <w:rsid w:val="00436629"/>
  </w:style>
  <w:style w:type="paragraph" w:customStyle="1" w:styleId="naispant">
    <w:name w:val="naispant"/>
    <w:basedOn w:val="Normal"/>
    <w:rsid w:val="00436629"/>
    <w:rPr>
      <w:rFonts w:eastAsia="Calibri"/>
      <w:sz w:val="24"/>
      <w:szCs w:val="24"/>
      <w:lang w:eastAsia="lv-LV"/>
    </w:rPr>
  </w:style>
  <w:style w:type="character" w:styleId="CommentReference">
    <w:name w:val="annotation reference"/>
    <w:basedOn w:val="DefaultParagraphFont"/>
    <w:uiPriority w:val="99"/>
    <w:semiHidden/>
    <w:unhideWhenUsed/>
    <w:rsid w:val="00436629"/>
    <w:rPr>
      <w:sz w:val="16"/>
      <w:szCs w:val="16"/>
    </w:rPr>
  </w:style>
  <w:style w:type="paragraph" w:styleId="CommentText">
    <w:name w:val="annotation text"/>
    <w:basedOn w:val="Normal"/>
    <w:link w:val="CommentTextChar"/>
    <w:uiPriority w:val="99"/>
    <w:semiHidden/>
    <w:unhideWhenUsed/>
    <w:rsid w:val="00436629"/>
  </w:style>
  <w:style w:type="character" w:customStyle="1" w:styleId="CommentTextChar">
    <w:name w:val="Comment Text Char"/>
    <w:basedOn w:val="DefaultParagraphFont"/>
    <w:link w:val="CommentText"/>
    <w:uiPriority w:val="99"/>
    <w:semiHidden/>
    <w:rsid w:val="0043662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36629"/>
    <w:rPr>
      <w:b/>
      <w:bCs/>
    </w:rPr>
  </w:style>
  <w:style w:type="character" w:customStyle="1" w:styleId="CommentSubjectChar">
    <w:name w:val="Comment Subject Char"/>
    <w:basedOn w:val="CommentTextChar"/>
    <w:link w:val="CommentSubject"/>
    <w:uiPriority w:val="99"/>
    <w:semiHidden/>
    <w:rsid w:val="00436629"/>
    <w:rPr>
      <w:rFonts w:eastAsia="Times New Roman" w:cs="Times New Roman"/>
      <w:b/>
      <w:bCs/>
      <w:sz w:val="20"/>
      <w:szCs w:val="20"/>
    </w:rPr>
  </w:style>
  <w:style w:type="paragraph" w:styleId="BalloonText">
    <w:name w:val="Balloon Text"/>
    <w:basedOn w:val="Normal"/>
    <w:link w:val="BalloonTextChar"/>
    <w:uiPriority w:val="99"/>
    <w:semiHidden/>
    <w:unhideWhenUsed/>
    <w:rsid w:val="004366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629"/>
    <w:rPr>
      <w:rFonts w:ascii="Segoe UI" w:eastAsia="Times New Roman" w:hAnsi="Segoe UI" w:cs="Segoe UI"/>
      <w:sz w:val="18"/>
      <w:szCs w:val="18"/>
    </w:rPr>
  </w:style>
  <w:style w:type="character" w:customStyle="1" w:styleId="st">
    <w:name w:val="st"/>
    <w:basedOn w:val="DefaultParagraphFont"/>
    <w:rsid w:val="00696FC3"/>
  </w:style>
  <w:style w:type="table" w:styleId="TableGrid">
    <w:name w:val="Table Grid"/>
    <w:basedOn w:val="TableNormal"/>
    <w:uiPriority w:val="59"/>
    <w:rsid w:val="000F3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14F4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314F4C"/>
    <w:rPr>
      <w:rFonts w:ascii="Calibri" w:hAnsi="Calibri"/>
      <w:sz w:val="22"/>
      <w:szCs w:val="21"/>
    </w:rPr>
  </w:style>
  <w:style w:type="character" w:styleId="Hyperlink">
    <w:name w:val="Hyperlink"/>
    <w:uiPriority w:val="99"/>
    <w:rsid w:val="00992C70"/>
    <w:rPr>
      <w:color w:val="0000FF"/>
      <w:u w:val="single"/>
    </w:rPr>
  </w:style>
  <w:style w:type="character" w:customStyle="1" w:styleId="spelle">
    <w:name w:val="spelle"/>
    <w:basedOn w:val="DefaultParagraphFont"/>
    <w:rsid w:val="007D197F"/>
  </w:style>
  <w:style w:type="paragraph" w:styleId="BodyTextIndent3">
    <w:name w:val="Body Text Indent 3"/>
    <w:basedOn w:val="Normal"/>
    <w:link w:val="BodyTextIndent3Char"/>
    <w:uiPriority w:val="99"/>
    <w:semiHidden/>
    <w:unhideWhenUsed/>
    <w:rsid w:val="00C35EDE"/>
    <w:pPr>
      <w:spacing w:after="120"/>
      <w:ind w:left="283"/>
      <w:jc w:val="both"/>
    </w:pPr>
    <w:rPr>
      <w:sz w:val="16"/>
      <w:szCs w:val="16"/>
    </w:rPr>
  </w:style>
  <w:style w:type="character" w:customStyle="1" w:styleId="BodyTextIndent3Char">
    <w:name w:val="Body Text Indent 3 Char"/>
    <w:basedOn w:val="DefaultParagraphFont"/>
    <w:link w:val="BodyTextIndent3"/>
    <w:uiPriority w:val="99"/>
    <w:semiHidden/>
    <w:rsid w:val="00C35EDE"/>
    <w:rPr>
      <w:rFonts w:eastAsia="Times New Roman" w:cs="Times New Roman"/>
      <w:sz w:val="16"/>
      <w:szCs w:val="16"/>
    </w:rPr>
  </w:style>
  <w:style w:type="character" w:customStyle="1" w:styleId="naisf14ptRakstz">
    <w:name w:val="naisf + 14pt Rakstz."/>
    <w:link w:val="naisf14pt"/>
    <w:locked/>
    <w:rsid w:val="006B77C9"/>
    <w:rPr>
      <w:sz w:val="28"/>
      <w:szCs w:val="24"/>
    </w:rPr>
  </w:style>
  <w:style w:type="paragraph" w:customStyle="1" w:styleId="naisf14pt">
    <w:name w:val="naisf + 14pt"/>
    <w:basedOn w:val="Normal"/>
    <w:link w:val="naisf14ptRakstz"/>
    <w:rsid w:val="006B77C9"/>
    <w:pPr>
      <w:ind w:right="57" w:firstLine="709"/>
      <w:jc w:val="both"/>
    </w:pPr>
    <w:rPr>
      <w:rFonts w:eastAsiaTheme="minorHAnsi" w:cstheme="minorBidi"/>
      <w:sz w:val="28"/>
      <w:szCs w:val="24"/>
    </w:rPr>
  </w:style>
  <w:style w:type="character" w:customStyle="1" w:styleId="Bodytext0">
    <w:name w:val="Body text_"/>
    <w:basedOn w:val="DefaultParagraphFont"/>
    <w:link w:val="BodyText1"/>
    <w:rsid w:val="00CF2498"/>
    <w:rPr>
      <w:rFonts w:eastAsia="Times New Roman" w:cs="Times New Roman"/>
      <w:sz w:val="21"/>
      <w:szCs w:val="21"/>
      <w:shd w:val="clear" w:color="auto" w:fill="FFFFFF"/>
    </w:rPr>
  </w:style>
  <w:style w:type="character" w:customStyle="1" w:styleId="BodytextItalic">
    <w:name w:val="Body text + Italic"/>
    <w:basedOn w:val="Bodytext0"/>
    <w:rsid w:val="00CF2498"/>
    <w:rPr>
      <w:rFonts w:eastAsia="Times New Roman" w:cs="Times New Roman"/>
      <w:i/>
      <w:iCs/>
      <w:color w:val="000000"/>
      <w:spacing w:val="0"/>
      <w:w w:val="100"/>
      <w:position w:val="0"/>
      <w:sz w:val="21"/>
      <w:szCs w:val="21"/>
      <w:shd w:val="clear" w:color="auto" w:fill="FFFFFF"/>
      <w:lang w:val="lv-LV" w:eastAsia="lv-LV" w:bidi="lv-LV"/>
    </w:rPr>
  </w:style>
  <w:style w:type="paragraph" w:customStyle="1" w:styleId="BodyText1">
    <w:name w:val="Body Text1"/>
    <w:basedOn w:val="Normal"/>
    <w:link w:val="Bodytext0"/>
    <w:rsid w:val="00CF2498"/>
    <w:pPr>
      <w:widowControl w:val="0"/>
      <w:shd w:val="clear" w:color="auto" w:fill="FFFFFF"/>
      <w:spacing w:before="420" w:after="120" w:line="486" w:lineRule="exact"/>
    </w:pPr>
    <w:rPr>
      <w:sz w:val="21"/>
      <w:szCs w:val="21"/>
    </w:rPr>
  </w:style>
  <w:style w:type="character" w:styleId="Strong">
    <w:name w:val="Strong"/>
    <w:basedOn w:val="DefaultParagraphFont"/>
    <w:uiPriority w:val="22"/>
    <w:qFormat/>
    <w:rsid w:val="007E5439"/>
    <w:rPr>
      <w:b/>
      <w:bCs/>
    </w:rPr>
  </w:style>
  <w:style w:type="character" w:customStyle="1" w:styleId="ListParagraphChar">
    <w:name w:val="List Paragraph Char"/>
    <w:aliases w:val="2 Char,Strip Char,virsraksts3 Char,Akapit z listą BS Char,Bullet 1 Char,Bullet Points Char,Dot pt Char,F5 List Paragraph Char,IFCL - List Paragraph Char,Indicator Text Char,List Paragraph Char Char Char Char,List Paragraph1 Char"/>
    <w:basedOn w:val="DefaultParagraphFont"/>
    <w:link w:val="ListParagraph"/>
    <w:uiPriority w:val="34"/>
    <w:qFormat/>
    <w:locked/>
    <w:rsid w:val="00D91D68"/>
    <w:rPr>
      <w:rFonts w:eastAsia="Times New Roman" w:cs="Times New Roman"/>
      <w:sz w:val="20"/>
      <w:szCs w:val="20"/>
    </w:rPr>
  </w:style>
  <w:style w:type="character" w:customStyle="1" w:styleId="Heading1Char">
    <w:name w:val="Heading 1 Char"/>
    <w:basedOn w:val="DefaultParagraphFont"/>
    <w:link w:val="Heading1"/>
    <w:rsid w:val="00CE6CFB"/>
    <w:rPr>
      <w:rFonts w:eastAsia="Times New Roman" w:cs="Times New Roman"/>
      <w:sz w:val="28"/>
      <w:szCs w:val="24"/>
    </w:rPr>
  </w:style>
  <w:style w:type="paragraph" w:styleId="Revision">
    <w:name w:val="Revision"/>
    <w:hidden/>
    <w:uiPriority w:val="99"/>
    <w:semiHidden/>
    <w:rsid w:val="002141E6"/>
    <w:rPr>
      <w:rFonts w:eastAsia="Times New Roman" w:cs="Times New Roman"/>
      <w:sz w:val="20"/>
      <w:szCs w:val="20"/>
    </w:rPr>
  </w:style>
  <w:style w:type="character" w:styleId="Emphasis">
    <w:name w:val="Emphasis"/>
    <w:basedOn w:val="DefaultParagraphFont"/>
    <w:uiPriority w:val="20"/>
    <w:qFormat/>
    <w:rsid w:val="003F23DE"/>
    <w:rPr>
      <w:i/>
      <w:iCs/>
    </w:rPr>
  </w:style>
  <w:style w:type="paragraph" w:customStyle="1" w:styleId="tv2132">
    <w:name w:val="tv2132"/>
    <w:basedOn w:val="Normal"/>
    <w:rsid w:val="006D0C54"/>
    <w:pPr>
      <w:spacing w:line="360" w:lineRule="auto"/>
      <w:ind w:firstLine="300"/>
    </w:pPr>
    <w:rPr>
      <w:rFonts w:eastAsiaTheme="minorHAnsi"/>
      <w:color w:val="414142"/>
      <w:lang w:eastAsia="lv-LV"/>
    </w:rPr>
  </w:style>
  <w:style w:type="paragraph" w:customStyle="1" w:styleId="tv213">
    <w:name w:val="tv213"/>
    <w:basedOn w:val="Normal"/>
    <w:rsid w:val="00363C57"/>
    <w:pPr>
      <w:spacing w:before="100" w:beforeAutospacing="1" w:after="100" w:afterAutospacing="1"/>
    </w:pPr>
    <w:rPr>
      <w:rFonts w:eastAsiaTheme="minorHAnsi"/>
      <w:sz w:val="24"/>
      <w:szCs w:val="24"/>
      <w:lang w:eastAsia="lv-LV"/>
    </w:rPr>
  </w:style>
  <w:style w:type="paragraph" w:customStyle="1" w:styleId="1limenis">
    <w:name w:val="1 limenis"/>
    <w:basedOn w:val="Normal"/>
    <w:rsid w:val="00624BF9"/>
    <w:pPr>
      <w:numPr>
        <w:numId w:val="1"/>
      </w:numPr>
    </w:pPr>
    <w:rPr>
      <w:sz w:val="24"/>
      <w:szCs w:val="24"/>
      <w:lang w:eastAsia="lv-LV"/>
    </w:rPr>
  </w:style>
  <w:style w:type="paragraph" w:customStyle="1" w:styleId="2limenis">
    <w:name w:val="2 limenis"/>
    <w:basedOn w:val="Normal"/>
    <w:rsid w:val="00624BF9"/>
    <w:pPr>
      <w:numPr>
        <w:ilvl w:val="1"/>
        <w:numId w:val="1"/>
      </w:numPr>
    </w:pPr>
    <w:rPr>
      <w:sz w:val="24"/>
      <w:szCs w:val="24"/>
      <w:lang w:eastAsia="lv-LV"/>
    </w:rPr>
  </w:style>
  <w:style w:type="paragraph" w:customStyle="1" w:styleId="3limenis">
    <w:name w:val="3 limenis"/>
    <w:basedOn w:val="Normal"/>
    <w:rsid w:val="00624BF9"/>
    <w:pPr>
      <w:numPr>
        <w:ilvl w:val="2"/>
        <w:numId w:val="1"/>
      </w:numPr>
    </w:pPr>
    <w:rPr>
      <w:sz w:val="24"/>
      <w:szCs w:val="24"/>
      <w:lang w:eastAsia="lv-LV"/>
    </w:rPr>
  </w:style>
  <w:style w:type="paragraph" w:customStyle="1" w:styleId="Standard">
    <w:name w:val="Standard"/>
    <w:rsid w:val="00166095"/>
    <w:pPr>
      <w:widowControl w:val="0"/>
      <w:suppressAutoHyphens/>
      <w:autoSpaceDN w:val="0"/>
      <w:textAlignment w:val="baseline"/>
    </w:pPr>
    <w:rPr>
      <w:rFonts w:eastAsia="DejaVu Sans" w:cs="Lohit Hindi"/>
      <w:kern w:val="3"/>
      <w:szCs w:val="24"/>
      <w:lang w:eastAsia="zh-CN" w:bidi="hi-IN"/>
    </w:rPr>
  </w:style>
  <w:style w:type="character" w:customStyle="1" w:styleId="footnotereference0">
    <w:name w:val="footnotereference"/>
    <w:basedOn w:val="DefaultParagraphFont"/>
    <w:rsid w:val="00CC2567"/>
  </w:style>
  <w:style w:type="paragraph" w:customStyle="1" w:styleId="xparagraph">
    <w:name w:val="x_paragraph"/>
    <w:basedOn w:val="Normal"/>
    <w:rsid w:val="00126F37"/>
    <w:pPr>
      <w:spacing w:before="100" w:beforeAutospacing="1" w:after="100" w:afterAutospacing="1"/>
    </w:pPr>
    <w:rPr>
      <w:rFonts w:eastAsiaTheme="minorHAnsi"/>
      <w:sz w:val="24"/>
      <w:szCs w:val="24"/>
      <w:lang w:eastAsia="lv-LV"/>
    </w:rPr>
  </w:style>
  <w:style w:type="character" w:customStyle="1" w:styleId="xnormaltextrun">
    <w:name w:val="x_normaltextrun"/>
    <w:basedOn w:val="DefaultParagraphFont"/>
    <w:rsid w:val="00126F37"/>
  </w:style>
  <w:style w:type="character" w:customStyle="1" w:styleId="xeop">
    <w:name w:val="x_eop"/>
    <w:basedOn w:val="DefaultParagraphFont"/>
    <w:rsid w:val="00126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3332">
      <w:bodyDiv w:val="1"/>
      <w:marLeft w:val="0"/>
      <w:marRight w:val="0"/>
      <w:marTop w:val="0"/>
      <w:marBottom w:val="0"/>
      <w:divBdr>
        <w:top w:val="none" w:sz="0" w:space="0" w:color="auto"/>
        <w:left w:val="none" w:sz="0" w:space="0" w:color="auto"/>
        <w:bottom w:val="none" w:sz="0" w:space="0" w:color="auto"/>
        <w:right w:val="none" w:sz="0" w:space="0" w:color="auto"/>
      </w:divBdr>
    </w:div>
    <w:div w:id="22479724">
      <w:bodyDiv w:val="1"/>
      <w:marLeft w:val="0"/>
      <w:marRight w:val="0"/>
      <w:marTop w:val="0"/>
      <w:marBottom w:val="0"/>
      <w:divBdr>
        <w:top w:val="none" w:sz="0" w:space="0" w:color="auto"/>
        <w:left w:val="none" w:sz="0" w:space="0" w:color="auto"/>
        <w:bottom w:val="none" w:sz="0" w:space="0" w:color="auto"/>
        <w:right w:val="none" w:sz="0" w:space="0" w:color="auto"/>
      </w:divBdr>
    </w:div>
    <w:div w:id="55707851">
      <w:bodyDiv w:val="1"/>
      <w:marLeft w:val="0"/>
      <w:marRight w:val="0"/>
      <w:marTop w:val="0"/>
      <w:marBottom w:val="0"/>
      <w:divBdr>
        <w:top w:val="none" w:sz="0" w:space="0" w:color="auto"/>
        <w:left w:val="none" w:sz="0" w:space="0" w:color="auto"/>
        <w:bottom w:val="none" w:sz="0" w:space="0" w:color="auto"/>
        <w:right w:val="none" w:sz="0" w:space="0" w:color="auto"/>
      </w:divBdr>
    </w:div>
    <w:div w:id="71243932">
      <w:bodyDiv w:val="1"/>
      <w:marLeft w:val="0"/>
      <w:marRight w:val="0"/>
      <w:marTop w:val="0"/>
      <w:marBottom w:val="0"/>
      <w:divBdr>
        <w:top w:val="none" w:sz="0" w:space="0" w:color="auto"/>
        <w:left w:val="none" w:sz="0" w:space="0" w:color="auto"/>
        <w:bottom w:val="none" w:sz="0" w:space="0" w:color="auto"/>
        <w:right w:val="none" w:sz="0" w:space="0" w:color="auto"/>
      </w:divBdr>
    </w:div>
    <w:div w:id="76025801">
      <w:bodyDiv w:val="1"/>
      <w:marLeft w:val="0"/>
      <w:marRight w:val="0"/>
      <w:marTop w:val="0"/>
      <w:marBottom w:val="0"/>
      <w:divBdr>
        <w:top w:val="none" w:sz="0" w:space="0" w:color="auto"/>
        <w:left w:val="none" w:sz="0" w:space="0" w:color="auto"/>
        <w:bottom w:val="none" w:sz="0" w:space="0" w:color="auto"/>
        <w:right w:val="none" w:sz="0" w:space="0" w:color="auto"/>
      </w:divBdr>
    </w:div>
    <w:div w:id="114057273">
      <w:bodyDiv w:val="1"/>
      <w:marLeft w:val="0"/>
      <w:marRight w:val="0"/>
      <w:marTop w:val="0"/>
      <w:marBottom w:val="0"/>
      <w:divBdr>
        <w:top w:val="none" w:sz="0" w:space="0" w:color="auto"/>
        <w:left w:val="none" w:sz="0" w:space="0" w:color="auto"/>
        <w:bottom w:val="none" w:sz="0" w:space="0" w:color="auto"/>
        <w:right w:val="none" w:sz="0" w:space="0" w:color="auto"/>
      </w:divBdr>
    </w:div>
    <w:div w:id="145360542">
      <w:bodyDiv w:val="1"/>
      <w:marLeft w:val="0"/>
      <w:marRight w:val="0"/>
      <w:marTop w:val="0"/>
      <w:marBottom w:val="0"/>
      <w:divBdr>
        <w:top w:val="none" w:sz="0" w:space="0" w:color="auto"/>
        <w:left w:val="none" w:sz="0" w:space="0" w:color="auto"/>
        <w:bottom w:val="none" w:sz="0" w:space="0" w:color="auto"/>
        <w:right w:val="none" w:sz="0" w:space="0" w:color="auto"/>
      </w:divBdr>
    </w:div>
    <w:div w:id="151484591">
      <w:bodyDiv w:val="1"/>
      <w:marLeft w:val="0"/>
      <w:marRight w:val="0"/>
      <w:marTop w:val="0"/>
      <w:marBottom w:val="0"/>
      <w:divBdr>
        <w:top w:val="none" w:sz="0" w:space="0" w:color="auto"/>
        <w:left w:val="none" w:sz="0" w:space="0" w:color="auto"/>
        <w:bottom w:val="none" w:sz="0" w:space="0" w:color="auto"/>
        <w:right w:val="none" w:sz="0" w:space="0" w:color="auto"/>
      </w:divBdr>
    </w:div>
    <w:div w:id="186604971">
      <w:bodyDiv w:val="1"/>
      <w:marLeft w:val="0"/>
      <w:marRight w:val="0"/>
      <w:marTop w:val="0"/>
      <w:marBottom w:val="0"/>
      <w:divBdr>
        <w:top w:val="none" w:sz="0" w:space="0" w:color="auto"/>
        <w:left w:val="none" w:sz="0" w:space="0" w:color="auto"/>
        <w:bottom w:val="none" w:sz="0" w:space="0" w:color="auto"/>
        <w:right w:val="none" w:sz="0" w:space="0" w:color="auto"/>
      </w:divBdr>
    </w:div>
    <w:div w:id="207034235">
      <w:bodyDiv w:val="1"/>
      <w:marLeft w:val="0"/>
      <w:marRight w:val="0"/>
      <w:marTop w:val="0"/>
      <w:marBottom w:val="0"/>
      <w:divBdr>
        <w:top w:val="none" w:sz="0" w:space="0" w:color="auto"/>
        <w:left w:val="none" w:sz="0" w:space="0" w:color="auto"/>
        <w:bottom w:val="none" w:sz="0" w:space="0" w:color="auto"/>
        <w:right w:val="none" w:sz="0" w:space="0" w:color="auto"/>
      </w:divBdr>
    </w:div>
    <w:div w:id="211431541">
      <w:bodyDiv w:val="1"/>
      <w:marLeft w:val="0"/>
      <w:marRight w:val="0"/>
      <w:marTop w:val="0"/>
      <w:marBottom w:val="0"/>
      <w:divBdr>
        <w:top w:val="none" w:sz="0" w:space="0" w:color="auto"/>
        <w:left w:val="none" w:sz="0" w:space="0" w:color="auto"/>
        <w:bottom w:val="none" w:sz="0" w:space="0" w:color="auto"/>
        <w:right w:val="none" w:sz="0" w:space="0" w:color="auto"/>
      </w:divBdr>
    </w:div>
    <w:div w:id="236399623">
      <w:bodyDiv w:val="1"/>
      <w:marLeft w:val="0"/>
      <w:marRight w:val="0"/>
      <w:marTop w:val="0"/>
      <w:marBottom w:val="0"/>
      <w:divBdr>
        <w:top w:val="none" w:sz="0" w:space="0" w:color="auto"/>
        <w:left w:val="none" w:sz="0" w:space="0" w:color="auto"/>
        <w:bottom w:val="none" w:sz="0" w:space="0" w:color="auto"/>
        <w:right w:val="none" w:sz="0" w:space="0" w:color="auto"/>
      </w:divBdr>
    </w:div>
    <w:div w:id="265423806">
      <w:bodyDiv w:val="1"/>
      <w:marLeft w:val="0"/>
      <w:marRight w:val="0"/>
      <w:marTop w:val="0"/>
      <w:marBottom w:val="0"/>
      <w:divBdr>
        <w:top w:val="none" w:sz="0" w:space="0" w:color="auto"/>
        <w:left w:val="none" w:sz="0" w:space="0" w:color="auto"/>
        <w:bottom w:val="none" w:sz="0" w:space="0" w:color="auto"/>
        <w:right w:val="none" w:sz="0" w:space="0" w:color="auto"/>
      </w:divBdr>
    </w:div>
    <w:div w:id="266617866">
      <w:bodyDiv w:val="1"/>
      <w:marLeft w:val="0"/>
      <w:marRight w:val="0"/>
      <w:marTop w:val="0"/>
      <w:marBottom w:val="0"/>
      <w:divBdr>
        <w:top w:val="none" w:sz="0" w:space="0" w:color="auto"/>
        <w:left w:val="none" w:sz="0" w:space="0" w:color="auto"/>
        <w:bottom w:val="none" w:sz="0" w:space="0" w:color="auto"/>
        <w:right w:val="none" w:sz="0" w:space="0" w:color="auto"/>
      </w:divBdr>
    </w:div>
    <w:div w:id="285935947">
      <w:bodyDiv w:val="1"/>
      <w:marLeft w:val="0"/>
      <w:marRight w:val="0"/>
      <w:marTop w:val="0"/>
      <w:marBottom w:val="0"/>
      <w:divBdr>
        <w:top w:val="none" w:sz="0" w:space="0" w:color="auto"/>
        <w:left w:val="none" w:sz="0" w:space="0" w:color="auto"/>
        <w:bottom w:val="none" w:sz="0" w:space="0" w:color="auto"/>
        <w:right w:val="none" w:sz="0" w:space="0" w:color="auto"/>
      </w:divBdr>
    </w:div>
    <w:div w:id="348143614">
      <w:bodyDiv w:val="1"/>
      <w:marLeft w:val="0"/>
      <w:marRight w:val="0"/>
      <w:marTop w:val="0"/>
      <w:marBottom w:val="0"/>
      <w:divBdr>
        <w:top w:val="none" w:sz="0" w:space="0" w:color="auto"/>
        <w:left w:val="none" w:sz="0" w:space="0" w:color="auto"/>
        <w:bottom w:val="none" w:sz="0" w:space="0" w:color="auto"/>
        <w:right w:val="none" w:sz="0" w:space="0" w:color="auto"/>
      </w:divBdr>
    </w:div>
    <w:div w:id="372846563">
      <w:bodyDiv w:val="1"/>
      <w:marLeft w:val="0"/>
      <w:marRight w:val="0"/>
      <w:marTop w:val="0"/>
      <w:marBottom w:val="0"/>
      <w:divBdr>
        <w:top w:val="none" w:sz="0" w:space="0" w:color="auto"/>
        <w:left w:val="none" w:sz="0" w:space="0" w:color="auto"/>
        <w:bottom w:val="none" w:sz="0" w:space="0" w:color="auto"/>
        <w:right w:val="none" w:sz="0" w:space="0" w:color="auto"/>
      </w:divBdr>
    </w:div>
    <w:div w:id="378282487">
      <w:bodyDiv w:val="1"/>
      <w:marLeft w:val="0"/>
      <w:marRight w:val="0"/>
      <w:marTop w:val="0"/>
      <w:marBottom w:val="0"/>
      <w:divBdr>
        <w:top w:val="none" w:sz="0" w:space="0" w:color="auto"/>
        <w:left w:val="none" w:sz="0" w:space="0" w:color="auto"/>
        <w:bottom w:val="none" w:sz="0" w:space="0" w:color="auto"/>
        <w:right w:val="none" w:sz="0" w:space="0" w:color="auto"/>
      </w:divBdr>
    </w:div>
    <w:div w:id="387343275">
      <w:bodyDiv w:val="1"/>
      <w:marLeft w:val="0"/>
      <w:marRight w:val="0"/>
      <w:marTop w:val="0"/>
      <w:marBottom w:val="0"/>
      <w:divBdr>
        <w:top w:val="none" w:sz="0" w:space="0" w:color="auto"/>
        <w:left w:val="none" w:sz="0" w:space="0" w:color="auto"/>
        <w:bottom w:val="none" w:sz="0" w:space="0" w:color="auto"/>
        <w:right w:val="none" w:sz="0" w:space="0" w:color="auto"/>
      </w:divBdr>
    </w:div>
    <w:div w:id="411201344">
      <w:bodyDiv w:val="1"/>
      <w:marLeft w:val="0"/>
      <w:marRight w:val="0"/>
      <w:marTop w:val="0"/>
      <w:marBottom w:val="0"/>
      <w:divBdr>
        <w:top w:val="none" w:sz="0" w:space="0" w:color="auto"/>
        <w:left w:val="none" w:sz="0" w:space="0" w:color="auto"/>
        <w:bottom w:val="none" w:sz="0" w:space="0" w:color="auto"/>
        <w:right w:val="none" w:sz="0" w:space="0" w:color="auto"/>
      </w:divBdr>
    </w:div>
    <w:div w:id="415980054">
      <w:bodyDiv w:val="1"/>
      <w:marLeft w:val="0"/>
      <w:marRight w:val="0"/>
      <w:marTop w:val="0"/>
      <w:marBottom w:val="0"/>
      <w:divBdr>
        <w:top w:val="none" w:sz="0" w:space="0" w:color="auto"/>
        <w:left w:val="none" w:sz="0" w:space="0" w:color="auto"/>
        <w:bottom w:val="none" w:sz="0" w:space="0" w:color="auto"/>
        <w:right w:val="none" w:sz="0" w:space="0" w:color="auto"/>
      </w:divBdr>
    </w:div>
    <w:div w:id="439029954">
      <w:bodyDiv w:val="1"/>
      <w:marLeft w:val="0"/>
      <w:marRight w:val="0"/>
      <w:marTop w:val="0"/>
      <w:marBottom w:val="0"/>
      <w:divBdr>
        <w:top w:val="none" w:sz="0" w:space="0" w:color="auto"/>
        <w:left w:val="none" w:sz="0" w:space="0" w:color="auto"/>
        <w:bottom w:val="none" w:sz="0" w:space="0" w:color="auto"/>
        <w:right w:val="none" w:sz="0" w:space="0" w:color="auto"/>
      </w:divBdr>
    </w:div>
    <w:div w:id="452217796">
      <w:bodyDiv w:val="1"/>
      <w:marLeft w:val="0"/>
      <w:marRight w:val="0"/>
      <w:marTop w:val="0"/>
      <w:marBottom w:val="0"/>
      <w:divBdr>
        <w:top w:val="none" w:sz="0" w:space="0" w:color="auto"/>
        <w:left w:val="none" w:sz="0" w:space="0" w:color="auto"/>
        <w:bottom w:val="none" w:sz="0" w:space="0" w:color="auto"/>
        <w:right w:val="none" w:sz="0" w:space="0" w:color="auto"/>
      </w:divBdr>
    </w:div>
    <w:div w:id="473644075">
      <w:bodyDiv w:val="1"/>
      <w:marLeft w:val="0"/>
      <w:marRight w:val="0"/>
      <w:marTop w:val="0"/>
      <w:marBottom w:val="0"/>
      <w:divBdr>
        <w:top w:val="none" w:sz="0" w:space="0" w:color="auto"/>
        <w:left w:val="none" w:sz="0" w:space="0" w:color="auto"/>
        <w:bottom w:val="none" w:sz="0" w:space="0" w:color="auto"/>
        <w:right w:val="none" w:sz="0" w:space="0" w:color="auto"/>
      </w:divBdr>
    </w:div>
    <w:div w:id="478494403">
      <w:bodyDiv w:val="1"/>
      <w:marLeft w:val="0"/>
      <w:marRight w:val="0"/>
      <w:marTop w:val="0"/>
      <w:marBottom w:val="0"/>
      <w:divBdr>
        <w:top w:val="none" w:sz="0" w:space="0" w:color="auto"/>
        <w:left w:val="none" w:sz="0" w:space="0" w:color="auto"/>
        <w:bottom w:val="none" w:sz="0" w:space="0" w:color="auto"/>
        <w:right w:val="none" w:sz="0" w:space="0" w:color="auto"/>
      </w:divBdr>
    </w:div>
    <w:div w:id="483353549">
      <w:bodyDiv w:val="1"/>
      <w:marLeft w:val="0"/>
      <w:marRight w:val="0"/>
      <w:marTop w:val="0"/>
      <w:marBottom w:val="0"/>
      <w:divBdr>
        <w:top w:val="none" w:sz="0" w:space="0" w:color="auto"/>
        <w:left w:val="none" w:sz="0" w:space="0" w:color="auto"/>
        <w:bottom w:val="none" w:sz="0" w:space="0" w:color="auto"/>
        <w:right w:val="none" w:sz="0" w:space="0" w:color="auto"/>
      </w:divBdr>
    </w:div>
    <w:div w:id="521820654">
      <w:bodyDiv w:val="1"/>
      <w:marLeft w:val="0"/>
      <w:marRight w:val="0"/>
      <w:marTop w:val="0"/>
      <w:marBottom w:val="0"/>
      <w:divBdr>
        <w:top w:val="none" w:sz="0" w:space="0" w:color="auto"/>
        <w:left w:val="none" w:sz="0" w:space="0" w:color="auto"/>
        <w:bottom w:val="none" w:sz="0" w:space="0" w:color="auto"/>
        <w:right w:val="none" w:sz="0" w:space="0" w:color="auto"/>
      </w:divBdr>
    </w:div>
    <w:div w:id="526212896">
      <w:bodyDiv w:val="1"/>
      <w:marLeft w:val="0"/>
      <w:marRight w:val="0"/>
      <w:marTop w:val="0"/>
      <w:marBottom w:val="0"/>
      <w:divBdr>
        <w:top w:val="none" w:sz="0" w:space="0" w:color="auto"/>
        <w:left w:val="none" w:sz="0" w:space="0" w:color="auto"/>
        <w:bottom w:val="none" w:sz="0" w:space="0" w:color="auto"/>
        <w:right w:val="none" w:sz="0" w:space="0" w:color="auto"/>
      </w:divBdr>
    </w:div>
    <w:div w:id="596450120">
      <w:bodyDiv w:val="1"/>
      <w:marLeft w:val="0"/>
      <w:marRight w:val="0"/>
      <w:marTop w:val="0"/>
      <w:marBottom w:val="0"/>
      <w:divBdr>
        <w:top w:val="none" w:sz="0" w:space="0" w:color="auto"/>
        <w:left w:val="none" w:sz="0" w:space="0" w:color="auto"/>
        <w:bottom w:val="none" w:sz="0" w:space="0" w:color="auto"/>
        <w:right w:val="none" w:sz="0" w:space="0" w:color="auto"/>
      </w:divBdr>
    </w:div>
    <w:div w:id="596911098">
      <w:bodyDiv w:val="1"/>
      <w:marLeft w:val="0"/>
      <w:marRight w:val="0"/>
      <w:marTop w:val="0"/>
      <w:marBottom w:val="0"/>
      <w:divBdr>
        <w:top w:val="none" w:sz="0" w:space="0" w:color="auto"/>
        <w:left w:val="none" w:sz="0" w:space="0" w:color="auto"/>
        <w:bottom w:val="none" w:sz="0" w:space="0" w:color="auto"/>
        <w:right w:val="none" w:sz="0" w:space="0" w:color="auto"/>
      </w:divBdr>
    </w:div>
    <w:div w:id="603344067">
      <w:bodyDiv w:val="1"/>
      <w:marLeft w:val="0"/>
      <w:marRight w:val="0"/>
      <w:marTop w:val="0"/>
      <w:marBottom w:val="0"/>
      <w:divBdr>
        <w:top w:val="none" w:sz="0" w:space="0" w:color="auto"/>
        <w:left w:val="none" w:sz="0" w:space="0" w:color="auto"/>
        <w:bottom w:val="none" w:sz="0" w:space="0" w:color="auto"/>
        <w:right w:val="none" w:sz="0" w:space="0" w:color="auto"/>
      </w:divBdr>
    </w:div>
    <w:div w:id="611471918">
      <w:bodyDiv w:val="1"/>
      <w:marLeft w:val="0"/>
      <w:marRight w:val="0"/>
      <w:marTop w:val="0"/>
      <w:marBottom w:val="0"/>
      <w:divBdr>
        <w:top w:val="none" w:sz="0" w:space="0" w:color="auto"/>
        <w:left w:val="none" w:sz="0" w:space="0" w:color="auto"/>
        <w:bottom w:val="none" w:sz="0" w:space="0" w:color="auto"/>
        <w:right w:val="none" w:sz="0" w:space="0" w:color="auto"/>
      </w:divBdr>
    </w:div>
    <w:div w:id="617298336">
      <w:bodyDiv w:val="1"/>
      <w:marLeft w:val="0"/>
      <w:marRight w:val="0"/>
      <w:marTop w:val="0"/>
      <w:marBottom w:val="0"/>
      <w:divBdr>
        <w:top w:val="none" w:sz="0" w:space="0" w:color="auto"/>
        <w:left w:val="none" w:sz="0" w:space="0" w:color="auto"/>
        <w:bottom w:val="none" w:sz="0" w:space="0" w:color="auto"/>
        <w:right w:val="none" w:sz="0" w:space="0" w:color="auto"/>
      </w:divBdr>
    </w:div>
    <w:div w:id="655913190">
      <w:bodyDiv w:val="1"/>
      <w:marLeft w:val="0"/>
      <w:marRight w:val="0"/>
      <w:marTop w:val="0"/>
      <w:marBottom w:val="0"/>
      <w:divBdr>
        <w:top w:val="none" w:sz="0" w:space="0" w:color="auto"/>
        <w:left w:val="none" w:sz="0" w:space="0" w:color="auto"/>
        <w:bottom w:val="none" w:sz="0" w:space="0" w:color="auto"/>
        <w:right w:val="none" w:sz="0" w:space="0" w:color="auto"/>
      </w:divBdr>
    </w:div>
    <w:div w:id="656879982">
      <w:bodyDiv w:val="1"/>
      <w:marLeft w:val="0"/>
      <w:marRight w:val="0"/>
      <w:marTop w:val="0"/>
      <w:marBottom w:val="0"/>
      <w:divBdr>
        <w:top w:val="none" w:sz="0" w:space="0" w:color="auto"/>
        <w:left w:val="none" w:sz="0" w:space="0" w:color="auto"/>
        <w:bottom w:val="none" w:sz="0" w:space="0" w:color="auto"/>
        <w:right w:val="none" w:sz="0" w:space="0" w:color="auto"/>
      </w:divBdr>
    </w:div>
    <w:div w:id="661157997">
      <w:bodyDiv w:val="1"/>
      <w:marLeft w:val="0"/>
      <w:marRight w:val="0"/>
      <w:marTop w:val="0"/>
      <w:marBottom w:val="0"/>
      <w:divBdr>
        <w:top w:val="none" w:sz="0" w:space="0" w:color="auto"/>
        <w:left w:val="none" w:sz="0" w:space="0" w:color="auto"/>
        <w:bottom w:val="none" w:sz="0" w:space="0" w:color="auto"/>
        <w:right w:val="none" w:sz="0" w:space="0" w:color="auto"/>
      </w:divBdr>
    </w:div>
    <w:div w:id="664747534">
      <w:bodyDiv w:val="1"/>
      <w:marLeft w:val="0"/>
      <w:marRight w:val="0"/>
      <w:marTop w:val="0"/>
      <w:marBottom w:val="0"/>
      <w:divBdr>
        <w:top w:val="none" w:sz="0" w:space="0" w:color="auto"/>
        <w:left w:val="none" w:sz="0" w:space="0" w:color="auto"/>
        <w:bottom w:val="none" w:sz="0" w:space="0" w:color="auto"/>
        <w:right w:val="none" w:sz="0" w:space="0" w:color="auto"/>
      </w:divBdr>
    </w:div>
    <w:div w:id="665016174">
      <w:bodyDiv w:val="1"/>
      <w:marLeft w:val="0"/>
      <w:marRight w:val="0"/>
      <w:marTop w:val="0"/>
      <w:marBottom w:val="0"/>
      <w:divBdr>
        <w:top w:val="none" w:sz="0" w:space="0" w:color="auto"/>
        <w:left w:val="none" w:sz="0" w:space="0" w:color="auto"/>
        <w:bottom w:val="none" w:sz="0" w:space="0" w:color="auto"/>
        <w:right w:val="none" w:sz="0" w:space="0" w:color="auto"/>
      </w:divBdr>
    </w:div>
    <w:div w:id="673336779">
      <w:bodyDiv w:val="1"/>
      <w:marLeft w:val="0"/>
      <w:marRight w:val="0"/>
      <w:marTop w:val="0"/>
      <w:marBottom w:val="0"/>
      <w:divBdr>
        <w:top w:val="none" w:sz="0" w:space="0" w:color="auto"/>
        <w:left w:val="none" w:sz="0" w:space="0" w:color="auto"/>
        <w:bottom w:val="none" w:sz="0" w:space="0" w:color="auto"/>
        <w:right w:val="none" w:sz="0" w:space="0" w:color="auto"/>
      </w:divBdr>
    </w:div>
    <w:div w:id="764036364">
      <w:bodyDiv w:val="1"/>
      <w:marLeft w:val="0"/>
      <w:marRight w:val="0"/>
      <w:marTop w:val="0"/>
      <w:marBottom w:val="0"/>
      <w:divBdr>
        <w:top w:val="none" w:sz="0" w:space="0" w:color="auto"/>
        <w:left w:val="none" w:sz="0" w:space="0" w:color="auto"/>
        <w:bottom w:val="none" w:sz="0" w:space="0" w:color="auto"/>
        <w:right w:val="none" w:sz="0" w:space="0" w:color="auto"/>
      </w:divBdr>
    </w:div>
    <w:div w:id="776679806">
      <w:bodyDiv w:val="1"/>
      <w:marLeft w:val="0"/>
      <w:marRight w:val="0"/>
      <w:marTop w:val="0"/>
      <w:marBottom w:val="0"/>
      <w:divBdr>
        <w:top w:val="none" w:sz="0" w:space="0" w:color="auto"/>
        <w:left w:val="none" w:sz="0" w:space="0" w:color="auto"/>
        <w:bottom w:val="none" w:sz="0" w:space="0" w:color="auto"/>
        <w:right w:val="none" w:sz="0" w:space="0" w:color="auto"/>
      </w:divBdr>
    </w:div>
    <w:div w:id="811867324">
      <w:bodyDiv w:val="1"/>
      <w:marLeft w:val="0"/>
      <w:marRight w:val="0"/>
      <w:marTop w:val="0"/>
      <w:marBottom w:val="0"/>
      <w:divBdr>
        <w:top w:val="none" w:sz="0" w:space="0" w:color="auto"/>
        <w:left w:val="none" w:sz="0" w:space="0" w:color="auto"/>
        <w:bottom w:val="none" w:sz="0" w:space="0" w:color="auto"/>
        <w:right w:val="none" w:sz="0" w:space="0" w:color="auto"/>
      </w:divBdr>
    </w:div>
    <w:div w:id="831604786">
      <w:bodyDiv w:val="1"/>
      <w:marLeft w:val="0"/>
      <w:marRight w:val="0"/>
      <w:marTop w:val="0"/>
      <w:marBottom w:val="0"/>
      <w:divBdr>
        <w:top w:val="none" w:sz="0" w:space="0" w:color="auto"/>
        <w:left w:val="none" w:sz="0" w:space="0" w:color="auto"/>
        <w:bottom w:val="none" w:sz="0" w:space="0" w:color="auto"/>
        <w:right w:val="none" w:sz="0" w:space="0" w:color="auto"/>
      </w:divBdr>
    </w:div>
    <w:div w:id="833764020">
      <w:bodyDiv w:val="1"/>
      <w:marLeft w:val="0"/>
      <w:marRight w:val="0"/>
      <w:marTop w:val="0"/>
      <w:marBottom w:val="0"/>
      <w:divBdr>
        <w:top w:val="none" w:sz="0" w:space="0" w:color="auto"/>
        <w:left w:val="none" w:sz="0" w:space="0" w:color="auto"/>
        <w:bottom w:val="none" w:sz="0" w:space="0" w:color="auto"/>
        <w:right w:val="none" w:sz="0" w:space="0" w:color="auto"/>
      </w:divBdr>
    </w:div>
    <w:div w:id="836461363">
      <w:bodyDiv w:val="1"/>
      <w:marLeft w:val="0"/>
      <w:marRight w:val="0"/>
      <w:marTop w:val="0"/>
      <w:marBottom w:val="0"/>
      <w:divBdr>
        <w:top w:val="none" w:sz="0" w:space="0" w:color="auto"/>
        <w:left w:val="none" w:sz="0" w:space="0" w:color="auto"/>
        <w:bottom w:val="none" w:sz="0" w:space="0" w:color="auto"/>
        <w:right w:val="none" w:sz="0" w:space="0" w:color="auto"/>
      </w:divBdr>
    </w:div>
    <w:div w:id="848645342">
      <w:bodyDiv w:val="1"/>
      <w:marLeft w:val="0"/>
      <w:marRight w:val="0"/>
      <w:marTop w:val="0"/>
      <w:marBottom w:val="0"/>
      <w:divBdr>
        <w:top w:val="none" w:sz="0" w:space="0" w:color="auto"/>
        <w:left w:val="none" w:sz="0" w:space="0" w:color="auto"/>
        <w:bottom w:val="none" w:sz="0" w:space="0" w:color="auto"/>
        <w:right w:val="none" w:sz="0" w:space="0" w:color="auto"/>
      </w:divBdr>
    </w:div>
    <w:div w:id="857696371">
      <w:bodyDiv w:val="1"/>
      <w:marLeft w:val="0"/>
      <w:marRight w:val="0"/>
      <w:marTop w:val="0"/>
      <w:marBottom w:val="0"/>
      <w:divBdr>
        <w:top w:val="none" w:sz="0" w:space="0" w:color="auto"/>
        <w:left w:val="none" w:sz="0" w:space="0" w:color="auto"/>
        <w:bottom w:val="none" w:sz="0" w:space="0" w:color="auto"/>
        <w:right w:val="none" w:sz="0" w:space="0" w:color="auto"/>
      </w:divBdr>
    </w:div>
    <w:div w:id="883907461">
      <w:bodyDiv w:val="1"/>
      <w:marLeft w:val="0"/>
      <w:marRight w:val="0"/>
      <w:marTop w:val="0"/>
      <w:marBottom w:val="0"/>
      <w:divBdr>
        <w:top w:val="none" w:sz="0" w:space="0" w:color="auto"/>
        <w:left w:val="none" w:sz="0" w:space="0" w:color="auto"/>
        <w:bottom w:val="none" w:sz="0" w:space="0" w:color="auto"/>
        <w:right w:val="none" w:sz="0" w:space="0" w:color="auto"/>
      </w:divBdr>
    </w:div>
    <w:div w:id="885724412">
      <w:bodyDiv w:val="1"/>
      <w:marLeft w:val="0"/>
      <w:marRight w:val="0"/>
      <w:marTop w:val="0"/>
      <w:marBottom w:val="0"/>
      <w:divBdr>
        <w:top w:val="none" w:sz="0" w:space="0" w:color="auto"/>
        <w:left w:val="none" w:sz="0" w:space="0" w:color="auto"/>
        <w:bottom w:val="none" w:sz="0" w:space="0" w:color="auto"/>
        <w:right w:val="none" w:sz="0" w:space="0" w:color="auto"/>
      </w:divBdr>
    </w:div>
    <w:div w:id="896017796">
      <w:bodyDiv w:val="1"/>
      <w:marLeft w:val="0"/>
      <w:marRight w:val="0"/>
      <w:marTop w:val="0"/>
      <w:marBottom w:val="0"/>
      <w:divBdr>
        <w:top w:val="none" w:sz="0" w:space="0" w:color="auto"/>
        <w:left w:val="none" w:sz="0" w:space="0" w:color="auto"/>
        <w:bottom w:val="none" w:sz="0" w:space="0" w:color="auto"/>
        <w:right w:val="none" w:sz="0" w:space="0" w:color="auto"/>
      </w:divBdr>
    </w:div>
    <w:div w:id="896553368">
      <w:bodyDiv w:val="1"/>
      <w:marLeft w:val="0"/>
      <w:marRight w:val="0"/>
      <w:marTop w:val="0"/>
      <w:marBottom w:val="0"/>
      <w:divBdr>
        <w:top w:val="none" w:sz="0" w:space="0" w:color="auto"/>
        <w:left w:val="none" w:sz="0" w:space="0" w:color="auto"/>
        <w:bottom w:val="none" w:sz="0" w:space="0" w:color="auto"/>
        <w:right w:val="none" w:sz="0" w:space="0" w:color="auto"/>
      </w:divBdr>
    </w:div>
    <w:div w:id="915439140">
      <w:bodyDiv w:val="1"/>
      <w:marLeft w:val="0"/>
      <w:marRight w:val="0"/>
      <w:marTop w:val="0"/>
      <w:marBottom w:val="0"/>
      <w:divBdr>
        <w:top w:val="none" w:sz="0" w:space="0" w:color="auto"/>
        <w:left w:val="none" w:sz="0" w:space="0" w:color="auto"/>
        <w:bottom w:val="none" w:sz="0" w:space="0" w:color="auto"/>
        <w:right w:val="none" w:sz="0" w:space="0" w:color="auto"/>
      </w:divBdr>
    </w:div>
    <w:div w:id="922647955">
      <w:bodyDiv w:val="1"/>
      <w:marLeft w:val="0"/>
      <w:marRight w:val="0"/>
      <w:marTop w:val="0"/>
      <w:marBottom w:val="0"/>
      <w:divBdr>
        <w:top w:val="none" w:sz="0" w:space="0" w:color="auto"/>
        <w:left w:val="none" w:sz="0" w:space="0" w:color="auto"/>
        <w:bottom w:val="none" w:sz="0" w:space="0" w:color="auto"/>
        <w:right w:val="none" w:sz="0" w:space="0" w:color="auto"/>
      </w:divBdr>
    </w:div>
    <w:div w:id="937326633">
      <w:bodyDiv w:val="1"/>
      <w:marLeft w:val="0"/>
      <w:marRight w:val="0"/>
      <w:marTop w:val="0"/>
      <w:marBottom w:val="0"/>
      <w:divBdr>
        <w:top w:val="none" w:sz="0" w:space="0" w:color="auto"/>
        <w:left w:val="none" w:sz="0" w:space="0" w:color="auto"/>
        <w:bottom w:val="none" w:sz="0" w:space="0" w:color="auto"/>
        <w:right w:val="none" w:sz="0" w:space="0" w:color="auto"/>
      </w:divBdr>
    </w:div>
    <w:div w:id="963999343">
      <w:bodyDiv w:val="1"/>
      <w:marLeft w:val="0"/>
      <w:marRight w:val="0"/>
      <w:marTop w:val="0"/>
      <w:marBottom w:val="0"/>
      <w:divBdr>
        <w:top w:val="none" w:sz="0" w:space="0" w:color="auto"/>
        <w:left w:val="none" w:sz="0" w:space="0" w:color="auto"/>
        <w:bottom w:val="none" w:sz="0" w:space="0" w:color="auto"/>
        <w:right w:val="none" w:sz="0" w:space="0" w:color="auto"/>
      </w:divBdr>
    </w:div>
    <w:div w:id="1020395579">
      <w:bodyDiv w:val="1"/>
      <w:marLeft w:val="0"/>
      <w:marRight w:val="0"/>
      <w:marTop w:val="0"/>
      <w:marBottom w:val="0"/>
      <w:divBdr>
        <w:top w:val="none" w:sz="0" w:space="0" w:color="auto"/>
        <w:left w:val="none" w:sz="0" w:space="0" w:color="auto"/>
        <w:bottom w:val="none" w:sz="0" w:space="0" w:color="auto"/>
        <w:right w:val="none" w:sz="0" w:space="0" w:color="auto"/>
      </w:divBdr>
    </w:div>
    <w:div w:id="1041590234">
      <w:bodyDiv w:val="1"/>
      <w:marLeft w:val="0"/>
      <w:marRight w:val="0"/>
      <w:marTop w:val="0"/>
      <w:marBottom w:val="0"/>
      <w:divBdr>
        <w:top w:val="none" w:sz="0" w:space="0" w:color="auto"/>
        <w:left w:val="none" w:sz="0" w:space="0" w:color="auto"/>
        <w:bottom w:val="none" w:sz="0" w:space="0" w:color="auto"/>
        <w:right w:val="none" w:sz="0" w:space="0" w:color="auto"/>
      </w:divBdr>
    </w:div>
    <w:div w:id="1050375804">
      <w:bodyDiv w:val="1"/>
      <w:marLeft w:val="0"/>
      <w:marRight w:val="0"/>
      <w:marTop w:val="0"/>
      <w:marBottom w:val="0"/>
      <w:divBdr>
        <w:top w:val="none" w:sz="0" w:space="0" w:color="auto"/>
        <w:left w:val="none" w:sz="0" w:space="0" w:color="auto"/>
        <w:bottom w:val="none" w:sz="0" w:space="0" w:color="auto"/>
        <w:right w:val="none" w:sz="0" w:space="0" w:color="auto"/>
      </w:divBdr>
    </w:div>
    <w:div w:id="1064716862">
      <w:bodyDiv w:val="1"/>
      <w:marLeft w:val="0"/>
      <w:marRight w:val="0"/>
      <w:marTop w:val="0"/>
      <w:marBottom w:val="0"/>
      <w:divBdr>
        <w:top w:val="none" w:sz="0" w:space="0" w:color="auto"/>
        <w:left w:val="none" w:sz="0" w:space="0" w:color="auto"/>
        <w:bottom w:val="none" w:sz="0" w:space="0" w:color="auto"/>
        <w:right w:val="none" w:sz="0" w:space="0" w:color="auto"/>
      </w:divBdr>
    </w:div>
    <w:div w:id="1077821293">
      <w:bodyDiv w:val="1"/>
      <w:marLeft w:val="0"/>
      <w:marRight w:val="0"/>
      <w:marTop w:val="0"/>
      <w:marBottom w:val="0"/>
      <w:divBdr>
        <w:top w:val="none" w:sz="0" w:space="0" w:color="auto"/>
        <w:left w:val="none" w:sz="0" w:space="0" w:color="auto"/>
        <w:bottom w:val="none" w:sz="0" w:space="0" w:color="auto"/>
        <w:right w:val="none" w:sz="0" w:space="0" w:color="auto"/>
      </w:divBdr>
    </w:div>
    <w:div w:id="1098870266">
      <w:bodyDiv w:val="1"/>
      <w:marLeft w:val="0"/>
      <w:marRight w:val="0"/>
      <w:marTop w:val="0"/>
      <w:marBottom w:val="0"/>
      <w:divBdr>
        <w:top w:val="none" w:sz="0" w:space="0" w:color="auto"/>
        <w:left w:val="none" w:sz="0" w:space="0" w:color="auto"/>
        <w:bottom w:val="none" w:sz="0" w:space="0" w:color="auto"/>
        <w:right w:val="none" w:sz="0" w:space="0" w:color="auto"/>
      </w:divBdr>
    </w:div>
    <w:div w:id="1101149484">
      <w:bodyDiv w:val="1"/>
      <w:marLeft w:val="0"/>
      <w:marRight w:val="0"/>
      <w:marTop w:val="0"/>
      <w:marBottom w:val="0"/>
      <w:divBdr>
        <w:top w:val="none" w:sz="0" w:space="0" w:color="auto"/>
        <w:left w:val="none" w:sz="0" w:space="0" w:color="auto"/>
        <w:bottom w:val="none" w:sz="0" w:space="0" w:color="auto"/>
        <w:right w:val="none" w:sz="0" w:space="0" w:color="auto"/>
      </w:divBdr>
    </w:div>
    <w:div w:id="1116677038">
      <w:bodyDiv w:val="1"/>
      <w:marLeft w:val="0"/>
      <w:marRight w:val="0"/>
      <w:marTop w:val="0"/>
      <w:marBottom w:val="0"/>
      <w:divBdr>
        <w:top w:val="none" w:sz="0" w:space="0" w:color="auto"/>
        <w:left w:val="none" w:sz="0" w:space="0" w:color="auto"/>
        <w:bottom w:val="none" w:sz="0" w:space="0" w:color="auto"/>
        <w:right w:val="none" w:sz="0" w:space="0" w:color="auto"/>
      </w:divBdr>
    </w:div>
    <w:div w:id="1119495804">
      <w:bodyDiv w:val="1"/>
      <w:marLeft w:val="0"/>
      <w:marRight w:val="0"/>
      <w:marTop w:val="0"/>
      <w:marBottom w:val="0"/>
      <w:divBdr>
        <w:top w:val="none" w:sz="0" w:space="0" w:color="auto"/>
        <w:left w:val="none" w:sz="0" w:space="0" w:color="auto"/>
        <w:bottom w:val="none" w:sz="0" w:space="0" w:color="auto"/>
        <w:right w:val="none" w:sz="0" w:space="0" w:color="auto"/>
      </w:divBdr>
    </w:div>
    <w:div w:id="1122848110">
      <w:bodyDiv w:val="1"/>
      <w:marLeft w:val="0"/>
      <w:marRight w:val="0"/>
      <w:marTop w:val="0"/>
      <w:marBottom w:val="0"/>
      <w:divBdr>
        <w:top w:val="none" w:sz="0" w:space="0" w:color="auto"/>
        <w:left w:val="none" w:sz="0" w:space="0" w:color="auto"/>
        <w:bottom w:val="none" w:sz="0" w:space="0" w:color="auto"/>
        <w:right w:val="none" w:sz="0" w:space="0" w:color="auto"/>
      </w:divBdr>
    </w:div>
    <w:div w:id="1144010097">
      <w:bodyDiv w:val="1"/>
      <w:marLeft w:val="0"/>
      <w:marRight w:val="0"/>
      <w:marTop w:val="0"/>
      <w:marBottom w:val="0"/>
      <w:divBdr>
        <w:top w:val="none" w:sz="0" w:space="0" w:color="auto"/>
        <w:left w:val="none" w:sz="0" w:space="0" w:color="auto"/>
        <w:bottom w:val="none" w:sz="0" w:space="0" w:color="auto"/>
        <w:right w:val="none" w:sz="0" w:space="0" w:color="auto"/>
      </w:divBdr>
    </w:div>
    <w:div w:id="1146240360">
      <w:bodyDiv w:val="1"/>
      <w:marLeft w:val="0"/>
      <w:marRight w:val="0"/>
      <w:marTop w:val="0"/>
      <w:marBottom w:val="0"/>
      <w:divBdr>
        <w:top w:val="none" w:sz="0" w:space="0" w:color="auto"/>
        <w:left w:val="none" w:sz="0" w:space="0" w:color="auto"/>
        <w:bottom w:val="none" w:sz="0" w:space="0" w:color="auto"/>
        <w:right w:val="none" w:sz="0" w:space="0" w:color="auto"/>
      </w:divBdr>
    </w:div>
    <w:div w:id="1161000948">
      <w:bodyDiv w:val="1"/>
      <w:marLeft w:val="0"/>
      <w:marRight w:val="0"/>
      <w:marTop w:val="0"/>
      <w:marBottom w:val="0"/>
      <w:divBdr>
        <w:top w:val="none" w:sz="0" w:space="0" w:color="auto"/>
        <w:left w:val="none" w:sz="0" w:space="0" w:color="auto"/>
        <w:bottom w:val="none" w:sz="0" w:space="0" w:color="auto"/>
        <w:right w:val="none" w:sz="0" w:space="0" w:color="auto"/>
      </w:divBdr>
    </w:div>
    <w:div w:id="1226718566">
      <w:bodyDiv w:val="1"/>
      <w:marLeft w:val="0"/>
      <w:marRight w:val="0"/>
      <w:marTop w:val="0"/>
      <w:marBottom w:val="0"/>
      <w:divBdr>
        <w:top w:val="none" w:sz="0" w:space="0" w:color="auto"/>
        <w:left w:val="none" w:sz="0" w:space="0" w:color="auto"/>
        <w:bottom w:val="none" w:sz="0" w:space="0" w:color="auto"/>
        <w:right w:val="none" w:sz="0" w:space="0" w:color="auto"/>
      </w:divBdr>
    </w:div>
    <w:div w:id="1238443721">
      <w:bodyDiv w:val="1"/>
      <w:marLeft w:val="0"/>
      <w:marRight w:val="0"/>
      <w:marTop w:val="0"/>
      <w:marBottom w:val="0"/>
      <w:divBdr>
        <w:top w:val="none" w:sz="0" w:space="0" w:color="auto"/>
        <w:left w:val="none" w:sz="0" w:space="0" w:color="auto"/>
        <w:bottom w:val="none" w:sz="0" w:space="0" w:color="auto"/>
        <w:right w:val="none" w:sz="0" w:space="0" w:color="auto"/>
      </w:divBdr>
    </w:div>
    <w:div w:id="1241061116">
      <w:bodyDiv w:val="1"/>
      <w:marLeft w:val="0"/>
      <w:marRight w:val="0"/>
      <w:marTop w:val="0"/>
      <w:marBottom w:val="0"/>
      <w:divBdr>
        <w:top w:val="none" w:sz="0" w:space="0" w:color="auto"/>
        <w:left w:val="none" w:sz="0" w:space="0" w:color="auto"/>
        <w:bottom w:val="none" w:sz="0" w:space="0" w:color="auto"/>
        <w:right w:val="none" w:sz="0" w:space="0" w:color="auto"/>
      </w:divBdr>
    </w:div>
    <w:div w:id="1262255652">
      <w:bodyDiv w:val="1"/>
      <w:marLeft w:val="0"/>
      <w:marRight w:val="0"/>
      <w:marTop w:val="0"/>
      <w:marBottom w:val="0"/>
      <w:divBdr>
        <w:top w:val="none" w:sz="0" w:space="0" w:color="auto"/>
        <w:left w:val="none" w:sz="0" w:space="0" w:color="auto"/>
        <w:bottom w:val="none" w:sz="0" w:space="0" w:color="auto"/>
        <w:right w:val="none" w:sz="0" w:space="0" w:color="auto"/>
      </w:divBdr>
    </w:div>
    <w:div w:id="1268007388">
      <w:bodyDiv w:val="1"/>
      <w:marLeft w:val="0"/>
      <w:marRight w:val="0"/>
      <w:marTop w:val="0"/>
      <w:marBottom w:val="0"/>
      <w:divBdr>
        <w:top w:val="none" w:sz="0" w:space="0" w:color="auto"/>
        <w:left w:val="none" w:sz="0" w:space="0" w:color="auto"/>
        <w:bottom w:val="none" w:sz="0" w:space="0" w:color="auto"/>
        <w:right w:val="none" w:sz="0" w:space="0" w:color="auto"/>
      </w:divBdr>
    </w:div>
    <w:div w:id="1279684946">
      <w:bodyDiv w:val="1"/>
      <w:marLeft w:val="0"/>
      <w:marRight w:val="0"/>
      <w:marTop w:val="0"/>
      <w:marBottom w:val="0"/>
      <w:divBdr>
        <w:top w:val="none" w:sz="0" w:space="0" w:color="auto"/>
        <w:left w:val="none" w:sz="0" w:space="0" w:color="auto"/>
        <w:bottom w:val="none" w:sz="0" w:space="0" w:color="auto"/>
        <w:right w:val="none" w:sz="0" w:space="0" w:color="auto"/>
      </w:divBdr>
    </w:div>
    <w:div w:id="1316446014">
      <w:bodyDiv w:val="1"/>
      <w:marLeft w:val="0"/>
      <w:marRight w:val="0"/>
      <w:marTop w:val="0"/>
      <w:marBottom w:val="0"/>
      <w:divBdr>
        <w:top w:val="none" w:sz="0" w:space="0" w:color="auto"/>
        <w:left w:val="none" w:sz="0" w:space="0" w:color="auto"/>
        <w:bottom w:val="none" w:sz="0" w:space="0" w:color="auto"/>
        <w:right w:val="none" w:sz="0" w:space="0" w:color="auto"/>
      </w:divBdr>
    </w:div>
    <w:div w:id="1326665671">
      <w:bodyDiv w:val="1"/>
      <w:marLeft w:val="0"/>
      <w:marRight w:val="0"/>
      <w:marTop w:val="0"/>
      <w:marBottom w:val="0"/>
      <w:divBdr>
        <w:top w:val="none" w:sz="0" w:space="0" w:color="auto"/>
        <w:left w:val="none" w:sz="0" w:space="0" w:color="auto"/>
        <w:bottom w:val="none" w:sz="0" w:space="0" w:color="auto"/>
        <w:right w:val="none" w:sz="0" w:space="0" w:color="auto"/>
      </w:divBdr>
    </w:div>
    <w:div w:id="1344239217">
      <w:bodyDiv w:val="1"/>
      <w:marLeft w:val="0"/>
      <w:marRight w:val="0"/>
      <w:marTop w:val="0"/>
      <w:marBottom w:val="0"/>
      <w:divBdr>
        <w:top w:val="none" w:sz="0" w:space="0" w:color="auto"/>
        <w:left w:val="none" w:sz="0" w:space="0" w:color="auto"/>
        <w:bottom w:val="none" w:sz="0" w:space="0" w:color="auto"/>
        <w:right w:val="none" w:sz="0" w:space="0" w:color="auto"/>
      </w:divBdr>
    </w:div>
    <w:div w:id="1350520481">
      <w:bodyDiv w:val="1"/>
      <w:marLeft w:val="0"/>
      <w:marRight w:val="0"/>
      <w:marTop w:val="0"/>
      <w:marBottom w:val="0"/>
      <w:divBdr>
        <w:top w:val="none" w:sz="0" w:space="0" w:color="auto"/>
        <w:left w:val="none" w:sz="0" w:space="0" w:color="auto"/>
        <w:bottom w:val="none" w:sz="0" w:space="0" w:color="auto"/>
        <w:right w:val="none" w:sz="0" w:space="0" w:color="auto"/>
      </w:divBdr>
    </w:div>
    <w:div w:id="1355574696">
      <w:bodyDiv w:val="1"/>
      <w:marLeft w:val="0"/>
      <w:marRight w:val="0"/>
      <w:marTop w:val="0"/>
      <w:marBottom w:val="0"/>
      <w:divBdr>
        <w:top w:val="none" w:sz="0" w:space="0" w:color="auto"/>
        <w:left w:val="none" w:sz="0" w:space="0" w:color="auto"/>
        <w:bottom w:val="none" w:sz="0" w:space="0" w:color="auto"/>
        <w:right w:val="none" w:sz="0" w:space="0" w:color="auto"/>
      </w:divBdr>
    </w:div>
    <w:div w:id="1371302646">
      <w:bodyDiv w:val="1"/>
      <w:marLeft w:val="0"/>
      <w:marRight w:val="0"/>
      <w:marTop w:val="0"/>
      <w:marBottom w:val="0"/>
      <w:divBdr>
        <w:top w:val="none" w:sz="0" w:space="0" w:color="auto"/>
        <w:left w:val="none" w:sz="0" w:space="0" w:color="auto"/>
        <w:bottom w:val="none" w:sz="0" w:space="0" w:color="auto"/>
        <w:right w:val="none" w:sz="0" w:space="0" w:color="auto"/>
      </w:divBdr>
    </w:div>
    <w:div w:id="1381634398">
      <w:bodyDiv w:val="1"/>
      <w:marLeft w:val="0"/>
      <w:marRight w:val="0"/>
      <w:marTop w:val="0"/>
      <w:marBottom w:val="0"/>
      <w:divBdr>
        <w:top w:val="none" w:sz="0" w:space="0" w:color="auto"/>
        <w:left w:val="none" w:sz="0" w:space="0" w:color="auto"/>
        <w:bottom w:val="none" w:sz="0" w:space="0" w:color="auto"/>
        <w:right w:val="none" w:sz="0" w:space="0" w:color="auto"/>
      </w:divBdr>
    </w:div>
    <w:div w:id="1386105775">
      <w:bodyDiv w:val="1"/>
      <w:marLeft w:val="0"/>
      <w:marRight w:val="0"/>
      <w:marTop w:val="0"/>
      <w:marBottom w:val="0"/>
      <w:divBdr>
        <w:top w:val="none" w:sz="0" w:space="0" w:color="auto"/>
        <w:left w:val="none" w:sz="0" w:space="0" w:color="auto"/>
        <w:bottom w:val="none" w:sz="0" w:space="0" w:color="auto"/>
        <w:right w:val="none" w:sz="0" w:space="0" w:color="auto"/>
      </w:divBdr>
    </w:div>
    <w:div w:id="1426731912">
      <w:bodyDiv w:val="1"/>
      <w:marLeft w:val="0"/>
      <w:marRight w:val="0"/>
      <w:marTop w:val="0"/>
      <w:marBottom w:val="0"/>
      <w:divBdr>
        <w:top w:val="none" w:sz="0" w:space="0" w:color="auto"/>
        <w:left w:val="none" w:sz="0" w:space="0" w:color="auto"/>
        <w:bottom w:val="none" w:sz="0" w:space="0" w:color="auto"/>
        <w:right w:val="none" w:sz="0" w:space="0" w:color="auto"/>
      </w:divBdr>
    </w:div>
    <w:div w:id="1468552044">
      <w:bodyDiv w:val="1"/>
      <w:marLeft w:val="0"/>
      <w:marRight w:val="0"/>
      <w:marTop w:val="0"/>
      <w:marBottom w:val="0"/>
      <w:divBdr>
        <w:top w:val="none" w:sz="0" w:space="0" w:color="auto"/>
        <w:left w:val="none" w:sz="0" w:space="0" w:color="auto"/>
        <w:bottom w:val="none" w:sz="0" w:space="0" w:color="auto"/>
        <w:right w:val="none" w:sz="0" w:space="0" w:color="auto"/>
      </w:divBdr>
    </w:div>
    <w:div w:id="1473064618">
      <w:bodyDiv w:val="1"/>
      <w:marLeft w:val="0"/>
      <w:marRight w:val="0"/>
      <w:marTop w:val="0"/>
      <w:marBottom w:val="0"/>
      <w:divBdr>
        <w:top w:val="none" w:sz="0" w:space="0" w:color="auto"/>
        <w:left w:val="none" w:sz="0" w:space="0" w:color="auto"/>
        <w:bottom w:val="none" w:sz="0" w:space="0" w:color="auto"/>
        <w:right w:val="none" w:sz="0" w:space="0" w:color="auto"/>
      </w:divBdr>
    </w:div>
    <w:div w:id="1481535798">
      <w:bodyDiv w:val="1"/>
      <w:marLeft w:val="0"/>
      <w:marRight w:val="0"/>
      <w:marTop w:val="0"/>
      <w:marBottom w:val="0"/>
      <w:divBdr>
        <w:top w:val="none" w:sz="0" w:space="0" w:color="auto"/>
        <w:left w:val="none" w:sz="0" w:space="0" w:color="auto"/>
        <w:bottom w:val="none" w:sz="0" w:space="0" w:color="auto"/>
        <w:right w:val="none" w:sz="0" w:space="0" w:color="auto"/>
      </w:divBdr>
    </w:div>
    <w:div w:id="1496845153">
      <w:bodyDiv w:val="1"/>
      <w:marLeft w:val="0"/>
      <w:marRight w:val="0"/>
      <w:marTop w:val="0"/>
      <w:marBottom w:val="0"/>
      <w:divBdr>
        <w:top w:val="none" w:sz="0" w:space="0" w:color="auto"/>
        <w:left w:val="none" w:sz="0" w:space="0" w:color="auto"/>
        <w:bottom w:val="none" w:sz="0" w:space="0" w:color="auto"/>
        <w:right w:val="none" w:sz="0" w:space="0" w:color="auto"/>
      </w:divBdr>
    </w:div>
    <w:div w:id="1519537155">
      <w:bodyDiv w:val="1"/>
      <w:marLeft w:val="0"/>
      <w:marRight w:val="0"/>
      <w:marTop w:val="0"/>
      <w:marBottom w:val="0"/>
      <w:divBdr>
        <w:top w:val="none" w:sz="0" w:space="0" w:color="auto"/>
        <w:left w:val="none" w:sz="0" w:space="0" w:color="auto"/>
        <w:bottom w:val="none" w:sz="0" w:space="0" w:color="auto"/>
        <w:right w:val="none" w:sz="0" w:space="0" w:color="auto"/>
      </w:divBdr>
    </w:div>
    <w:div w:id="1535343468">
      <w:bodyDiv w:val="1"/>
      <w:marLeft w:val="0"/>
      <w:marRight w:val="0"/>
      <w:marTop w:val="0"/>
      <w:marBottom w:val="0"/>
      <w:divBdr>
        <w:top w:val="none" w:sz="0" w:space="0" w:color="auto"/>
        <w:left w:val="none" w:sz="0" w:space="0" w:color="auto"/>
        <w:bottom w:val="none" w:sz="0" w:space="0" w:color="auto"/>
        <w:right w:val="none" w:sz="0" w:space="0" w:color="auto"/>
      </w:divBdr>
    </w:div>
    <w:div w:id="1547525697">
      <w:bodyDiv w:val="1"/>
      <w:marLeft w:val="0"/>
      <w:marRight w:val="0"/>
      <w:marTop w:val="0"/>
      <w:marBottom w:val="0"/>
      <w:divBdr>
        <w:top w:val="none" w:sz="0" w:space="0" w:color="auto"/>
        <w:left w:val="none" w:sz="0" w:space="0" w:color="auto"/>
        <w:bottom w:val="none" w:sz="0" w:space="0" w:color="auto"/>
        <w:right w:val="none" w:sz="0" w:space="0" w:color="auto"/>
      </w:divBdr>
    </w:div>
    <w:div w:id="1570113783">
      <w:bodyDiv w:val="1"/>
      <w:marLeft w:val="0"/>
      <w:marRight w:val="0"/>
      <w:marTop w:val="0"/>
      <w:marBottom w:val="0"/>
      <w:divBdr>
        <w:top w:val="none" w:sz="0" w:space="0" w:color="auto"/>
        <w:left w:val="none" w:sz="0" w:space="0" w:color="auto"/>
        <w:bottom w:val="none" w:sz="0" w:space="0" w:color="auto"/>
        <w:right w:val="none" w:sz="0" w:space="0" w:color="auto"/>
      </w:divBdr>
    </w:div>
    <w:div w:id="1596552915">
      <w:bodyDiv w:val="1"/>
      <w:marLeft w:val="0"/>
      <w:marRight w:val="0"/>
      <w:marTop w:val="0"/>
      <w:marBottom w:val="0"/>
      <w:divBdr>
        <w:top w:val="none" w:sz="0" w:space="0" w:color="auto"/>
        <w:left w:val="none" w:sz="0" w:space="0" w:color="auto"/>
        <w:bottom w:val="none" w:sz="0" w:space="0" w:color="auto"/>
        <w:right w:val="none" w:sz="0" w:space="0" w:color="auto"/>
      </w:divBdr>
    </w:div>
    <w:div w:id="1601328914">
      <w:bodyDiv w:val="1"/>
      <w:marLeft w:val="0"/>
      <w:marRight w:val="0"/>
      <w:marTop w:val="0"/>
      <w:marBottom w:val="0"/>
      <w:divBdr>
        <w:top w:val="none" w:sz="0" w:space="0" w:color="auto"/>
        <w:left w:val="none" w:sz="0" w:space="0" w:color="auto"/>
        <w:bottom w:val="none" w:sz="0" w:space="0" w:color="auto"/>
        <w:right w:val="none" w:sz="0" w:space="0" w:color="auto"/>
      </w:divBdr>
    </w:div>
    <w:div w:id="1606766402">
      <w:bodyDiv w:val="1"/>
      <w:marLeft w:val="0"/>
      <w:marRight w:val="0"/>
      <w:marTop w:val="0"/>
      <w:marBottom w:val="0"/>
      <w:divBdr>
        <w:top w:val="none" w:sz="0" w:space="0" w:color="auto"/>
        <w:left w:val="none" w:sz="0" w:space="0" w:color="auto"/>
        <w:bottom w:val="none" w:sz="0" w:space="0" w:color="auto"/>
        <w:right w:val="none" w:sz="0" w:space="0" w:color="auto"/>
      </w:divBdr>
    </w:div>
    <w:div w:id="1615939626">
      <w:bodyDiv w:val="1"/>
      <w:marLeft w:val="0"/>
      <w:marRight w:val="0"/>
      <w:marTop w:val="0"/>
      <w:marBottom w:val="0"/>
      <w:divBdr>
        <w:top w:val="none" w:sz="0" w:space="0" w:color="auto"/>
        <w:left w:val="none" w:sz="0" w:space="0" w:color="auto"/>
        <w:bottom w:val="none" w:sz="0" w:space="0" w:color="auto"/>
        <w:right w:val="none" w:sz="0" w:space="0" w:color="auto"/>
      </w:divBdr>
    </w:div>
    <w:div w:id="1650671173">
      <w:bodyDiv w:val="1"/>
      <w:marLeft w:val="0"/>
      <w:marRight w:val="0"/>
      <w:marTop w:val="0"/>
      <w:marBottom w:val="0"/>
      <w:divBdr>
        <w:top w:val="none" w:sz="0" w:space="0" w:color="auto"/>
        <w:left w:val="none" w:sz="0" w:space="0" w:color="auto"/>
        <w:bottom w:val="none" w:sz="0" w:space="0" w:color="auto"/>
        <w:right w:val="none" w:sz="0" w:space="0" w:color="auto"/>
      </w:divBdr>
    </w:div>
    <w:div w:id="1683358280">
      <w:bodyDiv w:val="1"/>
      <w:marLeft w:val="0"/>
      <w:marRight w:val="0"/>
      <w:marTop w:val="0"/>
      <w:marBottom w:val="0"/>
      <w:divBdr>
        <w:top w:val="none" w:sz="0" w:space="0" w:color="auto"/>
        <w:left w:val="none" w:sz="0" w:space="0" w:color="auto"/>
        <w:bottom w:val="none" w:sz="0" w:space="0" w:color="auto"/>
        <w:right w:val="none" w:sz="0" w:space="0" w:color="auto"/>
      </w:divBdr>
    </w:div>
    <w:div w:id="1712458103">
      <w:bodyDiv w:val="1"/>
      <w:marLeft w:val="0"/>
      <w:marRight w:val="0"/>
      <w:marTop w:val="0"/>
      <w:marBottom w:val="0"/>
      <w:divBdr>
        <w:top w:val="none" w:sz="0" w:space="0" w:color="auto"/>
        <w:left w:val="none" w:sz="0" w:space="0" w:color="auto"/>
        <w:bottom w:val="none" w:sz="0" w:space="0" w:color="auto"/>
        <w:right w:val="none" w:sz="0" w:space="0" w:color="auto"/>
      </w:divBdr>
    </w:div>
    <w:div w:id="1723752977">
      <w:bodyDiv w:val="1"/>
      <w:marLeft w:val="0"/>
      <w:marRight w:val="0"/>
      <w:marTop w:val="0"/>
      <w:marBottom w:val="0"/>
      <w:divBdr>
        <w:top w:val="none" w:sz="0" w:space="0" w:color="auto"/>
        <w:left w:val="none" w:sz="0" w:space="0" w:color="auto"/>
        <w:bottom w:val="none" w:sz="0" w:space="0" w:color="auto"/>
        <w:right w:val="none" w:sz="0" w:space="0" w:color="auto"/>
      </w:divBdr>
    </w:div>
    <w:div w:id="1729764993">
      <w:bodyDiv w:val="1"/>
      <w:marLeft w:val="0"/>
      <w:marRight w:val="0"/>
      <w:marTop w:val="0"/>
      <w:marBottom w:val="0"/>
      <w:divBdr>
        <w:top w:val="none" w:sz="0" w:space="0" w:color="auto"/>
        <w:left w:val="none" w:sz="0" w:space="0" w:color="auto"/>
        <w:bottom w:val="none" w:sz="0" w:space="0" w:color="auto"/>
        <w:right w:val="none" w:sz="0" w:space="0" w:color="auto"/>
      </w:divBdr>
    </w:div>
    <w:div w:id="1819804498">
      <w:bodyDiv w:val="1"/>
      <w:marLeft w:val="0"/>
      <w:marRight w:val="0"/>
      <w:marTop w:val="0"/>
      <w:marBottom w:val="0"/>
      <w:divBdr>
        <w:top w:val="none" w:sz="0" w:space="0" w:color="auto"/>
        <w:left w:val="none" w:sz="0" w:space="0" w:color="auto"/>
        <w:bottom w:val="none" w:sz="0" w:space="0" w:color="auto"/>
        <w:right w:val="none" w:sz="0" w:space="0" w:color="auto"/>
      </w:divBdr>
    </w:div>
    <w:div w:id="1820003224">
      <w:bodyDiv w:val="1"/>
      <w:marLeft w:val="0"/>
      <w:marRight w:val="0"/>
      <w:marTop w:val="0"/>
      <w:marBottom w:val="0"/>
      <w:divBdr>
        <w:top w:val="none" w:sz="0" w:space="0" w:color="auto"/>
        <w:left w:val="none" w:sz="0" w:space="0" w:color="auto"/>
        <w:bottom w:val="none" w:sz="0" w:space="0" w:color="auto"/>
        <w:right w:val="none" w:sz="0" w:space="0" w:color="auto"/>
      </w:divBdr>
    </w:div>
    <w:div w:id="1820418474">
      <w:bodyDiv w:val="1"/>
      <w:marLeft w:val="0"/>
      <w:marRight w:val="0"/>
      <w:marTop w:val="0"/>
      <w:marBottom w:val="0"/>
      <w:divBdr>
        <w:top w:val="none" w:sz="0" w:space="0" w:color="auto"/>
        <w:left w:val="none" w:sz="0" w:space="0" w:color="auto"/>
        <w:bottom w:val="none" w:sz="0" w:space="0" w:color="auto"/>
        <w:right w:val="none" w:sz="0" w:space="0" w:color="auto"/>
      </w:divBdr>
    </w:div>
    <w:div w:id="1852721624">
      <w:bodyDiv w:val="1"/>
      <w:marLeft w:val="0"/>
      <w:marRight w:val="0"/>
      <w:marTop w:val="0"/>
      <w:marBottom w:val="0"/>
      <w:divBdr>
        <w:top w:val="none" w:sz="0" w:space="0" w:color="auto"/>
        <w:left w:val="none" w:sz="0" w:space="0" w:color="auto"/>
        <w:bottom w:val="none" w:sz="0" w:space="0" w:color="auto"/>
        <w:right w:val="none" w:sz="0" w:space="0" w:color="auto"/>
      </w:divBdr>
    </w:div>
    <w:div w:id="1858159370">
      <w:bodyDiv w:val="1"/>
      <w:marLeft w:val="0"/>
      <w:marRight w:val="0"/>
      <w:marTop w:val="0"/>
      <w:marBottom w:val="0"/>
      <w:divBdr>
        <w:top w:val="none" w:sz="0" w:space="0" w:color="auto"/>
        <w:left w:val="none" w:sz="0" w:space="0" w:color="auto"/>
        <w:bottom w:val="none" w:sz="0" w:space="0" w:color="auto"/>
        <w:right w:val="none" w:sz="0" w:space="0" w:color="auto"/>
      </w:divBdr>
    </w:div>
    <w:div w:id="1861896689">
      <w:bodyDiv w:val="1"/>
      <w:marLeft w:val="0"/>
      <w:marRight w:val="0"/>
      <w:marTop w:val="0"/>
      <w:marBottom w:val="0"/>
      <w:divBdr>
        <w:top w:val="none" w:sz="0" w:space="0" w:color="auto"/>
        <w:left w:val="none" w:sz="0" w:space="0" w:color="auto"/>
        <w:bottom w:val="none" w:sz="0" w:space="0" w:color="auto"/>
        <w:right w:val="none" w:sz="0" w:space="0" w:color="auto"/>
      </w:divBdr>
    </w:div>
    <w:div w:id="1875583385">
      <w:bodyDiv w:val="1"/>
      <w:marLeft w:val="0"/>
      <w:marRight w:val="0"/>
      <w:marTop w:val="0"/>
      <w:marBottom w:val="0"/>
      <w:divBdr>
        <w:top w:val="none" w:sz="0" w:space="0" w:color="auto"/>
        <w:left w:val="none" w:sz="0" w:space="0" w:color="auto"/>
        <w:bottom w:val="none" w:sz="0" w:space="0" w:color="auto"/>
        <w:right w:val="none" w:sz="0" w:space="0" w:color="auto"/>
      </w:divBdr>
    </w:div>
    <w:div w:id="1911386843">
      <w:bodyDiv w:val="1"/>
      <w:marLeft w:val="0"/>
      <w:marRight w:val="0"/>
      <w:marTop w:val="0"/>
      <w:marBottom w:val="0"/>
      <w:divBdr>
        <w:top w:val="none" w:sz="0" w:space="0" w:color="auto"/>
        <w:left w:val="none" w:sz="0" w:space="0" w:color="auto"/>
        <w:bottom w:val="none" w:sz="0" w:space="0" w:color="auto"/>
        <w:right w:val="none" w:sz="0" w:space="0" w:color="auto"/>
      </w:divBdr>
    </w:div>
    <w:div w:id="1954433715">
      <w:bodyDiv w:val="1"/>
      <w:marLeft w:val="0"/>
      <w:marRight w:val="0"/>
      <w:marTop w:val="0"/>
      <w:marBottom w:val="0"/>
      <w:divBdr>
        <w:top w:val="none" w:sz="0" w:space="0" w:color="auto"/>
        <w:left w:val="none" w:sz="0" w:space="0" w:color="auto"/>
        <w:bottom w:val="none" w:sz="0" w:space="0" w:color="auto"/>
        <w:right w:val="none" w:sz="0" w:space="0" w:color="auto"/>
      </w:divBdr>
    </w:div>
    <w:div w:id="1962875847">
      <w:bodyDiv w:val="1"/>
      <w:marLeft w:val="0"/>
      <w:marRight w:val="0"/>
      <w:marTop w:val="0"/>
      <w:marBottom w:val="0"/>
      <w:divBdr>
        <w:top w:val="none" w:sz="0" w:space="0" w:color="auto"/>
        <w:left w:val="none" w:sz="0" w:space="0" w:color="auto"/>
        <w:bottom w:val="none" w:sz="0" w:space="0" w:color="auto"/>
        <w:right w:val="none" w:sz="0" w:space="0" w:color="auto"/>
      </w:divBdr>
    </w:div>
    <w:div w:id="2011367184">
      <w:bodyDiv w:val="1"/>
      <w:marLeft w:val="0"/>
      <w:marRight w:val="0"/>
      <w:marTop w:val="0"/>
      <w:marBottom w:val="0"/>
      <w:divBdr>
        <w:top w:val="none" w:sz="0" w:space="0" w:color="auto"/>
        <w:left w:val="none" w:sz="0" w:space="0" w:color="auto"/>
        <w:bottom w:val="none" w:sz="0" w:space="0" w:color="auto"/>
        <w:right w:val="none" w:sz="0" w:space="0" w:color="auto"/>
      </w:divBdr>
    </w:div>
    <w:div w:id="2031830537">
      <w:bodyDiv w:val="1"/>
      <w:marLeft w:val="0"/>
      <w:marRight w:val="0"/>
      <w:marTop w:val="0"/>
      <w:marBottom w:val="0"/>
      <w:divBdr>
        <w:top w:val="none" w:sz="0" w:space="0" w:color="auto"/>
        <w:left w:val="none" w:sz="0" w:space="0" w:color="auto"/>
        <w:bottom w:val="none" w:sz="0" w:space="0" w:color="auto"/>
        <w:right w:val="none" w:sz="0" w:space="0" w:color="auto"/>
      </w:divBdr>
    </w:div>
    <w:div w:id="2068449756">
      <w:bodyDiv w:val="1"/>
      <w:marLeft w:val="0"/>
      <w:marRight w:val="0"/>
      <w:marTop w:val="0"/>
      <w:marBottom w:val="0"/>
      <w:divBdr>
        <w:top w:val="none" w:sz="0" w:space="0" w:color="auto"/>
        <w:left w:val="none" w:sz="0" w:space="0" w:color="auto"/>
        <w:bottom w:val="none" w:sz="0" w:space="0" w:color="auto"/>
        <w:right w:val="none" w:sz="0" w:space="0" w:color="auto"/>
      </w:divBdr>
    </w:div>
    <w:div w:id="2070419565">
      <w:bodyDiv w:val="1"/>
      <w:marLeft w:val="0"/>
      <w:marRight w:val="0"/>
      <w:marTop w:val="0"/>
      <w:marBottom w:val="0"/>
      <w:divBdr>
        <w:top w:val="none" w:sz="0" w:space="0" w:color="auto"/>
        <w:left w:val="none" w:sz="0" w:space="0" w:color="auto"/>
        <w:bottom w:val="none" w:sz="0" w:space="0" w:color="auto"/>
        <w:right w:val="none" w:sz="0" w:space="0" w:color="auto"/>
      </w:divBdr>
    </w:div>
    <w:div w:id="2072117995">
      <w:bodyDiv w:val="1"/>
      <w:marLeft w:val="0"/>
      <w:marRight w:val="0"/>
      <w:marTop w:val="0"/>
      <w:marBottom w:val="0"/>
      <w:divBdr>
        <w:top w:val="none" w:sz="0" w:space="0" w:color="auto"/>
        <w:left w:val="none" w:sz="0" w:space="0" w:color="auto"/>
        <w:bottom w:val="none" w:sz="0" w:space="0" w:color="auto"/>
        <w:right w:val="none" w:sz="0" w:space="0" w:color="auto"/>
      </w:divBdr>
    </w:div>
    <w:div w:id="2088258363">
      <w:bodyDiv w:val="1"/>
      <w:marLeft w:val="0"/>
      <w:marRight w:val="0"/>
      <w:marTop w:val="0"/>
      <w:marBottom w:val="0"/>
      <w:divBdr>
        <w:top w:val="none" w:sz="0" w:space="0" w:color="auto"/>
        <w:left w:val="none" w:sz="0" w:space="0" w:color="auto"/>
        <w:bottom w:val="none" w:sz="0" w:space="0" w:color="auto"/>
        <w:right w:val="none" w:sz="0" w:space="0" w:color="auto"/>
      </w:divBdr>
    </w:div>
    <w:div w:id="2090734925">
      <w:bodyDiv w:val="1"/>
      <w:marLeft w:val="0"/>
      <w:marRight w:val="0"/>
      <w:marTop w:val="0"/>
      <w:marBottom w:val="0"/>
      <w:divBdr>
        <w:top w:val="none" w:sz="0" w:space="0" w:color="auto"/>
        <w:left w:val="none" w:sz="0" w:space="0" w:color="auto"/>
        <w:bottom w:val="none" w:sz="0" w:space="0" w:color="auto"/>
        <w:right w:val="none" w:sz="0" w:space="0" w:color="auto"/>
      </w:divBdr>
    </w:div>
    <w:div w:id="2095663608">
      <w:bodyDiv w:val="1"/>
      <w:marLeft w:val="0"/>
      <w:marRight w:val="0"/>
      <w:marTop w:val="0"/>
      <w:marBottom w:val="0"/>
      <w:divBdr>
        <w:top w:val="none" w:sz="0" w:space="0" w:color="auto"/>
        <w:left w:val="none" w:sz="0" w:space="0" w:color="auto"/>
        <w:bottom w:val="none" w:sz="0" w:space="0" w:color="auto"/>
        <w:right w:val="none" w:sz="0" w:space="0" w:color="auto"/>
      </w:divBdr>
    </w:div>
    <w:div w:id="2096658392">
      <w:bodyDiv w:val="1"/>
      <w:marLeft w:val="0"/>
      <w:marRight w:val="0"/>
      <w:marTop w:val="0"/>
      <w:marBottom w:val="0"/>
      <w:divBdr>
        <w:top w:val="none" w:sz="0" w:space="0" w:color="auto"/>
        <w:left w:val="none" w:sz="0" w:space="0" w:color="auto"/>
        <w:bottom w:val="none" w:sz="0" w:space="0" w:color="auto"/>
        <w:right w:val="none" w:sz="0" w:space="0" w:color="auto"/>
      </w:divBdr>
    </w:div>
    <w:div w:id="2100255317">
      <w:bodyDiv w:val="1"/>
      <w:marLeft w:val="0"/>
      <w:marRight w:val="0"/>
      <w:marTop w:val="0"/>
      <w:marBottom w:val="0"/>
      <w:divBdr>
        <w:top w:val="none" w:sz="0" w:space="0" w:color="auto"/>
        <w:left w:val="none" w:sz="0" w:space="0" w:color="auto"/>
        <w:bottom w:val="none" w:sz="0" w:space="0" w:color="auto"/>
        <w:right w:val="none" w:sz="0" w:space="0" w:color="auto"/>
      </w:divBdr>
    </w:div>
    <w:div w:id="2104110435">
      <w:bodyDiv w:val="1"/>
      <w:marLeft w:val="0"/>
      <w:marRight w:val="0"/>
      <w:marTop w:val="0"/>
      <w:marBottom w:val="0"/>
      <w:divBdr>
        <w:top w:val="none" w:sz="0" w:space="0" w:color="auto"/>
        <w:left w:val="none" w:sz="0" w:space="0" w:color="auto"/>
        <w:bottom w:val="none" w:sz="0" w:space="0" w:color="auto"/>
        <w:right w:val="none" w:sz="0" w:space="0" w:color="auto"/>
      </w:divBdr>
      <w:divsChild>
        <w:div w:id="909660467">
          <w:marLeft w:val="446"/>
          <w:marRight w:val="0"/>
          <w:marTop w:val="0"/>
          <w:marBottom w:val="0"/>
          <w:divBdr>
            <w:top w:val="none" w:sz="0" w:space="0" w:color="auto"/>
            <w:left w:val="none" w:sz="0" w:space="0" w:color="auto"/>
            <w:bottom w:val="none" w:sz="0" w:space="0" w:color="auto"/>
            <w:right w:val="none" w:sz="0" w:space="0" w:color="auto"/>
          </w:divBdr>
        </w:div>
        <w:div w:id="1239290831">
          <w:marLeft w:val="1166"/>
          <w:marRight w:val="0"/>
          <w:marTop w:val="0"/>
          <w:marBottom w:val="0"/>
          <w:divBdr>
            <w:top w:val="none" w:sz="0" w:space="0" w:color="auto"/>
            <w:left w:val="none" w:sz="0" w:space="0" w:color="auto"/>
            <w:bottom w:val="none" w:sz="0" w:space="0" w:color="auto"/>
            <w:right w:val="none" w:sz="0" w:space="0" w:color="auto"/>
          </w:divBdr>
        </w:div>
        <w:div w:id="1815489372">
          <w:marLeft w:val="1166"/>
          <w:marRight w:val="0"/>
          <w:marTop w:val="0"/>
          <w:marBottom w:val="0"/>
          <w:divBdr>
            <w:top w:val="none" w:sz="0" w:space="0" w:color="auto"/>
            <w:left w:val="none" w:sz="0" w:space="0" w:color="auto"/>
            <w:bottom w:val="none" w:sz="0" w:space="0" w:color="auto"/>
            <w:right w:val="none" w:sz="0" w:space="0" w:color="auto"/>
          </w:divBdr>
        </w:div>
      </w:divsChild>
    </w:div>
    <w:div w:id="213132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B5F8E1259223684197F4711536F77378" ma:contentTypeVersion="10" ma:contentTypeDescription="Izveidot jaunu dokumentu." ma:contentTypeScope="" ma:versionID="e8898c08c9eea2d7acbf5aa42b732f96">
  <xsd:schema xmlns:xsd="http://www.w3.org/2001/XMLSchema" xmlns:xs="http://www.w3.org/2001/XMLSchema" xmlns:p="http://schemas.microsoft.com/office/2006/metadata/properties" xmlns:ns3="a583db39-fa40-438b-9c29-3c13b5286058" xmlns:ns4="11a02d51-2471-43a4-9bf6-41372602d445" targetNamespace="http://schemas.microsoft.com/office/2006/metadata/properties" ma:root="true" ma:fieldsID="1554315614f485884eeb593bd9c72f42" ns3:_="" ns4:_="">
    <xsd:import namespace="a583db39-fa40-438b-9c29-3c13b5286058"/>
    <xsd:import namespace="11a02d51-2471-43a4-9bf6-41372602d4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db39-fa40-438b-9c29-3c13b528605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a02d51-2471-43a4-9bf6-41372602d445" elementFormDefault="qualified">
    <xsd:import namespace="http://schemas.microsoft.com/office/2006/documentManagement/types"/>
    <xsd:import namespace="http://schemas.microsoft.com/office/infopath/2007/PartnerControls"/>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description="" ma:internalName="SharedWithDetails" ma:readOnly="true">
      <xsd:simpleType>
        <xsd:restriction base="dms:Note">
          <xsd:maxLength value="255"/>
        </xsd:restriction>
      </xsd:simpleType>
    </xsd:element>
    <xsd:element name="SharingHintHash" ma:index="12" nillable="true" ma:displayName="Koplietošanas norādes jaucējkods"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B7A5D0-E9B0-4F90-96BB-0F3BC197CD3D}">
  <ds:schemaRefs>
    <ds:schemaRef ds:uri="http://schemas.microsoft.com/sharepoint/v3/contenttype/forms"/>
  </ds:schemaRefs>
</ds:datastoreItem>
</file>

<file path=customXml/itemProps2.xml><?xml version="1.0" encoding="utf-8"?>
<ds:datastoreItem xmlns:ds="http://schemas.openxmlformats.org/officeDocument/2006/customXml" ds:itemID="{24F8EE33-B6E4-421A-B074-3845FE1A5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db39-fa40-438b-9c29-3c13b5286058"/>
    <ds:schemaRef ds:uri="11a02d51-2471-43a4-9bf6-41372602d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FDC175-18C3-462B-9588-3779BF237D7D}">
  <ds:schemaRefs>
    <ds:schemaRef ds:uri="http://schemas.openxmlformats.org/officeDocument/2006/bibliography"/>
  </ds:schemaRefs>
</ds:datastoreItem>
</file>

<file path=customXml/itemProps4.xml><?xml version="1.0" encoding="utf-8"?>
<ds:datastoreItem xmlns:ds="http://schemas.openxmlformats.org/officeDocument/2006/customXml" ds:itemID="{04579E75-E088-408A-9E8C-07385E036BA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d50a0e4-c289-4266-b7ff-7d9cf5066e91}" enabled="0" method="" siteId="{fd50a0e4-c289-4266-b7ff-7d9cf5066e9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10</Pages>
  <Words>19064</Words>
  <Characters>10868</Characters>
  <Application>Microsoft Office Word</Application>
  <DocSecurity>4</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MK un LPS vienošanās un domstarpību protokols</vt:lpstr>
      <vt:lpstr>MK un LPS vienošanās un domstarpību protokols</vt:lpstr>
    </vt:vector>
  </TitlesOfParts>
  <Company/>
  <LinksUpToDate>false</LinksUpToDate>
  <CharactersWithSpaces>29873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un LPS vienošanās un domstarpību protokols</dc:title>
  <dc:subject>Protokols</dc:subject>
  <dc:creator>Inese Runkovska</dc:creator>
  <dc:description>67095604, e-pasts: inese.runkovska@fm.gov.lv</dc:description>
  <cp:lastModifiedBy>Inese Runkovska</cp:lastModifiedBy>
  <cp:revision>2</cp:revision>
  <cp:lastPrinted>2023-10-20T09:00:00Z</cp:lastPrinted>
  <dcterms:created xsi:type="dcterms:W3CDTF">2023-10-23T08:05:00Z</dcterms:created>
  <dcterms:modified xsi:type="dcterms:W3CDTF">2023-10-23T08:05:00Z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0x010100B5F8E1259223684197F4711536F77378</vt:lpwstr>
  </property>
</Properties>
</file>