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23-TA-2867: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28. jūlija noteikumos Nr. 467 "Darbības programmas "Izaugsme un nodarbinātība" 4.5.1. specifiskā atbalsta mērķa "Attīstīt videi draudzīgu sabiedriskā transporta infrastruktūru" 4.5.1.1. pasākuma "Attīstīt videi draudzīgu sabiedriskā transporta infrastruktūru (sliežu transporta)"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2023.gada 26.septembra lēmumam (prot. Nr.47 43. §. 4.1 apakšpunkts) projektu pabeigšanai pēc 2023.gada beigām prioritāri jāvirza risinājums projektu izdevumus pilnībā vai daļēji finansēt Eiropas Savienības kohēzijas politikas programmā 2021.–2027.gadam (turpmāk – 2021–2027 programma), tai skaitā nepieciešamības gadījumā rosinot piešķīruma pārdales, programmas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esošie Ministru kabineta 2020.gada 28.jūlija noteikumi Nr.467 “Darbības programmas “Izaugsme un nodarbinātība” 4.5.1. specifiskā atbalsta mērķa “Attīstīt videi draudzīgu sabiedriskā transporta infrastruktūru” 4.5.1.1. pasākuma “Attīstīt videi draudzīgu sabiedriskā transporta infrastruktūru (sliežu transporta)” īstenošanas noteikumi” kā vienu no opcijām projektu pabeigšanai pēc 2023.gada 31.decembra jau paredz arī to pabeigšanu 2021–2027 programmas ietvaros, t.i., posmošanu, Finanšu ministrija neiebilst šī noteikumu projekta virzībai, vienlaikus uzsverot, ka ir turpināma diskusija par SIA "Rīgas satiksme" projekta Nr. 4.5.1.1/22/I/001 "Rīgas tramvaja infrastruktūras pielāgošana zemās grīdas tramvaja parametriem" posmošanu.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lai preventīvi saglabātu iespēju par šādu risinājumu lemt, Finanšu ministrija ir ierosinājusi nepieciešamos grozījumus 2021–2027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š.g. 8. un 28.novembrī sniedza Finanšu ministrijai informāciju par projektiem, kurus paredz pilnībā vai daļēji pārcelt finansēšanai ES fondu 2021.–2027.gada plānošanas perioda ietvaros, pārstrukturējot transporta jomai piešķirto finansējumu. Ņemot vērā pārstrukturējamo investīciju apjomu, netiek plānots tramvaju infrastruktūras attīstības investīcijas pārcelt finansēšanai ES fondu 2021.-2027.gada plānošanas periodā un izveidot jaunu specifiskā atbalsta mērķi. Papildus, Satiksmes ministrija š.g. 23.novembrī organizēja sanāksmi par Rīgā īstenotā tramvaja infrastruktūras attīstības projekta aktuālo progresu, un Rīgas pašvaldības SIA “Rīgas satiksme” apliecināja iepriekš (28.06.2023) pausto gatavību Rīgā īstenoto tramvaja infrastruktūras attīstības projektu pilnībā pabeigt pēc 2023.gada beigām, par saviem līdzekļiem nodrošinot projekta mērķa sasniegšanu un tā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Nr.467 42.</w:t>
            </w:r>
            <w:r w:rsidR="00000000" w:rsidRPr="00000000" w:rsidDel="00000000">
              <w:rPr>
                <w:vertAlign w:val="superscript"/>
                <w:rtl w:val="0"/>
              </w:rPr>
              <w:t xml:space="preserve">1</w:t>
            </w:r>
            <w:r w:rsidR="00000000" w:rsidRPr="00000000" w:rsidDel="00000000">
              <w:rPr>
                <w:rtl w:val="0"/>
              </w:rPr>
              <w:t xml:space="preserve">1.apakšpunktu, 4.5.1.1.pasākumā ir iespējams pilnībā pabeigt projektu līdz 2026. gada 31. oktobrim, par saviem līdzekļiem nodrošinot projekta mērķa sasniegšanu un tā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sniegto informāciju par AS “Pasažieru vilciens” projekta posmošanu un iespējamo izdevumu attiecināšanu ES fondu 2021.-2027.gada plānošanas perioda ietvaros, lūdzam papildināt anotāciju ar informāciju, ka, ievērojot aktuālo situāciju, ir veicami grozījumi arī Ministru kabineta 2022.26.oktobra rīkojumā Nr.763 “Par Satiksmes ministrijas ilgtermiņa saistībām jauno elektrovilcienu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grozījumus MK 2022.gada 26.oktobra rīkojumā Nr.763 “Par Satiksmes ministrijas ilgtermiņa saistībām jauno elektrovilcienu projekta īstenošanai” būs iespējams veikt pēc tam, kad būs zināms PV projekta pirmā posma faktiskais finansējums. Noteikumu projekta anotācijas 1.3.sadaļa “Risinājuma apraksts” ir papildināta ar atbilstošu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4.5.1.1.pasākuma trešajā atlases kārtā pieejamā ES fondu finansējuma apmērs tiks precizēts 2024.gada sākumā, kad būs zināms PV projekta pirmā posma faktiskais finansējums un sasniegtie rezultāti, tai skaitā attiecīgi veicot grozījumus MK 2022.gada 26.oktobra rīkojumā Nr.763 “Par Satiksmes ministrijas ilgtermiņa saistībām jauno elektrovilcienu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par vairāku tramvaju infrastruktūras attīstības projektu sekmīgas īstenošanas riskiem līdz 2023.gada beigām, vēršam uzmanību uz kopējo, t.sk. valdībā atbalstīto pieeju, projektu sekmīgai pabeigšanai prioritāri virzīt posmošanas risinājumu, paredzot projektu izdevumus daļēji finansēt Eiropas Savienības kohēzijas politikas programmas 2021.–2027.gadam ietvaros. Finanšu ministrija ar 2023.gada 15.novembra vēstuli jau ir aicinājusi Satiksmes ministriju saskaņot sagatavoto grozījumu priekšlikumu Eiropas Savienības kohēzijas politikas programmā 2021.–2027.gadam,  lai nodrošinātu iespēju posmot tramvaju infrastruktūras projektus un pēc iespējas operatīvi uzsāktu grozījumu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jau šobrīd noteikumu 42.</w:t>
            </w:r>
            <w:r w:rsidR="00000000" w:rsidRPr="00000000" w:rsidDel="00000000">
              <w:rPr>
                <w:vertAlign w:val="superscript"/>
                <w:rtl w:val="0"/>
              </w:rPr>
              <w:t xml:space="preserve">1</w:t>
            </w:r>
            <w:r w:rsidR="00000000" w:rsidRPr="00000000" w:rsidDel="00000000">
              <w:rPr>
                <w:rtl w:val="0"/>
              </w:rPr>
              <w:t xml:space="preserve">2. punktā noteikto iespēju projektu sadalīt posmos un tā īstenošanu pabeigt ES fondu 2021.–2027. gada plānošanas periodā, lūdzam papildināt Ministru kabineta sēdes protokollēmumu ar uzdevumu nepieciešamības gadījumā turpināt darbu pie projektu posmošanas risinājuma,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sadarbībā ar Finanšu ministriju nepieciešamības gadījumā turpināt darbu pie risinājuma, lai projekti, kurus nevar pabeigt līdz 2023.gada 31.decembrim, var tikt sadalīti posmos un to īstenošana pabeigta Eiropas Savienības kohēzijas politikas programmas 2021.–2027.gadam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atbildīgā iestāde š.g. 8.novembrī ir sniegusi informāciju Finanšu ministrijai par ES fondu 2014.-2020.gada plānošanas perioda projektiem, kurus ir paredzēts īstenot divos ES fondu plānošanas periodos. Attiecībā uz Finanšu ministrijas secinājumu par nepieciešamību posmot Rīgas pašvaldības sabiedrības ar ierobežotu atbildību “Rīgas satiksme” (turpmāk – RS) īstenojamo projektu Nr. 4.5.1.1/22/I/001 “Rīgas tramvaja infrastruktūras pielāgošana zemās grīdas tramvaja parametriem” (turpmāk – RS projekts), kurā sadarbības iestāde ir konstatējusi sarežģījumus projekta īstenošanā un riskus RS projekta veiksmīgai pabeigšanai līdz 2023.gada 31.decembrim, RS 2023.gada 28.jūnija vēstulē informēja sadarbības un atbildīgo iestādi, ka ir apzināti visi iespējamie riski un tiek veikti pasākumi, lai mazinātu jebkādus termiņu ietekmējošos faktorus, vienlaikus apliecinot gatavību  RS projektu pilnībā pabeigt pēc 2023.gada, par saviem līdzekļiem nodrošinot RS projekta mērķa sasniegšanu un tā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š.g. 23. novembrī organizētajā sanāksmē ar RS un sadarbības iestādi par aktuālo statusu RS projektā RS informēja, ka RS projekta ietvaros neizmantotais finansējums varētu būt 0,65 milj. </w:t>
            </w:r>
            <w:r w:rsidR="00000000" w:rsidRPr="00000000" w:rsidDel="00000000">
              <w:rPr>
                <w:i w:val="1"/>
                <w:rtl w:val="0"/>
              </w:rPr>
              <w:t xml:space="preserve">euro</w:t>
            </w:r>
            <w:r w:rsidR="00000000" w:rsidRPr="00000000" w:rsidDel="00000000">
              <w:rPr>
                <w:rtl w:val="0"/>
              </w:rPr>
              <w:t xml:space="preserve">. Vienlaikus RS atzīmēja, ka 2023. gada noslēguma būvdarbus var ietekmēt meteoroloģiskie apstākļi, pašvaldību atļaujas rakšanas darbiem un to termiņi, kā arī citi apstākļi, attiecīgi radot ietekmi uz RS projektā plānotajiem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atbildīgās iestādes š.g. 27. novembrī organizētajā sanāksmē ar AS “Daugavpils satiksme” (turpmāk – DS) un sadarbības iestādi par aktuālo statusu projektos DS informēja, ka šobrīd ir spēkā un ir aktuāla šī gada 3.novembrī sadarbības iestādei, atbildīgajai iestādei, kā arī Finanšu ministrijai sniegtā  informācija par projektu realizācijas gaitu, proti, ka šobrīd  nav apstākļu, kas negatīvi ietekmētu vai apdraudētu projektu īstenošanu pilnā apmērā līdz ES fondu 2014.-2020.gada plānošanas perioda izmaksu attiecināmības beigu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MK noteikumu Nr.467 42.</w:t>
            </w:r>
            <w:r w:rsidR="00000000" w:rsidRPr="00000000" w:rsidDel="00000000">
              <w:rPr>
                <w:vertAlign w:val="superscript"/>
                <w:rtl w:val="0"/>
              </w:rPr>
              <w:t xml:space="preserve">1</w:t>
            </w:r>
            <w:r w:rsidR="00000000" w:rsidRPr="00000000" w:rsidDel="00000000">
              <w:rPr>
                <w:rtl w:val="0"/>
              </w:rPr>
              <w:t xml:space="preserve">2.apakšpunkts jau šobrīd paredz iespēju sadalīt projektu posmos un tā īstenošanu pabeigt ES fondu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apstākli, ka atbildīgajā iestādē līdz šim nav saņemti 4.5.1.1.pasākuma finansējuma saņēmēju priekšlikumi par projektu posmošanu, kas būtu par pamatu projekta posmošanas procedūras uzsākšanai, 4.5.1.1.pasākumā šobrīd netiek plānots piemērot posmošanas risinājumu tramvaju infrastruktūras attīstības projektu pabeigšanai, tādēļ Ministru kabineta sēdes protokollēmums netiek papildināts ar jaunu uzdevumu par posmošanu.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1.6.sadaļa “Cita informācija” ir papildināta ar atbilstošu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Nr.467 42.</w:t>
            </w:r>
            <w:r w:rsidR="00000000" w:rsidRPr="00000000" w:rsidDel="00000000">
              <w:rPr>
                <w:vertAlign w:val="superscript"/>
                <w:rtl w:val="0"/>
              </w:rPr>
              <w:t xml:space="preserve">1</w:t>
            </w:r>
            <w:r w:rsidR="00000000" w:rsidRPr="00000000" w:rsidDel="00000000">
              <w:rPr>
                <w:rtl w:val="0"/>
              </w:rPr>
              <w:t xml:space="preserve">1.apakšpunkts paredz iespēju 4.5.1.1.pasākumā pilnībā pabeigt projektu līdz 2026. gada 31. oktobrim, par saviem līdzekļiem nodrošinot projekta mērķa sasniegšanu un tā funkcionalitāti. Atbilstoši Kohēzijas politikas fondu Vadības informācijas sistēmas datiem par 4.5.1.1.pasākumā īstenoto projektu progresu paredzams, ka RS pilnībā pabeigs RS projektu par saviem līdzekļiem 2024.gadā. Iespējams, ka potenciāli arī citus projektus 4.5.1.1.pasākumā būs iespējams pilnībā pabeigt tikai pēc 2023.gada beigām, tostarp Daugavpilī īstenoto projektu Nr. 4.5.1.1/20/I/001 “Videi draudzīga sabiedriskā transporta attīstība Daugavpils pilsētā, 2.kārta”, kā arī Liepājā īstenoto projektu Nr. 4.5.1.1/20/I/002 “Tramvaja līnijas un piegulošās teritorijas pārbūve 2.kārta” un projektu Nr. 4.5.1.1/21/I/004 “Tramvaja līnijas un piegulošās teritorijas pārbūve Liepājā, 4.kārta”. Ievērojot MK noteikumu Nr.467 42.</w:t>
            </w:r>
            <w:r w:rsidR="00000000" w:rsidRPr="00000000" w:rsidDel="00000000">
              <w:rPr>
                <w:vertAlign w:val="superscript"/>
                <w:rtl w:val="0"/>
              </w:rPr>
              <w:t xml:space="preserve">1</w:t>
            </w:r>
            <w:r w:rsidR="00000000" w:rsidRPr="00000000" w:rsidDel="00000000">
              <w:rPr>
                <w:rtl w:val="0"/>
              </w:rPr>
              <w:t xml:space="preserve">1.apakšpunktu, RS projektu un potenciāli arī citus 4.5.1.1.pasākumā īstenotos projektus finansējuma saņēmējs var pilnībā pabeigt par saviem līdzekļiem pēc 2023.gada beigām, iesniedzot sadarbības iestādē nepieciešamos līguma grozījumus ar detalizētu skaidrojumu par projektu, paredzot 4.5.1.1.pasākumā īstenotā projekta termiņa pagarinājumu un konkrēti identificējot to darbu daļu, kas tiks segta no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lēmumu (MK 2023.gada 26.septembra sēdes prot. Nr.47, 23.§, 3.punkts) PV projekta otrais posms tiks īstenots Eiropas Savienības kohēzijas politikas programmas 2021.-2027.gadam ietvaros. Pamatojoties uz aktuālo sadarbības iestādes un finansējuma saņēmēju sniegto informāciju, šobrīd nav paredzēts sadalīt posmos citus 4.5.1.1.pasākuma ietvaros īstenotos projektus finansēšanai ES fondu 2021.–2027.gada plānošanas perioda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anotācijā norādītās informācijas nekorektas interpretācijas iespējas, lūdzam papildināt anotācijas 1.6. sadaļu, norādot, ka grozījumi tiks veikti līgumā Nr. 4.5.1.1/22/I/001 par projekta “Rīgas tramvaja infrastruktūras pielāgošana zemās grīdas tramvaja parametriem”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1.6.sadaļa “Cita informācija” un 2.1.sadaļa “Sabiedrības grupas, kuras tiesiskais regulējums ietekmē, vai varētu ietekmēt” ir precizēta, norādot līguma numuru un projekta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plānots veikt grozījumus līgumā Nr.4.5.1.1/22/I/001 par ES fondu līdzfinansētā projekta “Rīgas tramvaja infrastruktūras pielāgošana zemās grīdas tramvaja parametriem” īstenošanu, lai precizētu finansējumu RS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par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2.1.sadaļa “Sabiedrības grupas, kuras tiesiskais regulējums ietekmē, vai varētu ietekmēt” ir papildināta, iekļaujot Satiksmes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kā noslēguma rindkopu iekļaut informāciju, ka, ņemot vērā grozījumos paredzētās izmaiņas, 4.5.1.1. pasākumā samazinās kopējais finansējums 858 178 euro apmērā, tai skaitā samazinās valsts budžeta finansējums 1 502 527 euro apmērā un palielinās privātais finansējums 644 349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informācijas nepārprotamai izsekojamībai, lūdzam precizēt anotācijas 3.sadaļas 6.punkta ailē “saskaņā ar valsts budžetu kārtējam gadam” norādīto ieņēmumu un izdevumu apmēru, ņemot vērā, ka grozījumi skar divus projektus, no kuriem AS “Pasažieru vilciens” projektam finansējums tiek plānots Satiksmes ministrijas budžetā un SIA “Rīgas satiksme” projektam finansējums tiek plānots Finanšu ministrijas (CFLA) budžetā.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3.sadaļas 6.punktā ir pievienota jauna noslēguma rindkopa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grozījumos paredzētās izmaiņas, 4.5.1.1. pasākumā samazinās kopējais finansējums 858 177 </w:t>
            </w:r>
            <w:r w:rsidR="00000000" w:rsidRPr="00000000" w:rsidDel="00000000">
              <w:rPr>
                <w:i w:val="1"/>
                <w:rtl w:val="0"/>
              </w:rPr>
              <w:t xml:space="preserve">euro</w:t>
            </w:r>
            <w:r w:rsidR="00000000" w:rsidRPr="00000000" w:rsidDel="00000000">
              <w:rPr>
                <w:rtl w:val="0"/>
              </w:rPr>
              <w:t xml:space="preserve"> apmērā, tai skaitā samazinās valsts budžeta finansējums 1 502 527 </w:t>
            </w:r>
            <w:r w:rsidR="00000000" w:rsidRPr="00000000" w:rsidDel="00000000">
              <w:rPr>
                <w:i w:val="1"/>
                <w:rtl w:val="0"/>
              </w:rPr>
              <w:t xml:space="preserve">euro</w:t>
            </w:r>
            <w:r w:rsidR="00000000" w:rsidRPr="00000000" w:rsidDel="00000000">
              <w:rPr>
                <w:rtl w:val="0"/>
              </w:rPr>
              <w:t xml:space="preserve"> apmērā un palielinās privātais finansējums 644 350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6.punkta ailē “saskaņā ar valsts budžetu kārtējam gadam” ir precizēts budžeta ieņēmumu un izdevumu apmērs, ņemot vērā, ka grozījumi attiecas uz diviem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Izdarīt izņēmumu atbilstoši Ministru kabineta 2020. gada 22. septembra sēdes protokollēmumā (prot. Nr. 55, 30. §) "Informatīvais ziņojums "Par Kohēzijas politikas Eiropas Savienības fondu investīciju aktualitātēm (pusgada ziņojums)"" (TA-1644) noteiktajam un atļaut pārdalīt Kohēzijas fonda finansējumu 3 651 314 </w:t>
            </w:r>
            <w:r w:rsidR="00000000" w:rsidRPr="00000000" w:rsidDel="00000000">
              <w:rPr>
                <w:i w:val="1"/>
                <w:rtl w:val="0"/>
              </w:rPr>
              <w:t xml:space="preserve">euro</w:t>
            </w:r>
            <w:r w:rsidR="00000000" w:rsidRPr="00000000" w:rsidDel="00000000">
              <w:rPr>
                <w:rtl w:val="0"/>
              </w:rPr>
              <w:t xml:space="preserve"> apmērā no akciju sabiedrības "Pasažieru vilciens" īstenotā projekta Nr. 4.5.1.1/21/I/001 "Rīgas un Pierīgas pasažieru pārvadāšanai nepieciešamo elektrovilcienu iegāde" uz Rīgas pašvaldības sabiedrības ar ierobežotu atbildību "Rīgas satiksme" īstenoto projektu Nr. 4.5.1.1/22/I/001 "Rīgas tramvaja infrastruktūras pielāgošana zemās grīdas tramvaja parametriem" attiecināmo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2020.gada 22.septembra lēmums (protokols Nr.55, 30§, 2.1.apakšpunkts) neatļauj atbrīvotā finansējuma novirzīšanu citiem projektiem vai jaunām darbībām, bet paredz novirzīt virssaistību izdevumu kompensēšanai negatīvas ietekmes uz valsts budžetu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Satiksmes ministrijas argumentāciju, kā arī aktuālo situāciju Kohēzijas fonda investīciju ieviešanā, galvenokārt dēļ finanšu ietilpīgo transporta sektora projektu kavējumiem, un attiecīgi prognozēto nespēju izmantot Kohēzijas fonda piešķīrumu pilnā apmērā, Finanšu ministrija pēc būtības neiebilst, ka tiek virzīts noteikumu projektā ietvertais Satiksmes ministrijas rosinājums finansējuma pārdalei, vienlaikus atzīmējot, ka gala lēmumu par izņēmuma pieļaušanu pieņem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ietvertais Satiksmes ministrijas rosinājums finansējuma pārdalei paredz pārdalīt Kohēzijas fonda finansējumu 3 651 314 </w:t>
            </w:r>
            <w:r w:rsidR="00000000" w:rsidRPr="00000000" w:rsidDel="00000000">
              <w:rPr>
                <w:i w:val="1"/>
                <w:rtl w:val="0"/>
              </w:rPr>
              <w:t xml:space="preserve">euro</w:t>
            </w:r>
            <w:r w:rsidR="00000000" w:rsidRPr="00000000" w:rsidDel="00000000">
              <w:rPr>
                <w:rtl w:val="0"/>
              </w:rPr>
              <w:t xml:space="preserve"> apmērā no 4.5.1.1. pasākuma trešajā atlases kārtā akciju sabiedrības “Pasažieru vilciens” īstenotā projekta “Rīgas un Pierīgas pasažieru pārvadāšanai nepieciešamo elektrovilcienu iegāde” (turpmāk – PV projekts) uz 4.5.1.1. pasākuma ceturtajā atlases kārtā Rīgas pašvaldības sabiedrības ar ierobežotu atbildību “Rīgas satiksme” īstenoto projektu “Rīgas tramvaja infrastruktūras pielāgošana zemās grīdas tramvaja parametriem”, lai nodrošinātu finansējumu papildu aktivitāšu īstenošanai RS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ir iespējama, jo atbilstoši Ministru kabineta 2023.gada 26.septembra sēdes lēmumam (prot. Nr.47, 23.§, 3.punkts) PV projekts tiks īstenots pakāpeniski divos posmos, un PV projekta pirmā posma īstenošanai līdz 2023.gada beigām būs nepieciešama tikai daļa no PV projekta kopējā finansējuma, savukārt PV projekta otro posmu plānots finansēt Eiropas Savienības kohēzijas politikas programmas 2021.-2027.gadam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ļaus uzlabot Kohēzijas fonda finansējuma apguvi un mazinās riskus, ka Latvija varētu zaudēt daļu no Kohēzijas fonda finansējuma piešķīruma Latvijai.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Izdarīt izņēmumu atbilstoši Ministru kabineta 2020. gada 22. septembra sēdes protokollēmumā (prot. Nr. 55, 30. §) "Informatīvais ziņojums "Par Kohēzijas politikas Eiropas Savienības fondu investīciju aktualitātēm (pusgada ziņojums)"" (TA-1644) noteiktajam un atļaut pārdalīt Kohēzijas fonda finansējumu 3 651 314 </w:t>
            </w:r>
            <w:r w:rsidR="00000000" w:rsidRPr="00000000" w:rsidDel="00000000">
              <w:rPr>
                <w:i w:val="1"/>
                <w:rtl w:val="0"/>
              </w:rPr>
              <w:t xml:space="preserve">euro</w:t>
            </w:r>
            <w:r w:rsidR="00000000" w:rsidRPr="00000000" w:rsidDel="00000000">
              <w:rPr>
                <w:rtl w:val="0"/>
              </w:rPr>
              <w:t xml:space="preserve"> apmērā no akciju sabiedrības "Pasažieru vilciens" īstenotā projekta Nr. 4.5.1.1/21/I/001 "Rīgas un Pierīgas pasažieru pārvadāšanai nepieciešamo elektrovilcienu iegāde" uz Rīgas pašvaldības sabiedrības ar ierobežotu atbildību "Rīgas satiksme" īstenoto projektu Nr. 4.5.1.1/22/I/001 "Rīgas tramvaja infrastruktūras pielāgošana zemās grīdas tramvaja parametriem" attiecināmo izmaksu segšanai.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ceturtajā atlases kārtā pieejamais kopējais attiecināmais finansējums nav mazāks kā 92 290 675 </w:t>
            </w:r>
            <w:r w:rsidR="00000000" w:rsidRPr="00000000" w:rsidDel="00000000">
              <w:rPr>
                <w:i w:val="1"/>
                <w:rtl w:val="0"/>
              </w:rPr>
              <w:t xml:space="preserve">euro</w:t>
            </w:r>
            <w:r w:rsidR="00000000" w:rsidRPr="00000000" w:rsidDel="00000000">
              <w:rPr>
                <w:rtl w:val="0"/>
              </w:rPr>
              <w:t xml:space="preserve">, tai skaitā Kohēzijas fonda finansējums nepārsniedz 78 447 074 </w:t>
            </w:r>
            <w:r w:rsidR="00000000" w:rsidRPr="00000000" w:rsidDel="00000000">
              <w:rPr>
                <w:i w:val="1"/>
                <w:rtl w:val="0"/>
              </w:rPr>
              <w:t xml:space="preserve">euro</w:t>
            </w:r>
            <w:r w:rsidR="00000000" w:rsidRPr="00000000" w:rsidDel="00000000">
              <w:rPr>
                <w:rtl w:val="0"/>
              </w:rPr>
              <w:t xml:space="preserve"> un nacionālais finansējums (valsts budžeta dotācija pašvaldībām, pašvaldību un privātais finansējums) nav mazāks kā 13 843 601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1.punktā ceturtajai atlases kārtai pieejamā finansējuma sadalījumu pa avotiem, palielinot līdzfinansējumu par 1 euro, tādejādi nodrošinot, ka Kohēzijas fonda finansējums nepārsniedz 85% no kopējā konkrētajai atlases kārtai pieejamā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ir precizēts, palielinot ceturtās atlases kārtas līdzfinansējumu par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ceturtajā atlases kārtā pieejamais kopējais attiecināmais finansējums nav mazāks kā 92 290 676 </w:t>
            </w:r>
            <w:r w:rsidR="00000000" w:rsidRPr="00000000" w:rsidDel="00000000">
              <w:rPr>
                <w:i w:val="1"/>
                <w:rtl w:val="0"/>
              </w:rPr>
              <w:t xml:space="preserve">euro</w:t>
            </w:r>
            <w:r w:rsidR="00000000" w:rsidRPr="00000000" w:rsidDel="00000000">
              <w:rPr>
                <w:rtl w:val="0"/>
              </w:rPr>
              <w:t xml:space="preserve">, tai skaitā Kohēzijas fonda finansējums nepārsniedz 78 447 074 </w:t>
            </w:r>
            <w:r w:rsidR="00000000" w:rsidRPr="00000000" w:rsidDel="00000000">
              <w:rPr>
                <w:i w:val="1"/>
                <w:rtl w:val="0"/>
              </w:rPr>
              <w:t xml:space="preserve">euro</w:t>
            </w:r>
            <w:r w:rsidR="00000000" w:rsidRPr="00000000" w:rsidDel="00000000">
              <w:rPr>
                <w:rtl w:val="0"/>
              </w:rPr>
              <w:t xml:space="preserve"> un nacionālais finansējums (valsts budžeta dotācija pašvaldībām, pašvaldību un privātais finansējums) nav mazāks kā 13 843 602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precizēta informācija, palielinot ceturtās atlases kārtas RS projekta līdzfinansējumu par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un nepieciešamo grozījumu veikšanas līgumā par 4.5.1.1. pasākuma ceturtās atlases kārtas RS projekta īstenošanu, RS projekta kopējās attiecināmās izmaksas būs 49 925 076 </w:t>
            </w:r>
            <w:r w:rsidR="00000000" w:rsidRPr="00000000" w:rsidDel="00000000">
              <w:rPr>
                <w:i w:val="1"/>
                <w:rtl w:val="0"/>
              </w:rPr>
              <w:t xml:space="preserve">euro</w:t>
            </w:r>
            <w:r w:rsidR="00000000" w:rsidRPr="00000000" w:rsidDel="00000000">
              <w:rPr>
                <w:rtl w:val="0"/>
              </w:rPr>
              <w:t xml:space="preserve">, t.sk. KF finansējums 42 436 314 </w:t>
            </w:r>
            <w:r w:rsidR="00000000" w:rsidRPr="00000000" w:rsidDel="00000000">
              <w:rPr>
                <w:i w:val="1"/>
                <w:rtl w:val="0"/>
              </w:rPr>
              <w:t xml:space="preserve">euro</w:t>
            </w:r>
            <w:r w:rsidR="00000000" w:rsidRPr="00000000" w:rsidDel="00000000">
              <w:rPr>
                <w:rtl w:val="0"/>
              </w:rPr>
              <w:t xml:space="preserve"> un privātais finansējums 7 488 762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ceturtajā atlases kārtā pieejamais kopējais attiecināmais finansējums nav mazāks kā 92 290 676 </w:t>
            </w:r>
            <w:r w:rsidR="00000000" w:rsidRPr="00000000" w:rsidDel="00000000">
              <w:rPr>
                <w:i w:val="1"/>
                <w:rtl w:val="0"/>
              </w:rPr>
              <w:t xml:space="preserve">euro</w:t>
            </w:r>
            <w:r w:rsidR="00000000" w:rsidRPr="00000000" w:rsidDel="00000000">
              <w:rPr>
                <w:rtl w:val="0"/>
              </w:rPr>
              <w:t xml:space="preserve">, tai skaitā Kohēzijas fonda finansējums nepārsniedz 78 447 074 </w:t>
            </w:r>
            <w:r w:rsidR="00000000" w:rsidRPr="00000000" w:rsidDel="00000000">
              <w:rPr>
                <w:i w:val="1"/>
                <w:rtl w:val="0"/>
              </w:rPr>
              <w:t xml:space="preserve">euro</w:t>
            </w:r>
            <w:r w:rsidR="00000000" w:rsidRPr="00000000" w:rsidDel="00000000">
              <w:rPr>
                <w:rtl w:val="0"/>
              </w:rPr>
              <w:t xml:space="preserve"> un nacionālais finansējums (valsts budžeta dotācija pašvaldībām, pašvaldību un privātais finansējums) nav mazāks kā 13 843 602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23-TA-2867</w:t>
    </w:r>
    <w:r>
      <w:br/>
    </w:r>
    <w:r w:rsidR="00000000" w:rsidRPr="00000000" w:rsidDel="00000000">
      <w:rPr>
        <w:rtl w:val="0"/>
      </w:rPr>
      <w:t xml:space="preserve">14.12.2023. 09.57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23-TA-2867</w:t>
    </w:r>
    <w:r>
      <w:br/>
    </w:r>
    <w:r w:rsidR="00000000" w:rsidRPr="00000000" w:rsidDel="00000000">
      <w:rPr>
        <w:rtl w:val="0"/>
      </w:rPr>
      <w:t xml:space="preserve">14.12.2023. 09.57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Izziņa_23-TA-2867.docx</dc:title>
</cp:coreProperties>
</file>

<file path=docProps/custom.xml><?xml version="1.0" encoding="utf-8"?>
<Properties xmlns="http://schemas.openxmlformats.org/officeDocument/2006/custom-properties" xmlns:vt="http://schemas.openxmlformats.org/officeDocument/2006/docPropsVTypes"/>
</file>