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05DFD" w:rsidRDefault="004B4B79">
      <w:pPr>
        <w:pBdr>
          <w:bottom w:val="single" w:sz="12" w:space="1" w:color="000000"/>
        </w:pBdr>
        <w:spacing w:after="0" w:line="240" w:lineRule="auto"/>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STUDIJU KVALITĀTES KOMISIJA</w:t>
      </w:r>
    </w:p>
    <w:p w14:paraId="00000002" w14:textId="77777777" w:rsidR="00E05DFD" w:rsidRDefault="004B4B79">
      <w:pPr>
        <w:pBdr>
          <w:bottom w:val="single" w:sz="12" w:space="1" w:color="000000"/>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izveidota saskaņā ar Ministru kabineta 2018. gada 11. decembra noteikumiem Nr.795 </w:t>
      </w:r>
    </w:p>
    <w:p w14:paraId="00000003" w14:textId="77777777" w:rsidR="00E05DFD" w:rsidRDefault="004B4B79">
      <w:pPr>
        <w:pBdr>
          <w:bottom w:val="single" w:sz="12" w:space="1" w:color="000000"/>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„Studiju programmu licencēšanas noteikumi”</w:t>
      </w:r>
    </w:p>
    <w:p w14:paraId="00000004" w14:textId="77777777" w:rsidR="00E05DFD" w:rsidRDefault="004B4B79">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Nodibinājums „Akadēmiskās informācijas centrs”</w:t>
      </w:r>
    </w:p>
    <w:p w14:paraId="00000005" w14:textId="77777777" w:rsidR="00E05DFD" w:rsidRDefault="004B4B7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juridiskā adrese Vaļņu iela 2, Rīga LV-1050</w:t>
      </w:r>
    </w:p>
    <w:p w14:paraId="00000006" w14:textId="77777777" w:rsidR="00E05DFD" w:rsidRDefault="00E05DFD">
      <w:pPr>
        <w:spacing w:line="240" w:lineRule="auto"/>
        <w:jc w:val="center"/>
        <w:rPr>
          <w:rFonts w:ascii="Times New Roman" w:eastAsia="Times New Roman" w:hAnsi="Times New Roman" w:cs="Times New Roman"/>
          <w:sz w:val="24"/>
          <w:szCs w:val="24"/>
        </w:rPr>
      </w:pPr>
    </w:p>
    <w:p w14:paraId="00000007" w14:textId="77777777" w:rsidR="00E05DFD" w:rsidRDefault="004B4B7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Rīgā</w:t>
      </w:r>
    </w:p>
    <w:p w14:paraId="00000008" w14:textId="77777777" w:rsidR="00E05DFD" w:rsidRDefault="00E05DFD">
      <w:pPr>
        <w:spacing w:after="0" w:line="240" w:lineRule="auto"/>
        <w:ind w:firstLine="720"/>
        <w:jc w:val="center"/>
        <w:rPr>
          <w:rFonts w:ascii="Times New Roman" w:eastAsia="Times New Roman" w:hAnsi="Times New Roman" w:cs="Times New Roman"/>
          <w:sz w:val="24"/>
          <w:szCs w:val="24"/>
        </w:rPr>
      </w:pPr>
    </w:p>
    <w:p w14:paraId="00000009" w14:textId="77777777" w:rsidR="00E05DFD" w:rsidRDefault="004B4B7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2023. gada 25. oktobrī</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Nr. 20</w:t>
      </w:r>
      <w:r>
        <w:rPr>
          <w:rFonts w:ascii="Times New Roman" w:eastAsia="Times New Roman" w:hAnsi="Times New Roman" w:cs="Times New Roman"/>
          <w:sz w:val="24"/>
          <w:szCs w:val="24"/>
          <w:highlight w:val="white"/>
        </w:rPr>
        <w:t>23/13-SPI</w:t>
      </w:r>
    </w:p>
    <w:p w14:paraId="0000000A" w14:textId="77777777" w:rsidR="00E05DFD" w:rsidRDefault="00E05DFD">
      <w:pPr>
        <w:spacing w:after="0" w:line="240" w:lineRule="auto"/>
        <w:ind w:firstLine="720"/>
        <w:jc w:val="both"/>
        <w:rPr>
          <w:rFonts w:ascii="Times New Roman" w:eastAsia="Times New Roman" w:hAnsi="Times New Roman" w:cs="Times New Roman"/>
          <w:sz w:val="24"/>
          <w:szCs w:val="24"/>
        </w:rPr>
      </w:pPr>
    </w:p>
    <w:p w14:paraId="0000000B" w14:textId="77777777" w:rsidR="00E05DFD" w:rsidRDefault="004B4B7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LĒMUMS</w:t>
      </w:r>
    </w:p>
    <w:p w14:paraId="0000000C" w14:textId="77777777" w:rsidR="00E05DFD" w:rsidRDefault="004B4B79">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par studiju programmas iekļaušanu studiju virzienā</w:t>
      </w:r>
    </w:p>
    <w:p w14:paraId="0000000D" w14:textId="77777777" w:rsidR="00E05DFD" w:rsidRDefault="004B4B7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0E" w14:textId="78C88F39"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Studiju kvalitātes komisija (turpmāk – Kvalitātes komisija) 2023. gada 25. oktobrī ir izskatījusi</w:t>
      </w:r>
      <w:r>
        <w:rPr>
          <w:rFonts w:ascii="Times New Roman" w:eastAsia="Times New Roman" w:hAnsi="Times New Roman" w:cs="Times New Roman"/>
          <w:b/>
          <w:sz w:val="24"/>
          <w:szCs w:val="24"/>
        </w:rPr>
        <w:t xml:space="preserve"> Transporta un sakaru institūt</w:t>
      </w:r>
      <w:r w:rsidR="00ED0675">
        <w:rPr>
          <w:rFonts w:ascii="Times New Roman" w:eastAsia="Times New Roman" w:hAnsi="Times New Roman" w:cs="Times New Roman"/>
          <w:b/>
          <w:sz w:val="24"/>
          <w:szCs w:val="24"/>
        </w:rPr>
        <w:t xml:space="preserve">a, izglītības iestādes </w:t>
      </w:r>
      <w:proofErr w:type="spellStart"/>
      <w:r w:rsidR="00ED0675">
        <w:rPr>
          <w:rFonts w:ascii="Times New Roman" w:eastAsia="Times New Roman" w:hAnsi="Times New Roman" w:cs="Times New Roman"/>
          <w:b/>
          <w:sz w:val="24"/>
          <w:szCs w:val="24"/>
        </w:rPr>
        <w:t>reģ</w:t>
      </w:r>
      <w:proofErr w:type="spellEnd"/>
      <w:r w:rsidR="00ED0675">
        <w:rPr>
          <w:rFonts w:ascii="Times New Roman" w:eastAsia="Times New Roman" w:hAnsi="Times New Roman" w:cs="Times New Roman"/>
          <w:b/>
          <w:sz w:val="24"/>
          <w:szCs w:val="24"/>
        </w:rPr>
        <w:t>. Nr. </w:t>
      </w:r>
      <w:r>
        <w:rPr>
          <w:rFonts w:ascii="Times New Roman" w:eastAsia="Times New Roman" w:hAnsi="Times New Roman" w:cs="Times New Roman"/>
          <w:b/>
          <w:sz w:val="24"/>
          <w:szCs w:val="24"/>
        </w:rPr>
        <w:t xml:space="preserve">3394801782, juridiskā adrese: Lomonosova iela 1, Rīga, LV-1019, (turpmāk – Institūts), </w:t>
      </w:r>
      <w:r>
        <w:rPr>
          <w:rFonts w:ascii="Times New Roman" w:eastAsia="Times New Roman" w:hAnsi="Times New Roman" w:cs="Times New Roman"/>
          <w:sz w:val="24"/>
          <w:szCs w:val="24"/>
        </w:rPr>
        <w:t xml:space="preserve">2023. gada 14. jūnija iesniegumu </w:t>
      </w:r>
      <w:r>
        <w:rPr>
          <w:rFonts w:ascii="Times New Roman" w:eastAsia="Times New Roman" w:hAnsi="Times New Roman" w:cs="Times New Roman"/>
          <w:color w:val="000000"/>
          <w:sz w:val="24"/>
          <w:szCs w:val="24"/>
        </w:rPr>
        <w:t>Nr.</w:t>
      </w:r>
      <w:r w:rsidR="00ED0675">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01-20.2/144, </w:t>
      </w:r>
      <w:r>
        <w:rPr>
          <w:rFonts w:ascii="Times New Roman" w:eastAsia="Times New Roman" w:hAnsi="Times New Roman" w:cs="Times New Roman"/>
          <w:sz w:val="24"/>
          <w:szCs w:val="24"/>
        </w:rPr>
        <w:t xml:space="preserve">tam pievienotos dokumentus, kā arī citu Institūta </w:t>
      </w:r>
      <w:r>
        <w:rPr>
          <w:rFonts w:ascii="Times New Roman" w:eastAsia="Times New Roman" w:hAnsi="Times New Roman" w:cs="Times New Roman"/>
          <w:color w:val="000000"/>
          <w:sz w:val="24"/>
          <w:szCs w:val="24"/>
        </w:rPr>
        <w:t xml:space="preserve">akadēmiskās doktora studiju programmas “Digitālā ekonomika un uzņēmējdarbība” iekļaušanas </w:t>
      </w:r>
      <w:r>
        <w:rPr>
          <w:rFonts w:ascii="Times New Roman" w:eastAsia="Times New Roman" w:hAnsi="Times New Roman" w:cs="Times New Roman"/>
          <w:sz w:val="24"/>
          <w:szCs w:val="24"/>
        </w:rPr>
        <w:t xml:space="preserve">studiju virzienā “Vadība, administrēšana un nekustamo īpašumu pārvaldība” ietvaros iegūto informāciju un </w:t>
      </w:r>
    </w:p>
    <w:p w14:paraId="0000000F" w14:textId="77777777" w:rsidR="00E05DFD" w:rsidRDefault="00E05DFD">
      <w:pPr>
        <w:spacing w:after="0" w:line="240" w:lineRule="auto"/>
        <w:ind w:firstLine="720"/>
        <w:jc w:val="both"/>
        <w:rPr>
          <w:rFonts w:ascii="Times New Roman" w:eastAsia="Times New Roman" w:hAnsi="Times New Roman" w:cs="Times New Roman"/>
          <w:sz w:val="24"/>
          <w:szCs w:val="24"/>
        </w:rPr>
      </w:pPr>
    </w:p>
    <w:p w14:paraId="00000010" w14:textId="77777777" w:rsidR="00E05DFD" w:rsidRDefault="004B4B7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konstatē:</w:t>
      </w:r>
    </w:p>
    <w:p w14:paraId="00000011" w14:textId="77777777" w:rsidR="00E05DFD" w:rsidRDefault="00E05DFD">
      <w:pPr>
        <w:spacing w:after="0" w:line="240" w:lineRule="auto"/>
        <w:ind w:firstLine="720"/>
        <w:jc w:val="center"/>
        <w:rPr>
          <w:rFonts w:ascii="Times New Roman" w:eastAsia="Times New Roman" w:hAnsi="Times New Roman" w:cs="Times New Roman"/>
          <w:b/>
          <w:sz w:val="24"/>
          <w:szCs w:val="24"/>
        </w:rPr>
      </w:pPr>
    </w:p>
    <w:p w14:paraId="00000012" w14:textId="2A8790FE" w:rsidR="00E05DFD" w:rsidRDefault="00ED067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Kvalitātes komisija 2021. gada 13. </w:t>
      </w:r>
      <w:r w:rsidR="004B4B79">
        <w:rPr>
          <w:rFonts w:ascii="Times New Roman" w:eastAsia="Times New Roman" w:hAnsi="Times New Roman" w:cs="Times New Roman"/>
          <w:sz w:val="24"/>
          <w:szCs w:val="24"/>
        </w:rPr>
        <w:t>oktobrī ir pieņēmusi lēmumu</w:t>
      </w:r>
      <w:r w:rsidR="004B4B79">
        <w:rPr>
          <w:rFonts w:ascii="Times New Roman" w:eastAsia="Times New Roman" w:hAnsi="Times New Roman" w:cs="Times New Roman"/>
          <w:sz w:val="24"/>
          <w:szCs w:val="24"/>
          <w:vertAlign w:val="superscript"/>
        </w:rPr>
        <w:footnoteReference w:id="1"/>
      </w:r>
      <w:r w:rsidR="004B4B79">
        <w:rPr>
          <w:rFonts w:ascii="Times New Roman" w:eastAsia="Times New Roman" w:hAnsi="Times New Roman" w:cs="Times New Roman"/>
          <w:sz w:val="24"/>
          <w:szCs w:val="24"/>
        </w:rPr>
        <w:t xml:space="preserve"> par Institūta īstenotam akreditētam studiju virzienam “Vadība, administrēšana un nekustamo īpašumu pār</w:t>
      </w:r>
      <w:r>
        <w:rPr>
          <w:rFonts w:ascii="Times New Roman" w:eastAsia="Times New Roman" w:hAnsi="Times New Roman" w:cs="Times New Roman"/>
          <w:sz w:val="24"/>
          <w:szCs w:val="24"/>
        </w:rPr>
        <w:t>valdība” (akreditēts līdz 2026. gada 2. </w:t>
      </w:r>
      <w:r w:rsidR="004B4B79">
        <w:rPr>
          <w:rFonts w:ascii="Times New Roman" w:eastAsia="Times New Roman" w:hAnsi="Times New Roman" w:cs="Times New Roman"/>
          <w:sz w:val="24"/>
          <w:szCs w:val="24"/>
        </w:rPr>
        <w:t xml:space="preserve">septembrim, </w:t>
      </w:r>
      <w:r w:rsidR="004B4B79">
        <w:rPr>
          <w:rFonts w:ascii="Times New Roman" w:eastAsia="Times New Roman" w:hAnsi="Times New Roman" w:cs="Times New Roman"/>
          <w:color w:val="000000"/>
          <w:sz w:val="24"/>
          <w:szCs w:val="24"/>
        </w:rPr>
        <w:t>turpmāk – Virziens</w:t>
      </w:r>
      <w:r w:rsidR="004B4B79">
        <w:rPr>
          <w:rFonts w:ascii="Times New Roman" w:eastAsia="Times New Roman" w:hAnsi="Times New Roman" w:cs="Times New Roman"/>
          <w:sz w:val="24"/>
          <w:szCs w:val="24"/>
        </w:rPr>
        <w:t xml:space="preserve">) atbilstošās </w:t>
      </w:r>
      <w:r w:rsidR="004B4B79">
        <w:rPr>
          <w:rFonts w:ascii="Times New Roman" w:eastAsia="Times New Roman" w:hAnsi="Times New Roman" w:cs="Times New Roman"/>
          <w:color w:val="000000"/>
          <w:sz w:val="24"/>
          <w:szCs w:val="24"/>
        </w:rPr>
        <w:t xml:space="preserve">akadēmiskās doktora studiju programmas “Digitālā ekonomika un uzņēmējdarbība” </w:t>
      </w:r>
      <w:r w:rsidR="004B4B79">
        <w:rPr>
          <w:rFonts w:ascii="Times New Roman" w:eastAsia="Times New Roman" w:hAnsi="Times New Roman" w:cs="Times New Roman"/>
          <w:sz w:val="24"/>
          <w:szCs w:val="24"/>
        </w:rPr>
        <w:t>(kods Latvijas izglītības klasifikācijā – 51345</w:t>
      </w:r>
      <w:r w:rsidR="004B4B79">
        <w:rPr>
          <w:rFonts w:ascii="Times New Roman" w:eastAsia="Times New Roman" w:hAnsi="Times New Roman" w:cs="Times New Roman"/>
          <w:b/>
          <w:sz w:val="24"/>
          <w:szCs w:val="24"/>
        </w:rPr>
        <w:t xml:space="preserve">, </w:t>
      </w:r>
      <w:r w:rsidR="004B4B79">
        <w:rPr>
          <w:rFonts w:ascii="Times New Roman" w:eastAsia="Times New Roman" w:hAnsi="Times New Roman" w:cs="Times New Roman"/>
          <w:sz w:val="24"/>
          <w:szCs w:val="24"/>
        </w:rPr>
        <w:t>turpmāk – Studiju programma), licencēšanu.</w:t>
      </w:r>
    </w:p>
    <w:p w14:paraId="00000013" w14:textId="13E4D999"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Studiju programmu I</w:t>
      </w:r>
      <w:r w:rsidR="00ED0675">
        <w:rPr>
          <w:rFonts w:ascii="Times New Roman" w:eastAsia="Times New Roman" w:hAnsi="Times New Roman" w:cs="Times New Roman"/>
          <w:sz w:val="24"/>
          <w:szCs w:val="24"/>
        </w:rPr>
        <w:t>nstitūts uzsācis īstenot 2022. </w:t>
      </w:r>
      <w:r w:rsidR="002E5679">
        <w:rPr>
          <w:rFonts w:ascii="Times New Roman" w:eastAsia="Times New Roman" w:hAnsi="Times New Roman" w:cs="Times New Roman"/>
          <w:sz w:val="24"/>
          <w:szCs w:val="24"/>
        </w:rPr>
        <w:t xml:space="preserve">gada </w:t>
      </w:r>
      <w:r w:rsidRPr="002E5679">
        <w:rPr>
          <w:rFonts w:ascii="Times New Roman" w:eastAsia="Times New Roman" w:hAnsi="Times New Roman" w:cs="Times New Roman"/>
          <w:sz w:val="24"/>
          <w:szCs w:val="24"/>
        </w:rPr>
        <w:t>februārī</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2"/>
      </w:r>
    </w:p>
    <w:p w14:paraId="00000014" w14:textId="77777777"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Nodibinājums “Akadēmiskās informācijas centrs” (turpmāk – Centrs) 2023. gada 14. jūnijā ir saņēmis Institūta iesniegumu</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(turpmāk – Iesniegums), kurā lūgts Studiju programmu iekļaut Virzienā;</w:t>
      </w:r>
    </w:p>
    <w:p w14:paraId="00000015" w14:textId="7BCA4F43"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Centrs 2023. gada 1</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jūlijā</w:t>
      </w:r>
      <w:r>
        <w:rPr>
          <w:rFonts w:ascii="Times New Roman" w:eastAsia="Times New Roman" w:hAnsi="Times New Roman" w:cs="Times New Roman"/>
          <w:color w:val="000000"/>
          <w:sz w:val="24"/>
          <w:szCs w:val="24"/>
          <w:vertAlign w:val="superscript"/>
        </w:rPr>
        <w:footnoteReference w:id="4"/>
      </w:r>
      <w:r>
        <w:rPr>
          <w:rFonts w:ascii="Times New Roman" w:eastAsia="Times New Roman" w:hAnsi="Times New Roman" w:cs="Times New Roman"/>
          <w:color w:val="000000"/>
          <w:sz w:val="24"/>
          <w:szCs w:val="24"/>
        </w:rPr>
        <w:t xml:space="preserve"> ir lūdzis Institūtam iesniegt papildu informāciju, kas nepieciešama, lai objektīvi izskatītu Iesniegumu atbilstoši normatīvajos aktos, Centra metodikā un vadlīnijās</w:t>
      </w:r>
      <w:r>
        <w:rPr>
          <w:rFonts w:ascii="Times New Roman" w:eastAsia="Times New Roman" w:hAnsi="Times New Roman" w:cs="Times New Roman"/>
          <w:color w:val="000000"/>
          <w:sz w:val="24"/>
          <w:szCs w:val="24"/>
          <w:vertAlign w:val="superscript"/>
        </w:rPr>
        <w:footnoteReference w:id="5"/>
      </w:r>
      <w:r>
        <w:rPr>
          <w:rFonts w:ascii="Times New Roman" w:eastAsia="Times New Roman" w:hAnsi="Times New Roman" w:cs="Times New Roman"/>
          <w:color w:val="000000"/>
          <w:sz w:val="24"/>
          <w:szCs w:val="24"/>
        </w:rPr>
        <w:t xml:space="preserve"> noteiktajām prasībām. Institūts Ce</w:t>
      </w:r>
      <w:r w:rsidR="00ED0675">
        <w:rPr>
          <w:rFonts w:ascii="Times New Roman" w:eastAsia="Times New Roman" w:hAnsi="Times New Roman" w:cs="Times New Roman"/>
          <w:color w:val="000000"/>
          <w:sz w:val="24"/>
          <w:szCs w:val="24"/>
        </w:rPr>
        <w:t>ntram atbildi ir sniedzis 2023. gada 26. </w:t>
      </w:r>
      <w:r>
        <w:rPr>
          <w:rFonts w:ascii="Times New Roman" w:eastAsia="Times New Roman" w:hAnsi="Times New Roman" w:cs="Times New Roman"/>
          <w:color w:val="000000"/>
          <w:sz w:val="24"/>
          <w:szCs w:val="24"/>
        </w:rPr>
        <w:t>jūlijā</w:t>
      </w:r>
      <w:r>
        <w:rPr>
          <w:rFonts w:ascii="Times New Roman" w:eastAsia="Times New Roman" w:hAnsi="Times New Roman" w:cs="Times New Roman"/>
          <w:color w:val="000000"/>
          <w:sz w:val="24"/>
          <w:szCs w:val="24"/>
          <w:vertAlign w:val="superscript"/>
        </w:rPr>
        <w:footnoteReference w:id="6"/>
      </w:r>
      <w:r>
        <w:rPr>
          <w:rFonts w:ascii="Times New Roman" w:eastAsia="Times New Roman" w:hAnsi="Times New Roman" w:cs="Times New Roman"/>
          <w:color w:val="000000"/>
          <w:sz w:val="24"/>
          <w:szCs w:val="24"/>
        </w:rPr>
        <w:t>.</w:t>
      </w:r>
    </w:p>
    <w:p w14:paraId="00000016" w14:textId="38D6370A" w:rsidR="00E05DFD" w:rsidRDefault="004B4B7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[5] Centrs saskaņā ar MK noteikumu Nr. 793 </w:t>
      </w:r>
      <w:r w:rsidR="00ED0675">
        <w:rPr>
          <w:rFonts w:ascii="Times New Roman" w:eastAsia="Times New Roman" w:hAnsi="Times New Roman" w:cs="Times New Roman"/>
          <w:color w:val="000000"/>
          <w:sz w:val="24"/>
          <w:szCs w:val="24"/>
        </w:rPr>
        <w:t>2.5. apakšpunktu 2023. gada 15. </w:t>
      </w:r>
      <w:r>
        <w:rPr>
          <w:rFonts w:ascii="Times New Roman" w:eastAsia="Times New Roman" w:hAnsi="Times New Roman" w:cs="Times New Roman"/>
          <w:color w:val="000000"/>
          <w:sz w:val="24"/>
          <w:szCs w:val="24"/>
        </w:rPr>
        <w:t>septembrī ir apstiprinājis divus novērtēšanas ekspertus – Virzienam un Studiju programmai atbilstošās jomas spec</w:t>
      </w:r>
      <w:r w:rsidR="00ED0675">
        <w:rPr>
          <w:rFonts w:ascii="Times New Roman" w:eastAsia="Times New Roman" w:hAnsi="Times New Roman" w:cs="Times New Roman"/>
          <w:color w:val="000000"/>
          <w:sz w:val="24"/>
          <w:szCs w:val="24"/>
        </w:rPr>
        <w:t>iālistus. Centrs 2023. gada 15. </w:t>
      </w:r>
      <w:r>
        <w:rPr>
          <w:rFonts w:ascii="Times New Roman" w:eastAsia="Times New Roman" w:hAnsi="Times New Roman" w:cs="Times New Roman"/>
          <w:color w:val="000000"/>
          <w:sz w:val="24"/>
          <w:szCs w:val="24"/>
        </w:rPr>
        <w:t>septembrī ir informējis Institūti par apstiprinātajiem novērtēšanas ekspertiem, pret kuriem Institūts nav iztei</w:t>
      </w:r>
      <w:r w:rsidR="006A65EC">
        <w:rPr>
          <w:rFonts w:ascii="Times New Roman" w:eastAsia="Times New Roman" w:hAnsi="Times New Roman" w:cs="Times New Roman"/>
          <w:color w:val="000000"/>
          <w:sz w:val="24"/>
          <w:szCs w:val="24"/>
        </w:rPr>
        <w:t>cis</w:t>
      </w:r>
      <w:r>
        <w:rPr>
          <w:rFonts w:ascii="Times New Roman" w:eastAsia="Times New Roman" w:hAnsi="Times New Roman" w:cs="Times New Roman"/>
          <w:color w:val="000000"/>
          <w:sz w:val="24"/>
          <w:szCs w:val="24"/>
        </w:rPr>
        <w:t xml:space="preserve"> iebildumus.</w:t>
      </w:r>
    </w:p>
    <w:p w14:paraId="00000017" w14:textId="41EE44D2" w:rsidR="00E05DFD" w:rsidRDefault="004B4B7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Novē</w:t>
      </w:r>
      <w:r w:rsidR="00ED0675">
        <w:rPr>
          <w:rFonts w:ascii="Times New Roman" w:eastAsia="Times New Roman" w:hAnsi="Times New Roman" w:cs="Times New Roman"/>
          <w:color w:val="000000"/>
          <w:sz w:val="24"/>
          <w:szCs w:val="24"/>
        </w:rPr>
        <w:t>rtēšanas eksperti 2023. gada 2. </w:t>
      </w:r>
      <w:r>
        <w:rPr>
          <w:rFonts w:ascii="Times New Roman" w:eastAsia="Times New Roman" w:hAnsi="Times New Roman" w:cs="Times New Roman"/>
          <w:color w:val="000000"/>
          <w:sz w:val="24"/>
          <w:szCs w:val="24"/>
        </w:rPr>
        <w:t>oktobrī ir piedalījušies Virziena un Studiju programmas novērtēšanas vizītē, kuras laikā ir ieguvuši nepieciešamo informāciju par Studiju programmu, lai varētu veikt visaptverošu un objektīvu novērtē</w:t>
      </w:r>
      <w:r>
        <w:rPr>
          <w:rFonts w:ascii="Times New Roman" w:eastAsia="Times New Roman" w:hAnsi="Times New Roman" w:cs="Times New Roman"/>
          <w:sz w:val="24"/>
          <w:szCs w:val="24"/>
        </w:rPr>
        <w:t>šanu</w:t>
      </w:r>
      <w:r>
        <w:rPr>
          <w:rFonts w:ascii="Times New Roman" w:eastAsia="Times New Roman" w:hAnsi="Times New Roman" w:cs="Times New Roman"/>
          <w:color w:val="000000"/>
          <w:sz w:val="24"/>
          <w:szCs w:val="24"/>
        </w:rPr>
        <w:t xml:space="preserve"> atbilstoši MK noteikumu Nr. 793 2.5. apakšpunktam.</w:t>
      </w:r>
    </w:p>
    <w:p w14:paraId="00000018" w14:textId="79A729FB" w:rsidR="00E05DFD" w:rsidRDefault="00ED067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Centrs 2023. gada 23. </w:t>
      </w:r>
      <w:r w:rsidR="004B4B79">
        <w:rPr>
          <w:rFonts w:ascii="Times New Roman" w:eastAsia="Times New Roman" w:hAnsi="Times New Roman" w:cs="Times New Roman"/>
          <w:color w:val="000000"/>
          <w:sz w:val="24"/>
          <w:szCs w:val="24"/>
        </w:rPr>
        <w:t xml:space="preserve">oktobrī ir saņēmis novērtēšanas ekspertu atzinumu (turpmāk – Atzinums), kurā norādīts, ka eksperti </w:t>
      </w:r>
      <w:r w:rsidR="004B4B79">
        <w:rPr>
          <w:rFonts w:ascii="Times New Roman" w:eastAsia="Times New Roman" w:hAnsi="Times New Roman" w:cs="Times New Roman"/>
          <w:sz w:val="24"/>
          <w:szCs w:val="24"/>
        </w:rPr>
        <w:t>konstatēju</w:t>
      </w:r>
      <w:r w:rsidR="004B4B79">
        <w:rPr>
          <w:rFonts w:ascii="Times New Roman" w:eastAsia="Times New Roman" w:hAnsi="Times New Roman" w:cs="Times New Roman"/>
          <w:color w:val="000000"/>
          <w:sz w:val="24"/>
          <w:szCs w:val="24"/>
        </w:rPr>
        <w:t>ši, ka Studiju programma p</w:t>
      </w:r>
      <w:r>
        <w:rPr>
          <w:rFonts w:ascii="Times New Roman" w:eastAsia="Times New Roman" w:hAnsi="Times New Roman" w:cs="Times New Roman"/>
          <w:color w:val="000000"/>
          <w:sz w:val="24"/>
          <w:szCs w:val="24"/>
        </w:rPr>
        <w:t>ilnībā atbilst MK noteikumu Nr. 793 16.1.,16.3. un 16.4. </w:t>
      </w:r>
      <w:r w:rsidR="004B4B79">
        <w:rPr>
          <w:rFonts w:ascii="Times New Roman" w:eastAsia="Times New Roman" w:hAnsi="Times New Roman" w:cs="Times New Roman"/>
          <w:color w:val="000000"/>
          <w:sz w:val="24"/>
          <w:szCs w:val="24"/>
        </w:rPr>
        <w:t>apakšpunktā no</w:t>
      </w:r>
      <w:r w:rsidR="004B4B79">
        <w:rPr>
          <w:rFonts w:ascii="Times New Roman" w:eastAsia="Times New Roman" w:hAnsi="Times New Roman" w:cs="Times New Roman"/>
          <w:sz w:val="24"/>
          <w:szCs w:val="24"/>
        </w:rPr>
        <w:t>teik</w:t>
      </w:r>
      <w:r>
        <w:rPr>
          <w:rFonts w:ascii="Times New Roman" w:eastAsia="Times New Roman" w:hAnsi="Times New Roman" w:cs="Times New Roman"/>
          <w:sz w:val="24"/>
          <w:szCs w:val="24"/>
        </w:rPr>
        <w:t>t</w:t>
      </w:r>
      <w:r w:rsidR="004B4B79">
        <w:rPr>
          <w:rFonts w:ascii="Times New Roman" w:eastAsia="Times New Roman" w:hAnsi="Times New Roman" w:cs="Times New Roman"/>
          <w:color w:val="000000"/>
          <w:sz w:val="24"/>
          <w:szCs w:val="24"/>
        </w:rPr>
        <w:t>ajām prasībām, bet daļēji atbilst MK noteikumu Nr.</w:t>
      </w:r>
      <w:r>
        <w:rPr>
          <w:rFonts w:ascii="Times New Roman" w:eastAsia="Times New Roman" w:hAnsi="Times New Roman" w:cs="Times New Roman"/>
          <w:color w:val="000000"/>
          <w:sz w:val="24"/>
          <w:szCs w:val="24"/>
        </w:rPr>
        <w:t> 793 16.2. </w:t>
      </w:r>
      <w:r w:rsidR="004B4B79">
        <w:rPr>
          <w:rFonts w:ascii="Times New Roman" w:eastAsia="Times New Roman" w:hAnsi="Times New Roman" w:cs="Times New Roman"/>
          <w:color w:val="000000"/>
          <w:sz w:val="24"/>
          <w:szCs w:val="24"/>
        </w:rPr>
        <w:t>apakšpunktā no</w:t>
      </w:r>
      <w:r w:rsidR="004B4B79">
        <w:rPr>
          <w:rFonts w:ascii="Times New Roman" w:eastAsia="Times New Roman" w:hAnsi="Times New Roman" w:cs="Times New Roman"/>
          <w:sz w:val="24"/>
          <w:szCs w:val="24"/>
        </w:rPr>
        <w:t>teikta</w:t>
      </w:r>
      <w:r w:rsidR="004B4B79">
        <w:rPr>
          <w:rFonts w:ascii="Times New Roman" w:eastAsia="Times New Roman" w:hAnsi="Times New Roman" w:cs="Times New Roman"/>
          <w:color w:val="000000"/>
          <w:sz w:val="24"/>
          <w:szCs w:val="24"/>
        </w:rPr>
        <w:t>jām prasībām</w:t>
      </w:r>
      <w:r w:rsidR="004B4B79">
        <w:rPr>
          <w:rFonts w:ascii="Times New Roman" w:eastAsia="Times New Roman" w:hAnsi="Times New Roman" w:cs="Times New Roman"/>
          <w:sz w:val="24"/>
          <w:szCs w:val="24"/>
          <w:vertAlign w:val="superscript"/>
        </w:rPr>
        <w:footnoteReference w:id="7"/>
      </w:r>
      <w:r w:rsidR="004B4B79">
        <w:rPr>
          <w:rFonts w:ascii="Times New Roman" w:eastAsia="Times New Roman" w:hAnsi="Times New Roman" w:cs="Times New Roman"/>
          <w:color w:val="000000"/>
          <w:sz w:val="24"/>
          <w:szCs w:val="24"/>
        </w:rPr>
        <w:t>. Studiju programma ir novērtēta ar vērtējumu “labi”</w:t>
      </w:r>
      <w:r w:rsidR="004B4B79">
        <w:rPr>
          <w:rFonts w:ascii="Times New Roman" w:eastAsia="Times New Roman" w:hAnsi="Times New Roman" w:cs="Times New Roman"/>
          <w:color w:val="000000"/>
          <w:sz w:val="24"/>
          <w:szCs w:val="24"/>
          <w:vertAlign w:val="superscript"/>
        </w:rPr>
        <w:footnoteReference w:id="8"/>
      </w:r>
      <w:r w:rsidR="004B4B79">
        <w:rPr>
          <w:rFonts w:ascii="Times New Roman" w:eastAsia="Times New Roman" w:hAnsi="Times New Roman" w:cs="Times New Roman"/>
          <w:color w:val="000000"/>
          <w:sz w:val="24"/>
          <w:szCs w:val="24"/>
        </w:rPr>
        <w:t>. Vienlaikus eksperti ir norādījuši Institūtam īstermiņa (trūkumu novēršanas) rekomendācijas un ilgtermiņa (pilnveidošanas) rekomendācij</w:t>
      </w:r>
      <w:r w:rsidR="006A65EC">
        <w:rPr>
          <w:rFonts w:ascii="Times New Roman" w:eastAsia="Times New Roman" w:hAnsi="Times New Roman" w:cs="Times New Roman"/>
          <w:color w:val="000000"/>
          <w:sz w:val="24"/>
          <w:szCs w:val="24"/>
        </w:rPr>
        <w:t>as</w:t>
      </w:r>
      <w:r w:rsidR="004B4B79">
        <w:rPr>
          <w:rFonts w:ascii="Times New Roman" w:eastAsia="Times New Roman" w:hAnsi="Times New Roman" w:cs="Times New Roman"/>
          <w:color w:val="000000"/>
          <w:sz w:val="24"/>
          <w:szCs w:val="24"/>
          <w:vertAlign w:val="superscript"/>
        </w:rPr>
        <w:footnoteReference w:id="9"/>
      </w:r>
      <w:r w:rsidR="004B4B79">
        <w:rPr>
          <w:rFonts w:ascii="Times New Roman" w:eastAsia="Times New Roman" w:hAnsi="Times New Roman" w:cs="Times New Roman"/>
          <w:color w:val="000000"/>
          <w:sz w:val="24"/>
          <w:szCs w:val="24"/>
        </w:rPr>
        <w:t>.</w:t>
      </w:r>
    </w:p>
    <w:p w14:paraId="00000019" w14:textId="551C92E6" w:rsidR="00E05DFD" w:rsidRDefault="00ED067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Centrs 2023. gada 24. </w:t>
      </w:r>
      <w:r w:rsidR="004B4B79">
        <w:rPr>
          <w:rFonts w:ascii="Times New Roman" w:eastAsia="Times New Roman" w:hAnsi="Times New Roman" w:cs="Times New Roman"/>
          <w:color w:val="000000"/>
          <w:sz w:val="24"/>
          <w:szCs w:val="24"/>
        </w:rPr>
        <w:t>oktobrī elektroniski nosūtījis Institūtam Atzinumu</w:t>
      </w:r>
      <w:r w:rsidR="004B4B79">
        <w:rPr>
          <w:rFonts w:ascii="Times New Roman" w:eastAsia="Times New Roman" w:hAnsi="Times New Roman" w:cs="Times New Roman"/>
          <w:sz w:val="24"/>
          <w:szCs w:val="24"/>
        </w:rPr>
        <w:t>.</w:t>
      </w:r>
    </w:p>
    <w:p w14:paraId="0000001A" w14:textId="77777777" w:rsidR="00E05DFD" w:rsidRDefault="00E05DF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0000001B" w14:textId="1400A605"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Kvalitātes komisija, 2023. gada 25. </w:t>
      </w:r>
      <w:r w:rsidR="00ED0675">
        <w:rPr>
          <w:rFonts w:ascii="Times New Roman" w:eastAsia="Times New Roman" w:hAnsi="Times New Roman" w:cs="Times New Roman"/>
          <w:sz w:val="24"/>
          <w:szCs w:val="24"/>
        </w:rPr>
        <w:t>oktobra sēdē</w:t>
      </w:r>
      <w:r>
        <w:rPr>
          <w:rFonts w:ascii="Times New Roman" w:eastAsia="Times New Roman" w:hAnsi="Times New Roman" w:cs="Times New Roman"/>
          <w:sz w:val="24"/>
          <w:szCs w:val="24"/>
        </w:rPr>
        <w:t xml:space="preserve"> izvērtējot dokumentus par Studiju programmas atbilstību Virzienam un Studiju programmas iekļaušanu Virzienā, piedaloties Institūta pārstāvjiem, </w:t>
      </w:r>
      <w:r>
        <w:rPr>
          <w:rFonts w:ascii="Times New Roman" w:eastAsia="Times New Roman" w:hAnsi="Times New Roman" w:cs="Times New Roman"/>
          <w:b/>
          <w:sz w:val="24"/>
          <w:szCs w:val="24"/>
        </w:rPr>
        <w:t>secina:</w:t>
      </w:r>
    </w:p>
    <w:p w14:paraId="0000001C" w14:textId="40755F72"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Studiju pr</w:t>
      </w:r>
      <w:r w:rsidR="00ED0675">
        <w:rPr>
          <w:rFonts w:ascii="Times New Roman" w:eastAsia="Times New Roman" w:hAnsi="Times New Roman" w:cs="Times New Roman"/>
          <w:sz w:val="24"/>
          <w:szCs w:val="24"/>
        </w:rPr>
        <w:t>ogramma ir licencēta (lēmuma 1. </w:t>
      </w:r>
      <w:r>
        <w:rPr>
          <w:rFonts w:ascii="Times New Roman" w:eastAsia="Times New Roman" w:hAnsi="Times New Roman" w:cs="Times New Roman"/>
          <w:sz w:val="24"/>
          <w:szCs w:val="24"/>
        </w:rPr>
        <w:t>punkts) un to uzsākts īstenot ne vēlāk kā divus gadus pirms iekļaušanas Virzienā procedūras uzsākšanas un ekspertu vērtē</w:t>
      </w:r>
      <w:r w:rsidR="00143833">
        <w:rPr>
          <w:rFonts w:ascii="Times New Roman" w:eastAsia="Times New Roman" w:hAnsi="Times New Roman" w:cs="Times New Roman"/>
          <w:sz w:val="24"/>
          <w:szCs w:val="24"/>
        </w:rPr>
        <w:t>juma saņemšanas (lēmuma 2. – 3. </w:t>
      </w:r>
      <w:r>
        <w:rPr>
          <w:rFonts w:ascii="Times New Roman" w:eastAsia="Times New Roman" w:hAnsi="Times New Roman" w:cs="Times New Roman"/>
          <w:sz w:val="24"/>
          <w:szCs w:val="24"/>
        </w:rPr>
        <w:t>punkts);</w:t>
      </w:r>
    </w:p>
    <w:p w14:paraId="0000001D" w14:textId="44828EED"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[8.2] ir saņemts divu kompetentu ekspertu vērtējums par Studiju programmas atbilstību Virzienam un MK noteikumu Nr. 793. 16. punktā noteiktajām prasībām, kurās tā tiek vērtēta, </w:t>
      </w:r>
      <w:r w:rsidR="00143833">
        <w:rPr>
          <w:rFonts w:ascii="Times New Roman" w:eastAsia="Times New Roman" w:hAnsi="Times New Roman" w:cs="Times New Roman"/>
          <w:sz w:val="24"/>
          <w:szCs w:val="24"/>
        </w:rPr>
        <w:t>kā arī MK noteikumu Nr. 793 17. </w:t>
      </w:r>
      <w:r>
        <w:rPr>
          <w:rFonts w:ascii="Times New Roman" w:eastAsia="Times New Roman" w:hAnsi="Times New Roman" w:cs="Times New Roman"/>
          <w:sz w:val="24"/>
          <w:szCs w:val="24"/>
        </w:rPr>
        <w:t>punktā noteiktais vērtējums Studiju programmai;</w:t>
      </w:r>
    </w:p>
    <w:p w14:paraId="0000001E" w14:textId="3B446CC0"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tādējā</w:t>
      </w:r>
      <w:r w:rsidR="00143833">
        <w:rPr>
          <w:rFonts w:ascii="Times New Roman" w:eastAsia="Times New Roman" w:hAnsi="Times New Roman" w:cs="Times New Roman"/>
          <w:sz w:val="24"/>
          <w:szCs w:val="24"/>
        </w:rPr>
        <w:t>di ir ievērots MK noteikumu Nr. 793 2.5. </w:t>
      </w:r>
      <w:r>
        <w:rPr>
          <w:rFonts w:ascii="Times New Roman" w:eastAsia="Times New Roman" w:hAnsi="Times New Roman" w:cs="Times New Roman"/>
          <w:sz w:val="24"/>
          <w:szCs w:val="24"/>
        </w:rPr>
        <w:t>apakšpunktā minētais termiņš un nosacījumi, lai pieņemtu lēmumu par Studiju programmas iekļaušanu Virzienā;</w:t>
      </w:r>
    </w:p>
    <w:p w14:paraId="0000001F" w14:textId="77777777" w:rsidR="00E05DFD" w:rsidRDefault="004B4B79">
      <w:pPr>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[8.4] Eksperti ir secinājuši, ka </w:t>
      </w:r>
      <w:r>
        <w:rPr>
          <w:rFonts w:ascii="Times New Roman" w:eastAsia="Times New Roman" w:hAnsi="Times New Roman" w:cs="Times New Roman"/>
          <w:sz w:val="24"/>
          <w:szCs w:val="24"/>
        </w:rPr>
        <w:t>Studiju programma ir aktuāla, atbilstoša nozares prasībām, atbilst Virzienam</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w:t>
      </w:r>
    </w:p>
    <w:p w14:paraId="00000020" w14:textId="3CC7817E" w:rsidR="00E05DFD" w:rsidRDefault="004B4B79">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Studiju programma p</w:t>
      </w:r>
      <w:r w:rsidR="00143833">
        <w:rPr>
          <w:rFonts w:ascii="Times New Roman" w:eastAsia="Times New Roman" w:hAnsi="Times New Roman" w:cs="Times New Roman"/>
          <w:color w:val="000000"/>
          <w:sz w:val="24"/>
          <w:szCs w:val="24"/>
        </w:rPr>
        <w:t>ilnībā atbilst MK noteikumu Nr. 793 16.1., 16.3. un 16.4. </w:t>
      </w:r>
      <w:r>
        <w:rPr>
          <w:rFonts w:ascii="Times New Roman" w:eastAsia="Times New Roman" w:hAnsi="Times New Roman" w:cs="Times New Roman"/>
          <w:color w:val="000000"/>
          <w:sz w:val="24"/>
          <w:szCs w:val="24"/>
        </w:rPr>
        <w:t>apakšpunktā noteiktajām prasībām, bet daļēji atbilst MK noteikumu Nr.</w:t>
      </w:r>
      <w:r w:rsidR="00143833">
        <w:rPr>
          <w:rFonts w:ascii="Times New Roman" w:eastAsia="Times New Roman" w:hAnsi="Times New Roman" w:cs="Times New Roman"/>
          <w:color w:val="000000"/>
          <w:sz w:val="24"/>
          <w:szCs w:val="24"/>
        </w:rPr>
        <w:t> 793 16.2. </w:t>
      </w:r>
      <w:r>
        <w:rPr>
          <w:rFonts w:ascii="Times New Roman" w:eastAsia="Times New Roman" w:hAnsi="Times New Roman" w:cs="Times New Roman"/>
          <w:color w:val="000000"/>
          <w:sz w:val="24"/>
          <w:szCs w:val="24"/>
        </w:rPr>
        <w:t>apakšpunktā noteiktajām prasībām (lēmuma 7.</w:t>
      </w:r>
      <w:r w:rsidR="00143833">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punkts). Eksperti novērtējuši Studiju programmu ar vērtējumu “labi”.</w:t>
      </w:r>
    </w:p>
    <w:p w14:paraId="00000021" w14:textId="781840B9" w:rsidR="00E05DFD" w:rsidRDefault="004B4B79">
      <w:pPr>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rPr>
      </w:pPr>
      <w:bookmarkStart w:id="3" w:name="_heading=h.gjdgxs" w:colFirst="0" w:colLast="0"/>
      <w:bookmarkEnd w:id="3"/>
      <w:r>
        <w:rPr>
          <w:rFonts w:ascii="Times New Roman" w:eastAsia="Times New Roman" w:hAnsi="Times New Roman" w:cs="Times New Roman"/>
          <w:color w:val="000000"/>
          <w:sz w:val="24"/>
          <w:szCs w:val="24"/>
        </w:rPr>
        <w:t>Kvalitātes komisija piekrīt ekspertu secinājumiem un argumentiem, kā arī vērtējumam Studiju programmas  novērtēš</w:t>
      </w:r>
      <w:r w:rsidR="00143833">
        <w:rPr>
          <w:rFonts w:ascii="Times New Roman" w:eastAsia="Times New Roman" w:hAnsi="Times New Roman" w:cs="Times New Roman"/>
          <w:color w:val="000000"/>
          <w:sz w:val="24"/>
          <w:szCs w:val="24"/>
        </w:rPr>
        <w:t>anā atbilstoši MK noteikumu Nr. 793 16. </w:t>
      </w:r>
      <w:r>
        <w:rPr>
          <w:rFonts w:ascii="Times New Roman" w:eastAsia="Times New Roman" w:hAnsi="Times New Roman" w:cs="Times New Roman"/>
          <w:color w:val="000000"/>
          <w:sz w:val="24"/>
          <w:szCs w:val="24"/>
        </w:rPr>
        <w:t xml:space="preserve">punktā </w:t>
      </w:r>
      <w:r>
        <w:rPr>
          <w:rFonts w:ascii="Times New Roman" w:eastAsia="Times New Roman" w:hAnsi="Times New Roman" w:cs="Times New Roman"/>
          <w:sz w:val="24"/>
          <w:szCs w:val="24"/>
        </w:rPr>
        <w:t>noteik</w:t>
      </w:r>
      <w:r>
        <w:rPr>
          <w:rFonts w:ascii="Times New Roman" w:eastAsia="Times New Roman" w:hAnsi="Times New Roman" w:cs="Times New Roman"/>
          <w:color w:val="000000"/>
          <w:sz w:val="24"/>
          <w:szCs w:val="24"/>
        </w:rPr>
        <w:t>tajām prasībām, t.sk. par vērtējumu “daļēji atbilst” MK noteikumu Nr.</w:t>
      </w:r>
      <w:r w:rsidR="00143833">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793 </w:t>
      </w:r>
      <w:r w:rsidR="00143833">
        <w:rPr>
          <w:rFonts w:ascii="Times New Roman" w:eastAsia="Times New Roman" w:hAnsi="Times New Roman" w:cs="Times New Roman"/>
          <w:sz w:val="24"/>
          <w:szCs w:val="24"/>
        </w:rPr>
        <w:t>16.2. </w:t>
      </w:r>
      <w:r>
        <w:rPr>
          <w:rFonts w:ascii="Times New Roman" w:eastAsia="Times New Roman" w:hAnsi="Times New Roman" w:cs="Times New Roman"/>
          <w:sz w:val="24"/>
          <w:szCs w:val="24"/>
        </w:rPr>
        <w:t xml:space="preserve">apakšpunktā noteiktās prasības - </w:t>
      </w:r>
      <w:r>
        <w:rPr>
          <w:rFonts w:ascii="Times New Roman" w:eastAsia="Times New Roman" w:hAnsi="Times New Roman" w:cs="Times New Roman"/>
          <w:i/>
          <w:sz w:val="24"/>
          <w:szCs w:val="24"/>
        </w:rPr>
        <w:t>studiju bāzes, zinātnes bāzes (ja attiecināms), informatīvās bāzes (tai skaitā bibliotēkas), materiāli tehniskās bāzes un finansiālās bāzes atbilstība studiju programmas īstenošanas nosacījumiem un studiju rezultātu sasniegšanas nodrošināšanai</w:t>
      </w:r>
      <w:r>
        <w:rPr>
          <w:rFonts w:ascii="Times New Roman" w:eastAsia="Times New Roman" w:hAnsi="Times New Roman" w:cs="Times New Roman"/>
          <w:sz w:val="24"/>
          <w:szCs w:val="24"/>
        </w:rPr>
        <w:t>, novērtēšanā, jo eksperti ir secinājuši</w:t>
      </w:r>
      <w:r>
        <w:rPr>
          <w:rFonts w:ascii="Times New Roman" w:eastAsia="Times New Roman" w:hAnsi="Times New Roman" w:cs="Times New Roman"/>
          <w:sz w:val="24"/>
          <w:szCs w:val="24"/>
          <w:vertAlign w:val="superscript"/>
        </w:rPr>
        <w:footnoteReference w:id="11"/>
      </w:r>
      <w:r>
        <w:rPr>
          <w:rFonts w:ascii="Times New Roman" w:eastAsia="Times New Roman" w:hAnsi="Times New Roman" w:cs="Times New Roman"/>
          <w:sz w:val="24"/>
          <w:szCs w:val="24"/>
        </w:rPr>
        <w:t>, ka kopumā resursu nodrošinājums Studiju programmas kvalitatīvai īstenošanai ir pietiekams, ir nepieciešamās laboratorijas un ekipējums, bet ir nepietiekama elektronisko un digitālo resursu pieeja bibliotēkā, lai nodrošinātu iespējami labāku studiju rezultātu sasniegšanu.</w:t>
      </w:r>
    </w:p>
    <w:p w14:paraId="00000022" w14:textId="69198B92" w:rsidR="00E05DFD" w:rsidRDefault="004B4B79">
      <w:pPr>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Kvalitātes komisija piekrīt ekspertu argumentiem, secinājumiem un vērtējumam, norādot, ka Institūta uzdevums</w:t>
      </w:r>
      <w:r>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xml:space="preserve"> </w:t>
      </w:r>
      <w:r w:rsidR="006A65EC">
        <w:rPr>
          <w:rFonts w:ascii="Times New Roman" w:eastAsia="Times New Roman" w:hAnsi="Times New Roman" w:cs="Times New Roman"/>
          <w:sz w:val="24"/>
          <w:szCs w:val="24"/>
        </w:rPr>
        <w:t xml:space="preserve">ir </w:t>
      </w:r>
      <w:r>
        <w:rPr>
          <w:rFonts w:ascii="Times New Roman" w:eastAsia="Times New Roman" w:hAnsi="Times New Roman" w:cs="Times New Roman"/>
          <w:sz w:val="24"/>
          <w:szCs w:val="24"/>
        </w:rPr>
        <w:t>nodrošināt kvalitatīvam studiju procesam nepieciešamo resursu bāzi, t.sk. bibliotēkas un citas struktūras tā, lai studējošajiem dotu iespēju iegūt nepieciešamās zināšanas, prasmes un kompetences.</w:t>
      </w:r>
    </w:p>
    <w:p w14:paraId="00000023" w14:textId="3DB89717" w:rsidR="00E05DFD" w:rsidRDefault="004B4B79">
      <w:pPr>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[8.5] </w:t>
      </w:r>
      <w:r>
        <w:rPr>
          <w:rFonts w:ascii="Times New Roman" w:eastAsia="Times New Roman" w:hAnsi="Times New Roman" w:cs="Times New Roman"/>
          <w:sz w:val="24"/>
          <w:szCs w:val="24"/>
        </w:rPr>
        <w:t>Eksperti ir noteikuši piecpadsmit ilgtermiņa un deviņas īste</w:t>
      </w:r>
      <w:r w:rsidR="00143833">
        <w:rPr>
          <w:rFonts w:ascii="Times New Roman" w:eastAsia="Times New Roman" w:hAnsi="Times New Roman" w:cs="Times New Roman"/>
          <w:sz w:val="24"/>
          <w:szCs w:val="24"/>
        </w:rPr>
        <w:t>rmiņa rekomendācijas (lēmuma 7. </w:t>
      </w:r>
      <w:r>
        <w:rPr>
          <w:rFonts w:ascii="Times New Roman" w:eastAsia="Times New Roman" w:hAnsi="Times New Roman" w:cs="Times New Roman"/>
          <w:sz w:val="24"/>
          <w:szCs w:val="24"/>
        </w:rPr>
        <w:t>punkts), pret kuru izpildi Institūts nav iebildis, un to izpildes termiņi neietekmē lēmuma pieņemšanu, tādēļ Kvalitātes komisijai nav juridisku šķēršļu lēmuma pieņemšanai.</w:t>
      </w:r>
    </w:p>
    <w:p w14:paraId="00000024" w14:textId="77777777" w:rsidR="00E05DFD" w:rsidRDefault="004B4B79">
      <w:pPr>
        <w:pBdr>
          <w:top w:val="nil"/>
          <w:left w:val="nil"/>
          <w:bottom w:val="nil"/>
          <w:right w:val="nil"/>
          <w:between w:val="nil"/>
        </w:pBdr>
        <w:spacing w:after="0"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[8.6] Vienlaikus Kvalitātes komisija secina, ka Studiju programmas uzņemšanas prasības ir izteiktas šādā redakcijā: “</w:t>
      </w:r>
      <w:r>
        <w:rPr>
          <w:rFonts w:ascii="Times New Roman" w:eastAsia="Times New Roman" w:hAnsi="Times New Roman" w:cs="Times New Roman"/>
          <w:i/>
          <w:sz w:val="24"/>
          <w:szCs w:val="24"/>
        </w:rPr>
        <w:t>Maģistra grāds vadībzinātnē, ekonomikā un uzņēmējdarbībā vai tam pielīdzināma izglītība. Maģistra grāds citās sociālajās zinātnēs, izglītības zinātnēs vai tam pielīdzināma izglītība, personai ar vismaz divu gadu profesionālā darba pieredzi uzņēmumu un iestāžu vadībā. Maģistra grāds dabaszinātnēs, inženierzinātnēs vai tam pielīdzināma izglītība, personai ar vismaz divu gadu profesionālā darba pieredzi uzņēmumu un iestāžu vadībā.</w:t>
      </w:r>
    </w:p>
    <w:p w14:paraId="00000025" w14:textId="77777777" w:rsidR="00E05DFD" w:rsidRDefault="004B4B79">
      <w:pPr>
        <w:pBdr>
          <w:top w:val="nil"/>
          <w:left w:val="nil"/>
          <w:bottom w:val="nil"/>
          <w:right w:val="nil"/>
          <w:between w:val="nil"/>
        </w:pBdr>
        <w:spacing w:after="0"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Visiem pretendentiem jākārto iestājpārbaudījums doktora studiju programmā.</w:t>
      </w:r>
    </w:p>
    <w:p w14:paraId="00000026" w14:textId="77777777" w:rsidR="00E05DFD" w:rsidRDefault="004B4B79">
      <w:pPr>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Studijām angļu valodā: starptautiski atzītas testēšanas institūcijas pārbaudījuma vērtējums vismaz B2 līmenī, </w:t>
      </w:r>
      <w:r>
        <w:rPr>
          <w:rFonts w:ascii="Times New Roman" w:eastAsia="Times New Roman" w:hAnsi="Times New Roman" w:cs="Times New Roman"/>
          <w:b/>
          <w:i/>
          <w:sz w:val="24"/>
          <w:szCs w:val="24"/>
        </w:rPr>
        <w:t>vai jākārto TSI iestājpārbaudījums angļu valodā</w:t>
      </w:r>
      <w:r>
        <w:rPr>
          <w:rFonts w:ascii="Times New Roman" w:eastAsia="Times New Roman" w:hAnsi="Times New Roman" w:cs="Times New Roman"/>
          <w:i/>
          <w:sz w:val="24"/>
          <w:szCs w:val="24"/>
        </w:rPr>
        <w:t>, izņemot gadījumus, kad iepriekšējā izglītība iegūta angļu valodā</w:t>
      </w:r>
      <w:r>
        <w:rPr>
          <w:rFonts w:ascii="Times New Roman" w:eastAsia="Times New Roman" w:hAnsi="Times New Roman" w:cs="Times New Roman"/>
          <w:sz w:val="24"/>
          <w:szCs w:val="24"/>
        </w:rPr>
        <w:t>.”</w:t>
      </w:r>
    </w:p>
    <w:p w14:paraId="00000027" w14:textId="4D1281BB" w:rsidR="00E05DFD" w:rsidRDefault="004B4B79">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Kvalitātes komisija norāda, ka atbilstoši normatīvajam regulējumam angļu valodas B2 līmeni pārbauda, izskatot  iesniedzamos dokumentus, kas apliecina iepriekšējas pakāpes attiecīgas izglītības ieguvi attiecīgajā svešvalodā vai starptautiskās testēšanas institūcijas izsniegtu sertifikātu par svešvalodas zināšanu pārbaudījumu, ja sertifikāts </w:t>
      </w:r>
      <w:r>
        <w:rPr>
          <w:rFonts w:ascii="Times New Roman" w:eastAsia="Times New Roman" w:hAnsi="Times New Roman" w:cs="Times New Roman"/>
          <w:sz w:val="24"/>
          <w:szCs w:val="24"/>
        </w:rPr>
        <w:t>iz</w:t>
      </w:r>
      <w:r w:rsidR="00143833">
        <w:rPr>
          <w:rFonts w:ascii="Times New Roman" w:eastAsia="Times New Roman" w:hAnsi="Times New Roman" w:cs="Times New Roman"/>
          <w:sz w:val="24"/>
          <w:szCs w:val="24"/>
        </w:rPr>
        <w:t>sniegts</w:t>
      </w:r>
      <w:r>
        <w:rPr>
          <w:rFonts w:ascii="Times New Roman" w:eastAsia="Times New Roman" w:hAnsi="Times New Roman" w:cs="Times New Roman"/>
          <w:color w:val="000000"/>
          <w:sz w:val="24"/>
          <w:szCs w:val="24"/>
        </w:rPr>
        <w:t xml:space="preserve"> ne vēlāk kā piecus gadus pirms uzņemšanas</w:t>
      </w:r>
      <w:r>
        <w:rPr>
          <w:rFonts w:ascii="Times New Roman" w:eastAsia="Times New Roman" w:hAnsi="Times New Roman" w:cs="Times New Roman"/>
          <w:color w:val="000000"/>
          <w:sz w:val="24"/>
          <w:szCs w:val="24"/>
          <w:vertAlign w:val="superscript"/>
        </w:rPr>
        <w:footnoteReference w:id="13"/>
      </w:r>
      <w:r>
        <w:rPr>
          <w:rFonts w:ascii="Times New Roman" w:eastAsia="Times New Roman" w:hAnsi="Times New Roman" w:cs="Times New Roman"/>
          <w:color w:val="000000"/>
          <w:sz w:val="24"/>
          <w:szCs w:val="24"/>
        </w:rPr>
        <w:t>.</w:t>
      </w:r>
    </w:p>
    <w:p w14:paraId="00000028" w14:textId="2F1F8133" w:rsidR="00E05DFD" w:rsidRDefault="00143833">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Līdz 2022./2023. </w:t>
      </w:r>
      <w:r w:rsidR="004B4B79">
        <w:rPr>
          <w:rFonts w:ascii="Times New Roman" w:eastAsia="Times New Roman" w:hAnsi="Times New Roman" w:cs="Times New Roman"/>
          <w:color w:val="000000"/>
          <w:sz w:val="24"/>
          <w:szCs w:val="24"/>
        </w:rPr>
        <w:t>akadēmiskajam gadam ārzemnieku angļu valodas zināšanas varēja pārbaudīt augstskolas organizētā iestājpārbaudījumā atbilstoši normatīvajos aktos noteiktajai metodikai</w:t>
      </w:r>
      <w:r w:rsidR="004B4B79">
        <w:rPr>
          <w:rFonts w:ascii="Times New Roman" w:eastAsia="Times New Roman" w:hAnsi="Times New Roman" w:cs="Times New Roman"/>
          <w:color w:val="000000"/>
          <w:sz w:val="24"/>
          <w:szCs w:val="24"/>
          <w:vertAlign w:val="superscript"/>
        </w:rPr>
        <w:footnoteReference w:id="14"/>
      </w:r>
      <w:r w:rsidR="004B4B79">
        <w:rPr>
          <w:rFonts w:ascii="Times New Roman" w:eastAsia="Times New Roman" w:hAnsi="Times New Roman" w:cs="Times New Roman"/>
          <w:color w:val="000000"/>
          <w:sz w:val="24"/>
          <w:szCs w:val="24"/>
        </w:rPr>
        <w:t>.</w:t>
      </w:r>
    </w:p>
    <w:p w14:paraId="00000029" w14:textId="77777777" w:rsidR="00E05DFD" w:rsidRDefault="004B4B79">
      <w:pPr>
        <w:spacing w:after="0" w:line="240" w:lineRule="auto"/>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Ievērojot minēto, Kvalitātes komisija nolemj uzdot Institūtam uzdevumu trīs mēnešu laikā precizēt Studiju programmas uzņemšanas prasības, nosakot angļu valodas zināšanu līmeņa pārbaudes kārtību atbilstoši normatīvo aktu prasībām, un iesniegt Augstskolas Senātā saskaņotās uzņemšanas prasības Kvalitātes komisijai.</w:t>
      </w:r>
    </w:p>
    <w:p w14:paraId="0000002A" w14:textId="77777777" w:rsidR="00E05DFD" w:rsidRDefault="004B4B7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[8.7] </w:t>
      </w:r>
      <w:r>
        <w:rPr>
          <w:rFonts w:ascii="Times New Roman" w:eastAsia="Times New Roman" w:hAnsi="Times New Roman" w:cs="Times New Roman"/>
          <w:color w:val="000000"/>
          <w:sz w:val="24"/>
          <w:szCs w:val="24"/>
        </w:rPr>
        <w:t>Kvalitātes komisija konstatē, ka Studiju programmas studiju plānā</w:t>
      </w:r>
      <w:r>
        <w:rPr>
          <w:rFonts w:ascii="Times New Roman" w:eastAsia="Times New Roman" w:hAnsi="Times New Roman" w:cs="Times New Roman"/>
          <w:color w:val="000000"/>
          <w:sz w:val="24"/>
          <w:szCs w:val="24"/>
          <w:vertAlign w:val="superscript"/>
        </w:rPr>
        <w:footnoteReference w:id="15"/>
      </w:r>
      <w:r>
        <w:rPr>
          <w:rFonts w:ascii="Times New Roman" w:eastAsia="Times New Roman" w:hAnsi="Times New Roman" w:cs="Times New Roman"/>
          <w:color w:val="000000"/>
          <w:sz w:val="24"/>
          <w:szCs w:val="24"/>
        </w:rPr>
        <w:t xml:space="preserve"> nav iekļauta atsauce uz nepieciešamību studējošajiem, kuri iepriekš</w:t>
      </w:r>
      <w:r>
        <w:rPr>
          <w:rFonts w:ascii="Times New Roman" w:eastAsia="Times New Roman" w:hAnsi="Times New Roman" w:cs="Times New Roman"/>
          <w:sz w:val="24"/>
          <w:szCs w:val="24"/>
        </w:rPr>
        <w:t xml:space="preserve"> nav</w:t>
      </w:r>
      <w:r>
        <w:rPr>
          <w:rFonts w:ascii="Times New Roman" w:eastAsia="Times New Roman" w:hAnsi="Times New Roman" w:cs="Times New Roman"/>
          <w:color w:val="000000"/>
          <w:sz w:val="24"/>
          <w:szCs w:val="24"/>
        </w:rPr>
        <w:t xml:space="preserve"> apg</w:t>
      </w:r>
      <w:r>
        <w:rPr>
          <w:rFonts w:ascii="Times New Roman" w:eastAsia="Times New Roman" w:hAnsi="Times New Roman" w:cs="Times New Roman"/>
          <w:sz w:val="24"/>
          <w:szCs w:val="24"/>
        </w:rPr>
        <w:t>uvuši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kompetences, kas atbilst Vides aizsardzības likumā un Civilās aizsardzības un katastrofas pārvaldīšanas likumā noteiktajām prasībām</w:t>
      </w:r>
      <w:r>
        <w:rPr>
          <w:rFonts w:ascii="Times New Roman" w:eastAsia="Times New Roman" w:hAnsi="Times New Roman" w:cs="Times New Roman"/>
          <w:sz w:val="24"/>
          <w:szCs w:val="24"/>
          <w:vertAlign w:val="superscript"/>
        </w:rPr>
        <w:footnoteReference w:id="16"/>
      </w:r>
      <w:r>
        <w:rPr>
          <w:rFonts w:ascii="Times New Roman" w:eastAsia="Times New Roman" w:hAnsi="Times New Roman" w:cs="Times New Roman"/>
          <w:sz w:val="24"/>
          <w:szCs w:val="24"/>
        </w:rPr>
        <w:t>, tās apgūt - studiju plānā ir jābūt piezīmei par šo studiju kursu apguvi normatīvajos aktos noteiktajā apjomā.</w:t>
      </w:r>
    </w:p>
    <w:p w14:paraId="0000002B" w14:textId="77777777" w:rsidR="00E05DFD" w:rsidRDefault="004B4B79">
      <w:pPr>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Ievērojot minēto, Kvalitātes komisija uzdod Institūtam trīs mēnešu laikā precizēt Studiju programmas studiju plānus, ietverot tajos kā obligāti apgūstamus studiju kursus, kuros apgūst Vides aizsardzības likumā un Civilās aizsardzības un katastrofas pārvaldīšanas likumā noteiktās apgūstamās profesionālās kompetences, ja tās nav apgūtas iepriekš.</w:t>
      </w:r>
    </w:p>
    <w:p w14:paraId="0000002C" w14:textId="77777777" w:rsidR="00E05DFD" w:rsidRDefault="004B4B79">
      <w:pPr>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[8.8] Tāpat Kvalitātes komisija konstatē, ka Studiju programmas raksturojumā</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 xml:space="preserve"> ir norādīts, ka iegūstamais zinātnes grāds ir šāds: “</w:t>
      </w:r>
      <w:r>
        <w:rPr>
          <w:rFonts w:ascii="Times New Roman" w:eastAsia="Times New Roman" w:hAnsi="Times New Roman" w:cs="Times New Roman"/>
          <w:i/>
          <w:sz w:val="24"/>
          <w:szCs w:val="24"/>
        </w:rPr>
        <w:t>zinātniskais doktora grāds zinātnes doktors (</w:t>
      </w:r>
      <w:proofErr w:type="spellStart"/>
      <w:r>
        <w:rPr>
          <w:rFonts w:ascii="Times New Roman" w:eastAsia="Times New Roman" w:hAnsi="Times New Roman" w:cs="Times New Roman"/>
          <w:i/>
          <w:sz w:val="24"/>
          <w:szCs w:val="24"/>
        </w:rPr>
        <w:t>Ph.D</w:t>
      </w:r>
      <w:proofErr w:type="spellEnd"/>
      <w:r>
        <w:rPr>
          <w:rFonts w:ascii="Times New Roman" w:eastAsia="Times New Roman" w:hAnsi="Times New Roman" w:cs="Times New Roman"/>
          <w:i/>
          <w:sz w:val="24"/>
          <w:szCs w:val="24"/>
        </w:rPr>
        <w:t>.) sociālās zinātnēs</w:t>
      </w:r>
      <w:r>
        <w:rPr>
          <w:rFonts w:ascii="Times New Roman" w:eastAsia="Times New Roman" w:hAnsi="Times New Roman" w:cs="Times New Roman"/>
          <w:sz w:val="24"/>
          <w:szCs w:val="24"/>
        </w:rPr>
        <w:t>”.</w:t>
      </w:r>
      <w:r>
        <w:t xml:space="preserve"> </w:t>
      </w:r>
    </w:p>
    <w:p w14:paraId="0000002D" w14:textId="77777777" w:rsidR="00E05DFD" w:rsidRDefault="004B4B79">
      <w:pPr>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Kvalitātes komisija norāda, ka normatīvais regulējums nosaka</w:t>
      </w:r>
      <w:r>
        <w:rPr>
          <w:rFonts w:ascii="Times New Roman" w:eastAsia="Times New Roman" w:hAnsi="Times New Roman" w:cs="Times New Roman"/>
          <w:sz w:val="24"/>
          <w:szCs w:val="24"/>
          <w:vertAlign w:val="superscript"/>
        </w:rPr>
        <w:footnoteReference w:id="18"/>
      </w:r>
      <w:r>
        <w:rPr>
          <w:rFonts w:ascii="Times New Roman" w:eastAsia="Times New Roman" w:hAnsi="Times New Roman" w:cs="Times New Roman"/>
          <w:sz w:val="24"/>
          <w:szCs w:val="24"/>
        </w:rPr>
        <w:t>, ka Latvijas zinātnes doktora grāda nosaukums ir “zinātnes doktora grāds (</w:t>
      </w:r>
      <w:proofErr w:type="spellStart"/>
      <w:r>
        <w:rPr>
          <w:rFonts w:ascii="Times New Roman" w:eastAsia="Times New Roman" w:hAnsi="Times New Roman" w:cs="Times New Roman"/>
          <w:sz w:val="24"/>
          <w:szCs w:val="24"/>
        </w:rPr>
        <w:t>philosophiae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doctor</w:t>
      </w:r>
      <w:proofErr w:type="spellEnd"/>
      <w:r>
        <w:rPr>
          <w:rFonts w:ascii="Times New Roman" w:eastAsia="Times New Roman" w:hAnsi="Times New Roman" w:cs="Times New Roman"/>
          <w:sz w:val="24"/>
          <w:szCs w:val="24"/>
        </w:rPr>
        <w:t>) un tā oficiālais saīsinājums — zinātnes doktors (</w:t>
      </w:r>
      <w:proofErr w:type="spellStart"/>
      <w:r>
        <w:rPr>
          <w:rFonts w:ascii="Times New Roman" w:eastAsia="Times New Roman" w:hAnsi="Times New Roman" w:cs="Times New Roman"/>
          <w:sz w:val="24"/>
          <w:szCs w:val="24"/>
        </w:rPr>
        <w:t>Ph</w:t>
      </w:r>
      <w:proofErr w:type="spellEnd"/>
      <w:r>
        <w:rPr>
          <w:rFonts w:ascii="Times New Roman" w:eastAsia="Times New Roman" w:hAnsi="Times New Roman" w:cs="Times New Roman"/>
          <w:sz w:val="24"/>
          <w:szCs w:val="24"/>
        </w:rPr>
        <w:t>. D.)”. Zinātnes doktora diplomā norāda zinātnes doktora grāda oficiālo saīsinājumu un attiecīgu zinātnes nozares grupu un promocijas darba nosaukumu. Savukārt zinātnes nozares grupu, respektīvi, “sociālās zinātnes”, norāda lokatīvā</w:t>
      </w:r>
      <w:r>
        <w:rPr>
          <w:rFonts w:ascii="Times New Roman" w:eastAsia="Times New Roman" w:hAnsi="Times New Roman" w:cs="Times New Roman"/>
          <w:sz w:val="24"/>
          <w:szCs w:val="24"/>
          <w:vertAlign w:val="superscript"/>
        </w:rPr>
        <w:footnoteReference w:id="19"/>
      </w:r>
      <w:r>
        <w:rPr>
          <w:rFonts w:ascii="Times New Roman" w:eastAsia="Times New Roman" w:hAnsi="Times New Roman" w:cs="Times New Roman"/>
          <w:sz w:val="24"/>
          <w:szCs w:val="24"/>
        </w:rPr>
        <w:t>. Tādējādi iegūstamā zinātnes grāda nosaukums, kas rakstāms diplomā, konkrētajā gadījumā ir šāds: “zinātnes doktora grāds zinātnes doktors (</w:t>
      </w:r>
      <w:proofErr w:type="spellStart"/>
      <w:r>
        <w:rPr>
          <w:rFonts w:ascii="Times New Roman" w:eastAsia="Times New Roman" w:hAnsi="Times New Roman" w:cs="Times New Roman"/>
          <w:sz w:val="24"/>
          <w:szCs w:val="24"/>
        </w:rPr>
        <w:t>Ph.D</w:t>
      </w:r>
      <w:proofErr w:type="spellEnd"/>
      <w:r>
        <w:rPr>
          <w:rFonts w:ascii="Times New Roman" w:eastAsia="Times New Roman" w:hAnsi="Times New Roman" w:cs="Times New Roman"/>
          <w:sz w:val="24"/>
          <w:szCs w:val="24"/>
        </w:rPr>
        <w:t>.) sociālajās zinātnēs”.</w:t>
      </w:r>
    </w:p>
    <w:p w14:paraId="0000002E" w14:textId="58A45408" w:rsidR="00E05DFD" w:rsidRDefault="004B4B79">
      <w:pPr>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Tāpat Kvalitātes komisija konstatē, ka Institūta iesniegtajā diploma parauga 3.</w:t>
      </w:r>
      <w:r w:rsidR="00143833">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lp</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20"/>
      </w:r>
      <w:r>
        <w:rPr>
          <w:rFonts w:ascii="Times New Roman" w:eastAsia="Times New Roman" w:hAnsi="Times New Roman" w:cs="Times New Roman"/>
          <w:sz w:val="24"/>
          <w:szCs w:val="24"/>
        </w:rPr>
        <w:t xml:space="preserve"> ir norādīts, ka diplomu izsniedz Institūta promocijas padome, taču Institūtam nav promocijas tiesību ekonomikas un uzņēmējdarbības zinātnes nozarē</w:t>
      </w:r>
      <w:r>
        <w:rPr>
          <w:rFonts w:ascii="Times New Roman" w:eastAsia="Times New Roman" w:hAnsi="Times New Roman" w:cs="Times New Roman"/>
          <w:sz w:val="24"/>
          <w:szCs w:val="24"/>
          <w:vertAlign w:val="superscript"/>
        </w:rPr>
        <w:footnoteReference w:id="21"/>
      </w:r>
      <w:r>
        <w:rPr>
          <w:rFonts w:ascii="Times New Roman" w:eastAsia="Times New Roman" w:hAnsi="Times New Roman" w:cs="Times New Roman"/>
          <w:sz w:val="24"/>
          <w:szCs w:val="24"/>
        </w:rPr>
        <w:t>, tamdēļ Institūts ir noslēdzis sadarbības līgumu</w:t>
      </w:r>
      <w:r>
        <w:rPr>
          <w:rFonts w:ascii="Times New Roman" w:eastAsia="Times New Roman" w:hAnsi="Times New Roman" w:cs="Times New Roman"/>
          <w:sz w:val="24"/>
          <w:szCs w:val="24"/>
          <w:vertAlign w:val="superscript"/>
        </w:rPr>
        <w:footnoteReference w:id="22"/>
      </w:r>
      <w:r>
        <w:rPr>
          <w:rFonts w:ascii="Times New Roman" w:eastAsia="Times New Roman" w:hAnsi="Times New Roman" w:cs="Times New Roman"/>
          <w:sz w:val="24"/>
          <w:szCs w:val="24"/>
        </w:rPr>
        <w:t xml:space="preserve"> ar Biznesa augstskolu “Turība” par iespēju studējošajiem aizstāvēt promocijas darbus minētās augstskolas promocijas padomē atbilstoši zinātnes nozarei. Tādējādi, kamēr Institūts nav ieguvis promocijas tiesības ekonomikas un uzņēmējdarbības zinātnes nozarē, diploma pielikumā kā promocijas padome, kurā var aizstāvēt promocijas darbu, ir norādāma Biznesa augstskolas “Turība” promocijas padome ekonomikas un uzņēmējdarbības zinātnes nozarē.</w:t>
      </w:r>
    </w:p>
    <w:p w14:paraId="0000002F" w14:textId="77777777" w:rsidR="00E05DFD" w:rsidRDefault="004B4B79">
      <w:pPr>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Ievērojot minēto, Kvalitātes komisija uzdod Institūtam trīs mēnešu laikā precizēt Studiju programmas sekmīgas apguves rezultātā piešķiramā zinātnes grāda nosaukumu atbilstoši normatīvo aktu prasībām, kā arī precizēt diplomā ierakstu par promocijas padomi, kurā var aizstāvēt promocijas darbu, un iesniegt precizētu diploma paraugu Kvalitātes komisijai.</w:t>
      </w:r>
    </w:p>
    <w:p w14:paraId="00000030" w14:textId="26354C0B"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[8.9] Ņemot vērā minēto, Kvalitātes komisija secina,</w:t>
      </w:r>
      <w:r>
        <w:t xml:space="preserve"> </w:t>
      </w:r>
      <w:r>
        <w:rPr>
          <w:rFonts w:ascii="Times New Roman" w:eastAsia="Times New Roman" w:hAnsi="Times New Roman" w:cs="Times New Roman"/>
          <w:sz w:val="24"/>
          <w:szCs w:val="24"/>
        </w:rPr>
        <w:t>ka Studiju programma atbilst Virz</w:t>
      </w:r>
      <w:r w:rsidR="00143833">
        <w:rPr>
          <w:rFonts w:ascii="Times New Roman" w:eastAsia="Times New Roman" w:hAnsi="Times New Roman" w:cs="Times New Roman"/>
          <w:sz w:val="24"/>
          <w:szCs w:val="24"/>
        </w:rPr>
        <w:t>ienam, atbilst MK noteikumu Nr. 793 16. </w:t>
      </w:r>
      <w:r>
        <w:rPr>
          <w:rFonts w:ascii="Times New Roman" w:eastAsia="Times New Roman" w:hAnsi="Times New Roman" w:cs="Times New Roman"/>
          <w:sz w:val="24"/>
          <w:szCs w:val="24"/>
        </w:rPr>
        <w:t>punktā noteiktajām prasībām, Cent</w:t>
      </w:r>
      <w:r w:rsidR="00143833">
        <w:rPr>
          <w:rFonts w:ascii="Times New Roman" w:eastAsia="Times New Roman" w:hAnsi="Times New Roman" w:cs="Times New Roman"/>
          <w:sz w:val="24"/>
          <w:szCs w:val="24"/>
        </w:rPr>
        <w:t>ra 2021. gada 10. </w:t>
      </w:r>
      <w:r>
        <w:rPr>
          <w:rFonts w:ascii="Times New Roman" w:eastAsia="Times New Roman" w:hAnsi="Times New Roman" w:cs="Times New Roman"/>
          <w:sz w:val="24"/>
          <w:szCs w:val="24"/>
        </w:rPr>
        <w:t>februāra metodikai “Metodika licencētas studiju programmas iekļaušanai studiju virziena akreditācijas lapā” un nav konstatēti trūkumi kvalitatīvai Virzienam atbilstošās Studiju programmas īstenošanai, kā arī tai nav neapmierinošs vērtējums, kas liegtu to iekļaut Virzienā, kā arī nepastāv nekādi citi faktiski vai tiesiski šķēršļi Studiju programmas iekļaušanai Virzienā.</w:t>
      </w:r>
    </w:p>
    <w:p w14:paraId="00000031" w14:textId="77195676"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[8.10] Atbilstoši grozījumiem Augstskolu likumā</w:t>
      </w:r>
      <w:r>
        <w:rPr>
          <w:rFonts w:ascii="Times New Roman" w:eastAsia="Times New Roman" w:hAnsi="Times New Roman" w:cs="Times New Roman"/>
          <w:sz w:val="24"/>
          <w:szCs w:val="24"/>
          <w:vertAlign w:val="superscript"/>
        </w:rPr>
        <w:footnoteReference w:id="23"/>
      </w:r>
      <w:r w:rsidR="00143833">
        <w:rPr>
          <w:rFonts w:ascii="Times New Roman" w:eastAsia="Times New Roman" w:hAnsi="Times New Roman" w:cs="Times New Roman"/>
          <w:sz w:val="24"/>
          <w:szCs w:val="24"/>
        </w:rPr>
        <w:t xml:space="preserve"> no 2022. gada 21. </w:t>
      </w:r>
      <w:r>
        <w:rPr>
          <w:rFonts w:ascii="Times New Roman" w:eastAsia="Times New Roman" w:hAnsi="Times New Roman" w:cs="Times New Roman"/>
          <w:sz w:val="24"/>
          <w:szCs w:val="24"/>
        </w:rPr>
        <w:t>aprīļa vairs netiek izsniegtas studiju virziena akreditācijas lapas, bet visas tiesības studiju virzienā un tam atbilstošajās studiju programmās nosaka Kvalitātes komisijas lēmums.</w:t>
      </w:r>
    </w:p>
    <w:p w14:paraId="00000032" w14:textId="57934AD6"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Ņemot vērā minēto, ievērojot Administratīvā procesa likuma 63. panta pirmās daļas 1.punktu, 67. un 68.</w:t>
      </w:r>
      <w:r w:rsidR="00143833">
        <w:rPr>
          <w:rFonts w:ascii="Times New Roman" w:eastAsia="Times New Roman" w:hAnsi="Times New Roman" w:cs="Times New Roman"/>
          <w:sz w:val="24"/>
          <w:szCs w:val="24"/>
        </w:rPr>
        <w:t> </w:t>
      </w:r>
      <w:r>
        <w:rPr>
          <w:rFonts w:ascii="Times New Roman" w:eastAsia="Times New Roman" w:hAnsi="Times New Roman" w:cs="Times New Roman"/>
          <w:sz w:val="24"/>
          <w:szCs w:val="24"/>
        </w:rPr>
        <w:t>pantu, Augstskolu likuma 55.</w:t>
      </w:r>
      <w:r w:rsidR="00143833">
        <w:rPr>
          <w:rFonts w:ascii="Times New Roman" w:eastAsia="Times New Roman" w:hAnsi="Times New Roman" w:cs="Times New Roman"/>
          <w:sz w:val="24"/>
          <w:szCs w:val="24"/>
          <w:vertAlign w:val="superscript"/>
        </w:rPr>
        <w:t>3 </w:t>
      </w:r>
      <w:r>
        <w:rPr>
          <w:rFonts w:ascii="Times New Roman" w:eastAsia="Times New Roman" w:hAnsi="Times New Roman" w:cs="Times New Roman"/>
          <w:sz w:val="24"/>
          <w:szCs w:val="24"/>
        </w:rPr>
        <w:t>panta div</w:t>
      </w:r>
      <w:r w:rsidR="00143833">
        <w:rPr>
          <w:rFonts w:ascii="Times New Roman" w:eastAsia="Times New Roman" w:hAnsi="Times New Roman" w:cs="Times New Roman"/>
          <w:sz w:val="24"/>
          <w:szCs w:val="24"/>
        </w:rPr>
        <w:t>padsmito daļu, MK noteikumu Nr. </w:t>
      </w:r>
      <w:r>
        <w:rPr>
          <w:rFonts w:ascii="Times New Roman" w:eastAsia="Times New Roman" w:hAnsi="Times New Roman" w:cs="Times New Roman"/>
          <w:sz w:val="24"/>
          <w:szCs w:val="24"/>
        </w:rPr>
        <w:t>793 2.5. apakšpunktu, 30. un 31. punktu, Kvalitātes komisija</w:t>
      </w:r>
    </w:p>
    <w:p w14:paraId="00000033" w14:textId="77777777" w:rsidR="00E05DFD" w:rsidRDefault="00E05DFD">
      <w:pPr>
        <w:spacing w:after="0" w:line="240" w:lineRule="auto"/>
        <w:ind w:firstLine="567"/>
        <w:jc w:val="both"/>
        <w:rPr>
          <w:rFonts w:ascii="Times New Roman" w:eastAsia="Times New Roman" w:hAnsi="Times New Roman" w:cs="Times New Roman"/>
          <w:sz w:val="24"/>
          <w:szCs w:val="24"/>
        </w:rPr>
      </w:pPr>
    </w:p>
    <w:p w14:paraId="00000034" w14:textId="77777777" w:rsidR="00E05DFD" w:rsidRDefault="004B4B7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nolemj:</w:t>
      </w:r>
    </w:p>
    <w:p w14:paraId="00000035" w14:textId="77777777" w:rsidR="00E05DFD" w:rsidRDefault="00E05DFD">
      <w:pPr>
        <w:spacing w:after="0" w:line="240" w:lineRule="auto"/>
        <w:ind w:firstLine="567"/>
        <w:jc w:val="both"/>
        <w:rPr>
          <w:rFonts w:ascii="Times New Roman" w:eastAsia="Times New Roman" w:hAnsi="Times New Roman" w:cs="Times New Roman"/>
          <w:b/>
          <w:sz w:val="24"/>
          <w:szCs w:val="24"/>
        </w:rPr>
      </w:pPr>
    </w:p>
    <w:p w14:paraId="00000036" w14:textId="31E16485"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[9.1]</w:t>
      </w:r>
      <w:r>
        <w:rPr>
          <w:rFonts w:ascii="Times New Roman" w:eastAsia="Times New Roman" w:hAnsi="Times New Roman" w:cs="Times New Roman"/>
          <w:b/>
          <w:sz w:val="24"/>
          <w:szCs w:val="24"/>
        </w:rPr>
        <w:t xml:space="preserve"> iekļaut Transporta un sakaru institūta </w:t>
      </w:r>
      <w:r>
        <w:rPr>
          <w:rFonts w:ascii="Times New Roman" w:eastAsia="Times New Roman" w:hAnsi="Times New Roman" w:cs="Times New Roman"/>
          <w:sz w:val="24"/>
          <w:szCs w:val="24"/>
        </w:rPr>
        <w:t xml:space="preserve">studiju virzienā “Vadība, administrēšana un nekustamo īpašumu pārvaldība” </w:t>
      </w:r>
      <w:r>
        <w:rPr>
          <w:rFonts w:ascii="Times New Roman" w:eastAsia="Times New Roman" w:hAnsi="Times New Roman" w:cs="Times New Roman"/>
          <w:color w:val="000000"/>
          <w:sz w:val="24"/>
          <w:szCs w:val="24"/>
        </w:rPr>
        <w:t>akadēmisko doktora studiju programm</w:t>
      </w:r>
      <w:r>
        <w:rPr>
          <w:rFonts w:ascii="Times New Roman" w:eastAsia="Times New Roman" w:hAnsi="Times New Roman" w:cs="Times New Roman"/>
          <w:sz w:val="24"/>
          <w:szCs w:val="24"/>
        </w:rPr>
        <w:t>u</w:t>
      </w:r>
      <w:r>
        <w:rPr>
          <w:rFonts w:ascii="Times New Roman" w:eastAsia="Times New Roman" w:hAnsi="Times New Roman" w:cs="Times New Roman"/>
          <w:color w:val="000000"/>
          <w:sz w:val="24"/>
          <w:szCs w:val="24"/>
        </w:rPr>
        <w:t xml:space="preserve"> </w:t>
      </w:r>
      <w:r w:rsidRPr="006A65EC">
        <w:rPr>
          <w:rFonts w:ascii="Times New Roman" w:eastAsia="Times New Roman" w:hAnsi="Times New Roman" w:cs="Times New Roman"/>
          <w:b/>
          <w:color w:val="000000"/>
          <w:sz w:val="24"/>
          <w:szCs w:val="24"/>
        </w:rPr>
        <w:t>“Digitālā ekonomika un uzņēmējdarbība”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ar vērtējumu “</w:t>
      </w:r>
      <w:r>
        <w:rPr>
          <w:rFonts w:ascii="Times New Roman" w:eastAsia="Times New Roman" w:hAnsi="Times New Roman" w:cs="Times New Roman"/>
          <w:b/>
          <w:sz w:val="24"/>
          <w:szCs w:val="24"/>
        </w:rPr>
        <w:t>labi”</w:t>
      </w:r>
      <w:r>
        <w:rPr>
          <w:rFonts w:ascii="Times New Roman" w:eastAsia="Times New Roman" w:hAnsi="Times New Roman" w:cs="Times New Roman"/>
          <w:sz w:val="24"/>
          <w:szCs w:val="24"/>
        </w:rPr>
        <w:t>:</w:t>
      </w:r>
    </w:p>
    <w:p w14:paraId="00000037" w14:textId="77777777" w:rsidR="00E05DFD" w:rsidRDefault="004B4B7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studiju programmas kods – 51345</w:t>
      </w:r>
    </w:p>
    <w:p w14:paraId="00000038" w14:textId="77777777" w:rsidR="00E05DFD" w:rsidRDefault="004B4B79">
      <w:pPr>
        <w:spacing w:after="0" w:line="240" w:lineRule="auto"/>
        <w:ind w:left="5040" w:hanging="44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studiju programmas ilgums un apjoms – </w:t>
      </w:r>
    </w:p>
    <w:p w14:paraId="00000039" w14:textId="6A79BB6E" w:rsidR="00E05DFD" w:rsidRDefault="004B4B79">
      <w:pPr>
        <w:spacing w:after="0" w:line="240" w:lineRule="auto"/>
        <w:ind w:left="5760" w:hanging="44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pil</w:t>
      </w:r>
      <w:r w:rsidR="00143833">
        <w:rPr>
          <w:rFonts w:ascii="Times New Roman" w:eastAsia="Times New Roman" w:hAnsi="Times New Roman" w:cs="Times New Roman"/>
          <w:sz w:val="24"/>
          <w:szCs w:val="24"/>
        </w:rPr>
        <w:t>na laika klātiene – 3 gadi /120 </w:t>
      </w:r>
      <w:r>
        <w:rPr>
          <w:rFonts w:ascii="Times New Roman" w:eastAsia="Times New Roman" w:hAnsi="Times New Roman" w:cs="Times New Roman"/>
          <w:sz w:val="24"/>
          <w:szCs w:val="24"/>
        </w:rPr>
        <w:t>KP</w:t>
      </w:r>
    </w:p>
    <w:p w14:paraId="0000003A" w14:textId="752565C0" w:rsidR="00E05DFD" w:rsidRDefault="004B4B79">
      <w:pPr>
        <w:spacing w:after="0" w:line="240" w:lineRule="auto"/>
        <w:ind w:left="5760" w:hanging="44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nepilna</w:t>
      </w:r>
      <w:r w:rsidR="00143833">
        <w:rPr>
          <w:rFonts w:ascii="Times New Roman" w:eastAsia="Times New Roman" w:hAnsi="Times New Roman" w:cs="Times New Roman"/>
          <w:sz w:val="24"/>
          <w:szCs w:val="24"/>
        </w:rPr>
        <w:t xml:space="preserve"> laika neklātiene – 4 gadi /120 </w:t>
      </w:r>
      <w:r>
        <w:rPr>
          <w:rFonts w:ascii="Times New Roman" w:eastAsia="Times New Roman" w:hAnsi="Times New Roman" w:cs="Times New Roman"/>
          <w:sz w:val="24"/>
          <w:szCs w:val="24"/>
        </w:rPr>
        <w:t>KP</w:t>
      </w:r>
    </w:p>
    <w:p w14:paraId="0000003B" w14:textId="77777777"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studiju programmas īstenošanas vieta – Rīga</w:t>
      </w:r>
    </w:p>
    <w:p w14:paraId="0000003C" w14:textId="77777777"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studiju programmas īstenošanas veids – pilna laika un nepilna laika studijas</w:t>
      </w:r>
    </w:p>
    <w:p w14:paraId="0000003D" w14:textId="77777777"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studiju programmas īstenošanas forma – klātiene, neklātiene</w:t>
      </w:r>
    </w:p>
    <w:p w14:paraId="0000003E" w14:textId="77777777" w:rsidR="00E05DFD" w:rsidRDefault="004B4B79">
      <w:pPr>
        <w:spacing w:after="0" w:line="240" w:lineRule="auto"/>
        <w:ind w:left="4320" w:hanging="37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studiju programmas īstenošanas valoda – latviešu, angļu</w:t>
      </w:r>
    </w:p>
    <w:p w14:paraId="0000003F" w14:textId="77777777"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piešķiramais grāds un/vai profesionālā kvalifikācija pēc studiju programmas apgūšanas – zinātnes doktora grāds zinātnes doktors(-e) (</w:t>
      </w:r>
      <w:proofErr w:type="spellStart"/>
      <w:r>
        <w:rPr>
          <w:rFonts w:ascii="Times New Roman" w:eastAsia="Times New Roman" w:hAnsi="Times New Roman" w:cs="Times New Roman"/>
          <w:sz w:val="24"/>
          <w:szCs w:val="24"/>
        </w:rPr>
        <w:t>Ph.D</w:t>
      </w:r>
      <w:proofErr w:type="spellEnd"/>
      <w:r>
        <w:rPr>
          <w:rFonts w:ascii="Times New Roman" w:eastAsia="Times New Roman" w:hAnsi="Times New Roman" w:cs="Times New Roman"/>
          <w:sz w:val="24"/>
          <w:szCs w:val="24"/>
        </w:rPr>
        <w:t>.) sociālajās zinātnēs</w:t>
      </w:r>
    </w:p>
    <w:p w14:paraId="00000040" w14:textId="77777777"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uzņemšanas prasības –</w:t>
      </w:r>
      <w:r>
        <w:t xml:space="preserve"> </w:t>
      </w:r>
      <w:r>
        <w:rPr>
          <w:rFonts w:ascii="Times New Roman" w:eastAsia="Times New Roman" w:hAnsi="Times New Roman" w:cs="Times New Roman"/>
          <w:sz w:val="24"/>
          <w:szCs w:val="24"/>
        </w:rPr>
        <w:t>Maģistra grāds vadībzinātnē, ekonomikā un uzņēmējdarbībā vai tam pielīdzināma izglītība. Maģistra grāds citās sociālajās zinātnēs, izglītības zinātnēs vai tam pielīdzināma izglītība, personai ar vismaz divu gadu profesionālā darba pieredzi uzņēmumu un iestāžu vadībā. Maģistra grāds dabaszinātnēs, inženierzinātnēs vai tam pielīdzināma izglītība, personai ar vismaz divu gadu profesionālā darba pieredzi uzņēmumu un iestāžu vadībā.</w:t>
      </w:r>
    </w:p>
    <w:p w14:paraId="00000041" w14:textId="77777777"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Visiem pretendentiem jākārto iestājpārbaudījums doktora studiju programmā.</w:t>
      </w:r>
    </w:p>
    <w:p w14:paraId="00000042" w14:textId="62B2415E" w:rsidR="00E05DFD" w:rsidRDefault="004B4B79">
      <w:pPr>
        <w:spacing w:after="0"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Studijām angļu valodā: uzņemšanas prasības tiks precizētas atbilstoši lēmuma 9.2.</w:t>
      </w:r>
      <w:r w:rsidR="00143833">
        <w:rPr>
          <w:rFonts w:ascii="Times New Roman" w:eastAsia="Times New Roman" w:hAnsi="Times New Roman" w:cs="Times New Roman"/>
          <w:i/>
          <w:sz w:val="24"/>
          <w:szCs w:val="24"/>
        </w:rPr>
        <w:t> </w:t>
      </w:r>
      <w:r>
        <w:rPr>
          <w:rFonts w:ascii="Times New Roman" w:eastAsia="Times New Roman" w:hAnsi="Times New Roman" w:cs="Times New Roman"/>
          <w:i/>
          <w:sz w:val="24"/>
          <w:szCs w:val="24"/>
        </w:rPr>
        <w:t>apakšpunktam;</w:t>
      </w:r>
    </w:p>
    <w:p w14:paraId="00000043" w14:textId="7F40E17F"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r>
        <w:t xml:space="preserve"> </w:t>
      </w:r>
      <w:r>
        <w:rPr>
          <w:rFonts w:ascii="Times New Roman" w:eastAsia="Times New Roman" w:hAnsi="Times New Roman" w:cs="Times New Roman"/>
          <w:b/>
          <w:sz w:val="24"/>
          <w:szCs w:val="24"/>
        </w:rPr>
        <w:t>uzdot Institūtam uzdevumu trīs mēnešu laikā</w:t>
      </w:r>
      <w:r>
        <w:rPr>
          <w:rFonts w:ascii="Times New Roman" w:eastAsia="Times New Roman" w:hAnsi="Times New Roman" w:cs="Times New Roman"/>
          <w:sz w:val="24"/>
          <w:szCs w:val="24"/>
        </w:rPr>
        <w:t xml:space="preserve"> precizēt Studiju programmas uzņemšanas prasības, nosakot angļu valodas zināšanu līmeņa pārbaudes kārtību atbilstoši normatīvo aktu prasībām, iesniedzot Institūta Senātā saskaņotās uzņemšanas prasības Kvalitātes komisijai (lēmuma 8.6.</w:t>
      </w:r>
      <w:r w:rsidR="00143833">
        <w:rPr>
          <w:rFonts w:ascii="Times New Roman" w:eastAsia="Times New Roman" w:hAnsi="Times New Roman" w:cs="Times New Roman"/>
          <w:sz w:val="24"/>
          <w:szCs w:val="24"/>
        </w:rPr>
        <w:t> </w:t>
      </w:r>
      <w:r>
        <w:rPr>
          <w:rFonts w:ascii="Times New Roman" w:eastAsia="Times New Roman" w:hAnsi="Times New Roman" w:cs="Times New Roman"/>
          <w:sz w:val="24"/>
          <w:szCs w:val="24"/>
        </w:rPr>
        <w:t>apakšpunkts);</w:t>
      </w:r>
    </w:p>
    <w:p w14:paraId="00000044" w14:textId="6345E069"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[9.3] </w:t>
      </w:r>
      <w:r>
        <w:rPr>
          <w:rFonts w:ascii="Times New Roman" w:eastAsia="Times New Roman" w:hAnsi="Times New Roman" w:cs="Times New Roman"/>
          <w:b/>
          <w:sz w:val="24"/>
          <w:szCs w:val="24"/>
        </w:rPr>
        <w:t>uzdod Institūtam trīs mēnešu laikā precizēt</w:t>
      </w:r>
      <w:r>
        <w:rPr>
          <w:rFonts w:ascii="Times New Roman" w:eastAsia="Times New Roman" w:hAnsi="Times New Roman" w:cs="Times New Roman"/>
          <w:sz w:val="24"/>
          <w:szCs w:val="24"/>
        </w:rPr>
        <w:t xml:space="preserve"> Studiju programmas studiju plānus, ietverot tajos kā obligāti apgūstamus studiju kursus, kuros apgūst Vides aizsardzības likumā un Civilās aizsardzības un katastrofas pārvaldīšanas likumā noteiktās apgūstamās profesionālās kompetences, ja tās nav apgūtas iepriekš (lēmuma 8.7.</w:t>
      </w:r>
      <w:r w:rsidR="00143833">
        <w:rPr>
          <w:rFonts w:ascii="Times New Roman" w:eastAsia="Times New Roman" w:hAnsi="Times New Roman" w:cs="Times New Roman"/>
          <w:sz w:val="24"/>
          <w:szCs w:val="24"/>
        </w:rPr>
        <w:t> </w:t>
      </w:r>
      <w:r>
        <w:rPr>
          <w:rFonts w:ascii="Times New Roman" w:eastAsia="Times New Roman" w:hAnsi="Times New Roman" w:cs="Times New Roman"/>
          <w:sz w:val="24"/>
          <w:szCs w:val="24"/>
        </w:rPr>
        <w:t>apakšpunkts);</w:t>
      </w:r>
    </w:p>
    <w:p w14:paraId="00000045" w14:textId="03EA8ECD"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[9.4]</w:t>
      </w:r>
      <w:r>
        <w:t xml:space="preserve"> </w:t>
      </w:r>
      <w:r>
        <w:rPr>
          <w:rFonts w:ascii="Times New Roman" w:eastAsia="Times New Roman" w:hAnsi="Times New Roman" w:cs="Times New Roman"/>
          <w:b/>
          <w:sz w:val="24"/>
          <w:szCs w:val="24"/>
        </w:rPr>
        <w:t>uzdod Institūtam trīs mēnešu laikā precizēt</w:t>
      </w:r>
      <w:r>
        <w:rPr>
          <w:rFonts w:ascii="Times New Roman" w:eastAsia="Times New Roman" w:hAnsi="Times New Roman" w:cs="Times New Roman"/>
          <w:sz w:val="24"/>
          <w:szCs w:val="24"/>
        </w:rPr>
        <w:t xml:space="preserve"> Studiju programmas sekmīgas apguves rezultātā piešķiramā zinātnes grāda nosaukumu atbilstoši normatīvo aktu prasībām, kā arī precizēt diplomā ierakstu par promocijas padomi, kurā var aizstāvēt promocijas darbu, un iesniegt precizētu diploma paraugu Kvalitātes komisijai (lēmuma 8.8.</w:t>
      </w:r>
      <w:r w:rsidR="00143833">
        <w:rPr>
          <w:rFonts w:ascii="Times New Roman" w:eastAsia="Times New Roman" w:hAnsi="Times New Roman" w:cs="Times New Roman"/>
          <w:sz w:val="24"/>
          <w:szCs w:val="24"/>
        </w:rPr>
        <w:t> </w:t>
      </w:r>
      <w:r>
        <w:rPr>
          <w:rFonts w:ascii="Times New Roman" w:eastAsia="Times New Roman" w:hAnsi="Times New Roman" w:cs="Times New Roman"/>
          <w:sz w:val="24"/>
          <w:szCs w:val="24"/>
        </w:rPr>
        <w:t>apakšpunkts)</w:t>
      </w:r>
    </w:p>
    <w:p w14:paraId="00000046" w14:textId="77777777" w:rsidR="00E05DFD" w:rsidRDefault="00E05DFD">
      <w:pPr>
        <w:spacing w:after="0" w:line="240" w:lineRule="auto"/>
        <w:ind w:firstLine="567"/>
        <w:jc w:val="both"/>
        <w:rPr>
          <w:rFonts w:ascii="Times New Roman" w:eastAsia="Times New Roman" w:hAnsi="Times New Roman" w:cs="Times New Roman"/>
          <w:sz w:val="24"/>
          <w:szCs w:val="24"/>
        </w:rPr>
      </w:pPr>
      <w:bookmarkStart w:id="4" w:name="_heading=h.1fob9te" w:colFirst="0" w:colLast="0"/>
      <w:bookmarkEnd w:id="4"/>
    </w:p>
    <w:p w14:paraId="00000047" w14:textId="77777777" w:rsidR="00E05DFD" w:rsidRDefault="00E05DFD">
      <w:pPr>
        <w:spacing w:after="0" w:line="240" w:lineRule="auto"/>
        <w:ind w:firstLine="567"/>
        <w:jc w:val="both"/>
        <w:rPr>
          <w:rFonts w:ascii="Times New Roman" w:eastAsia="Times New Roman" w:hAnsi="Times New Roman" w:cs="Times New Roman"/>
          <w:sz w:val="24"/>
          <w:szCs w:val="24"/>
        </w:rPr>
      </w:pPr>
    </w:p>
    <w:p w14:paraId="00000048" w14:textId="77777777" w:rsidR="00E05DFD" w:rsidRDefault="004B4B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Atbilstoši Administratīvā procesa likuma 70. panta pirmajai un otrajai daļai lēmums stājas spēkā termiņā, kas noteikts Paziņošanas likumā, atkarībā no lēmuma paziņošanas veida.</w:t>
      </w:r>
    </w:p>
    <w:p w14:paraId="00000049" w14:textId="15C56FC3" w:rsidR="00E05DFD" w:rsidRDefault="004B4B79">
      <w:pPr>
        <w:spacing w:after="0" w:line="240" w:lineRule="auto"/>
        <w:ind w:firstLine="567"/>
        <w:jc w:val="both"/>
        <w:rPr>
          <w:rFonts w:ascii="Times New Roman" w:eastAsia="Times New Roman" w:hAnsi="Times New Roman" w:cs="Times New Roman"/>
          <w:sz w:val="24"/>
          <w:szCs w:val="24"/>
        </w:rPr>
      </w:pPr>
      <w:bookmarkStart w:id="5" w:name="_heading=h.30j0zll" w:colFirst="0" w:colLast="0"/>
      <w:bookmarkEnd w:id="5"/>
      <w:r>
        <w:rPr>
          <w:rFonts w:ascii="Times New Roman" w:eastAsia="Times New Roman" w:hAnsi="Times New Roman" w:cs="Times New Roman"/>
          <w:sz w:val="24"/>
          <w:szCs w:val="24"/>
        </w:rPr>
        <w:t>Saskaņā ar Administratīvā procesa likuma 79. panta</w:t>
      </w:r>
      <w:r w:rsidR="00143833">
        <w:rPr>
          <w:rFonts w:ascii="Times New Roman" w:eastAsia="Times New Roman" w:hAnsi="Times New Roman" w:cs="Times New Roman"/>
          <w:sz w:val="24"/>
          <w:szCs w:val="24"/>
        </w:rPr>
        <w:t xml:space="preserve"> pirmo daļu un MK noteikumu Nr. </w:t>
      </w:r>
      <w:r>
        <w:rPr>
          <w:rFonts w:ascii="Times New Roman" w:eastAsia="Times New Roman" w:hAnsi="Times New Roman" w:cs="Times New Roman"/>
          <w:sz w:val="24"/>
          <w:szCs w:val="24"/>
        </w:rPr>
        <w:t>793 8. punktu lēmumu var apstrīdēt Apelācijas komisijā viena mēneša laikā no tā spēkā stāšanās dienas, iesniedzot iesniegumu Centrā.</w:t>
      </w:r>
    </w:p>
    <w:p w14:paraId="0000004A" w14:textId="77777777" w:rsidR="00E05DFD" w:rsidRDefault="00E05DFD">
      <w:pPr>
        <w:spacing w:after="0" w:line="240" w:lineRule="auto"/>
        <w:jc w:val="both"/>
        <w:rPr>
          <w:rFonts w:ascii="Times New Roman" w:eastAsia="Times New Roman" w:hAnsi="Times New Roman" w:cs="Times New Roman"/>
          <w:sz w:val="24"/>
          <w:szCs w:val="24"/>
        </w:rPr>
      </w:pPr>
    </w:p>
    <w:p w14:paraId="0000004B" w14:textId="77777777" w:rsidR="00E05DFD" w:rsidRDefault="00E05DFD">
      <w:pPr>
        <w:spacing w:after="0" w:line="240" w:lineRule="auto"/>
        <w:jc w:val="both"/>
        <w:rPr>
          <w:rFonts w:ascii="Times New Roman" w:eastAsia="Times New Roman" w:hAnsi="Times New Roman" w:cs="Times New Roman"/>
          <w:sz w:val="24"/>
          <w:szCs w:val="24"/>
        </w:rPr>
      </w:pPr>
    </w:p>
    <w:p w14:paraId="0000004E" w14:textId="1362BE1E" w:rsidR="00E05DFD" w:rsidRPr="00143833" w:rsidRDefault="004B4B79" w:rsidP="006A65EC">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Kvalitātes komisijas priekšsēdē</w:t>
      </w:r>
      <w:r w:rsidR="00143833">
        <w:rPr>
          <w:rFonts w:ascii="Times New Roman" w:eastAsia="Times New Roman" w:hAnsi="Times New Roman" w:cs="Times New Roman"/>
          <w:sz w:val="24"/>
          <w:szCs w:val="24"/>
        </w:rPr>
        <w:t>tāja</w:t>
      </w:r>
      <w:r w:rsidR="00143833">
        <w:rPr>
          <w:rFonts w:ascii="Times New Roman" w:eastAsia="Times New Roman" w:hAnsi="Times New Roman" w:cs="Times New Roman"/>
          <w:sz w:val="24"/>
          <w:szCs w:val="24"/>
        </w:rPr>
        <w:tab/>
      </w:r>
      <w:r w:rsidR="00143833">
        <w:rPr>
          <w:rFonts w:ascii="Times New Roman" w:eastAsia="Times New Roman" w:hAnsi="Times New Roman" w:cs="Times New Roman"/>
          <w:sz w:val="24"/>
          <w:szCs w:val="24"/>
        </w:rPr>
        <w:tab/>
        <w:t>(parakstīts elektroniski)</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T.Volkova</w:t>
      </w:r>
      <w:proofErr w:type="spellEnd"/>
    </w:p>
    <w:sectPr w:rsidR="00E05DFD" w:rsidRPr="00143833">
      <w:headerReference w:type="default" r:id="rId7"/>
      <w:footerReference w:type="default" r:id="rId8"/>
      <w:headerReference w:type="first" r:id="rId9"/>
      <w:pgSz w:w="12240" w:h="15840"/>
      <w:pgMar w:top="1134" w:right="1134" w:bottom="709"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83F9C" w14:textId="77777777" w:rsidR="00780379" w:rsidRDefault="00780379">
      <w:pPr>
        <w:spacing w:after="0" w:line="240" w:lineRule="auto"/>
      </w:pPr>
      <w:r>
        <w:separator/>
      </w:r>
    </w:p>
  </w:endnote>
  <w:endnote w:type="continuationSeparator" w:id="0">
    <w:p w14:paraId="13F94C19" w14:textId="77777777" w:rsidR="00780379" w:rsidRDefault="00780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A" w14:textId="77777777" w:rsidR="00E05DFD" w:rsidRDefault="004B4B79">
    <w:pPr>
      <w:tabs>
        <w:tab w:val="center" w:pos="4680"/>
        <w:tab w:val="right" w:pos="936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DOKUMENTS PARAKSTĪTS AR DROŠU ELEKTRONISKO </w:t>
    </w:r>
  </w:p>
  <w:p w14:paraId="0000006B" w14:textId="77777777" w:rsidR="00E05DFD" w:rsidRDefault="004B4B79">
    <w:pPr>
      <w:pBdr>
        <w:top w:val="nil"/>
        <w:left w:val="nil"/>
        <w:bottom w:val="nil"/>
        <w:right w:val="nil"/>
        <w:between w:val="nil"/>
      </w:pBdr>
      <w:tabs>
        <w:tab w:val="center" w:pos="4680"/>
        <w:tab w:val="right" w:pos="9360"/>
      </w:tabs>
      <w:spacing w:after="0" w:line="240" w:lineRule="auto"/>
      <w:jc w:val="center"/>
      <w:rPr>
        <w:color w:val="000000"/>
      </w:rPr>
    </w:pPr>
    <w:r>
      <w:rPr>
        <w:rFonts w:ascii="Times New Roman" w:eastAsia="Times New Roman" w:hAnsi="Times New Roman" w:cs="Times New Roman"/>
        <w:b/>
        <w:sz w:val="24"/>
        <w:szCs w:val="24"/>
      </w:rPr>
      <w:t>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EF5E3" w14:textId="77777777" w:rsidR="00780379" w:rsidRDefault="00780379">
      <w:pPr>
        <w:spacing w:after="0" w:line="240" w:lineRule="auto"/>
      </w:pPr>
      <w:r>
        <w:separator/>
      </w:r>
    </w:p>
  </w:footnote>
  <w:footnote w:type="continuationSeparator" w:id="0">
    <w:p w14:paraId="40DF842E" w14:textId="77777777" w:rsidR="00780379" w:rsidRDefault="00780379">
      <w:pPr>
        <w:spacing w:after="0" w:line="240" w:lineRule="auto"/>
      </w:pPr>
      <w:r>
        <w:continuationSeparator/>
      </w:r>
    </w:p>
  </w:footnote>
  <w:footnote w:id="1">
    <w:p w14:paraId="0000004F" w14:textId="0693E324"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bookmarkStart w:id="0" w:name="_heading=h.3znysh7" w:colFirst="0" w:colLast="0"/>
      <w:bookmarkEnd w:id="0"/>
      <w:r>
        <w:rPr>
          <w:vertAlign w:val="superscript"/>
        </w:rPr>
        <w:footnoteRef/>
      </w:r>
      <w:r>
        <w:rPr>
          <w:rFonts w:ascii="Times New Roman" w:eastAsia="Times New Roman" w:hAnsi="Times New Roman" w:cs="Times New Roman"/>
          <w:color w:val="000000"/>
          <w:sz w:val="20"/>
          <w:szCs w:val="20"/>
        </w:rPr>
        <w:t xml:space="preserve"> Kvalitātes komisijas 2021.</w:t>
      </w:r>
      <w:r w:rsidR="00ED0675">
        <w:rPr>
          <w:rFonts w:ascii="Times New Roman" w:eastAsia="Times New Roman" w:hAnsi="Times New Roman" w:cs="Times New Roman"/>
          <w:color w:val="000000"/>
          <w:sz w:val="20"/>
          <w:szCs w:val="20"/>
        </w:rPr>
        <w:t> gada 13. </w:t>
      </w:r>
      <w:r>
        <w:rPr>
          <w:rFonts w:ascii="Times New Roman" w:eastAsia="Times New Roman" w:hAnsi="Times New Roman" w:cs="Times New Roman"/>
          <w:color w:val="000000"/>
          <w:sz w:val="20"/>
          <w:szCs w:val="20"/>
        </w:rPr>
        <w:t>oktobra lēmums Nr.</w:t>
      </w:r>
      <w:r w:rsidR="00ED0675">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 xml:space="preserve">2021/39-L </w:t>
      </w:r>
    </w:p>
  </w:footnote>
  <w:footnote w:id="2">
    <w:p w14:paraId="00000050" w14:textId="069D3A80"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sidR="00ED0675">
        <w:rPr>
          <w:rFonts w:ascii="Times New Roman" w:eastAsia="Times New Roman" w:hAnsi="Times New Roman" w:cs="Times New Roman"/>
          <w:color w:val="000000"/>
          <w:sz w:val="20"/>
          <w:szCs w:val="20"/>
        </w:rPr>
        <w:t xml:space="preserve"> Atbilstoši Institūta 2023. gada 14. jūnija iesniegumam Nr. </w:t>
      </w:r>
      <w:r>
        <w:rPr>
          <w:rFonts w:ascii="Times New Roman" w:eastAsia="Times New Roman" w:hAnsi="Times New Roman" w:cs="Times New Roman"/>
          <w:color w:val="000000"/>
          <w:sz w:val="20"/>
          <w:szCs w:val="20"/>
        </w:rPr>
        <w:t>01-20.2/144</w:t>
      </w:r>
    </w:p>
  </w:footnote>
  <w:footnote w:id="3">
    <w:p w14:paraId="00000051" w14:textId="606E80CE"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Institūta 2023.</w:t>
      </w:r>
      <w:r w:rsidR="00ED0675">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gada 14.</w:t>
      </w:r>
      <w:r w:rsidR="00ED0675">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jūnija iesniegums Nr.</w:t>
      </w:r>
      <w:r w:rsidR="00ED0675">
        <w:rPr>
          <w:rFonts w:ascii="Times New Roman" w:eastAsia="Times New Roman" w:hAnsi="Times New Roman" w:cs="Times New Roman"/>
          <w:sz w:val="20"/>
          <w:szCs w:val="20"/>
        </w:rPr>
        <w:t> </w:t>
      </w:r>
      <w:r>
        <w:rPr>
          <w:rFonts w:ascii="Times New Roman" w:eastAsia="Times New Roman" w:hAnsi="Times New Roman" w:cs="Times New Roman"/>
          <w:color w:val="000000"/>
          <w:sz w:val="20"/>
          <w:szCs w:val="20"/>
        </w:rPr>
        <w:t>01-20.2/144 “Iesniegums par licencētas studiju programmas “Digitālā ekonomika un uzņēmējdarbība” iekļaušanu akreditētā studiju virzienā “Vadība, administrēšana un nekustamo īpašumu pārvaldība””</w:t>
      </w:r>
    </w:p>
  </w:footnote>
  <w:footnote w:id="4">
    <w:p w14:paraId="00000052" w14:textId="6079A575"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sidR="00ED0675">
        <w:rPr>
          <w:rFonts w:ascii="Times New Roman" w:eastAsia="Times New Roman" w:hAnsi="Times New Roman" w:cs="Times New Roman"/>
          <w:color w:val="000000"/>
          <w:sz w:val="20"/>
          <w:szCs w:val="20"/>
        </w:rPr>
        <w:t xml:space="preserve">  Centra 2023. </w:t>
      </w:r>
      <w:r>
        <w:rPr>
          <w:rFonts w:ascii="Times New Roman" w:eastAsia="Times New Roman" w:hAnsi="Times New Roman" w:cs="Times New Roman"/>
          <w:color w:val="000000"/>
          <w:sz w:val="20"/>
          <w:szCs w:val="20"/>
        </w:rPr>
        <w:t>gada 1</w:t>
      </w:r>
      <w:r>
        <w:rPr>
          <w:rFonts w:ascii="Times New Roman" w:eastAsia="Times New Roman" w:hAnsi="Times New Roman" w:cs="Times New Roman"/>
          <w:sz w:val="20"/>
          <w:szCs w:val="20"/>
        </w:rPr>
        <w:t>1</w:t>
      </w:r>
      <w:r w:rsidR="00ED0675">
        <w:rPr>
          <w:rFonts w:ascii="Times New Roman" w:eastAsia="Times New Roman" w:hAnsi="Times New Roman" w:cs="Times New Roman"/>
          <w:color w:val="000000"/>
          <w:sz w:val="20"/>
          <w:szCs w:val="20"/>
        </w:rPr>
        <w:t>. jūlija vēstule Nr. </w:t>
      </w:r>
      <w:r>
        <w:rPr>
          <w:rFonts w:ascii="Times New Roman" w:eastAsia="Times New Roman" w:hAnsi="Times New Roman" w:cs="Times New Roman"/>
          <w:color w:val="000000"/>
          <w:sz w:val="20"/>
          <w:szCs w:val="20"/>
        </w:rPr>
        <w:t xml:space="preserve">2023/4.1-134 </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Par papildu informācijas pieprasīšanu”</w:t>
      </w:r>
    </w:p>
  </w:footnote>
  <w:footnote w:id="5">
    <w:p w14:paraId="00000053" w14:textId="3DB0604B"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sidR="00ED0675">
        <w:rPr>
          <w:rFonts w:ascii="Times New Roman" w:eastAsia="Times New Roman" w:hAnsi="Times New Roman" w:cs="Times New Roman"/>
          <w:color w:val="000000"/>
          <w:sz w:val="20"/>
          <w:szCs w:val="20"/>
        </w:rPr>
        <w:t xml:space="preserve"> Ministru kabineta 2018. gada 11. decembra noteikumu Nr. </w:t>
      </w:r>
      <w:r>
        <w:rPr>
          <w:rFonts w:ascii="Times New Roman" w:eastAsia="Times New Roman" w:hAnsi="Times New Roman" w:cs="Times New Roman"/>
          <w:color w:val="000000"/>
          <w:sz w:val="20"/>
          <w:szCs w:val="20"/>
        </w:rPr>
        <w:t>793 “Studiju virzienu atvēršanas un akreditācijas noteiku</w:t>
      </w:r>
      <w:r w:rsidR="00ED0675">
        <w:rPr>
          <w:rFonts w:ascii="Times New Roman" w:eastAsia="Times New Roman" w:hAnsi="Times New Roman" w:cs="Times New Roman"/>
          <w:color w:val="000000"/>
          <w:sz w:val="20"/>
          <w:szCs w:val="20"/>
        </w:rPr>
        <w:t>mi” (turpmāk – MK noteikumi Nr. 793) 2.5. apakšpunkts; Centra 2021. gada 10. </w:t>
      </w:r>
      <w:r>
        <w:rPr>
          <w:rFonts w:ascii="Times New Roman" w:eastAsia="Times New Roman" w:hAnsi="Times New Roman" w:cs="Times New Roman"/>
          <w:color w:val="000000"/>
          <w:sz w:val="20"/>
          <w:szCs w:val="20"/>
        </w:rPr>
        <w:t>februāra metodika “Metodika licencētas studiju programmas iekļaušanai studiju virziena ak</w:t>
      </w:r>
      <w:r w:rsidR="00ED0675">
        <w:rPr>
          <w:rFonts w:ascii="Times New Roman" w:eastAsia="Times New Roman" w:hAnsi="Times New Roman" w:cs="Times New Roman"/>
          <w:color w:val="000000"/>
          <w:sz w:val="20"/>
          <w:szCs w:val="20"/>
        </w:rPr>
        <w:t>reditācijas lapā”; Centra 2021. gada 10. </w:t>
      </w:r>
      <w:r>
        <w:rPr>
          <w:rFonts w:ascii="Times New Roman" w:eastAsia="Times New Roman" w:hAnsi="Times New Roman" w:cs="Times New Roman"/>
          <w:color w:val="000000"/>
          <w:sz w:val="20"/>
          <w:szCs w:val="20"/>
        </w:rPr>
        <w:t>februāra vadlīnijas “Vadlīnijas ziņojuma izstrādei par licencētas studiju programmas iekļaušanu studiju virziena ak</w:t>
      </w:r>
      <w:r w:rsidR="00ED0675">
        <w:rPr>
          <w:rFonts w:ascii="Times New Roman" w:eastAsia="Times New Roman" w:hAnsi="Times New Roman" w:cs="Times New Roman"/>
          <w:color w:val="000000"/>
          <w:sz w:val="20"/>
          <w:szCs w:val="20"/>
        </w:rPr>
        <w:t>reditācijas lapā”; Centra 2021. gada 10. </w:t>
      </w:r>
      <w:r>
        <w:rPr>
          <w:rFonts w:ascii="Times New Roman" w:eastAsia="Times New Roman" w:hAnsi="Times New Roman" w:cs="Times New Roman"/>
          <w:color w:val="000000"/>
          <w:sz w:val="20"/>
          <w:szCs w:val="20"/>
        </w:rPr>
        <w:t>februāra vadlīnijas “Vadlīnijas ekspertu kopīgajam atzinumam licencētas studiju programmas iekļaušanai studiju virziena akreditācijas lapā”</w:t>
      </w:r>
    </w:p>
  </w:footnote>
  <w:footnote w:id="6">
    <w:p w14:paraId="00000054" w14:textId="04286D6E" w:rsidR="00E05DFD" w:rsidRDefault="004B4B79">
      <w:pPr>
        <w:jc w:val="both"/>
        <w:rPr>
          <w:rFonts w:ascii="Times New Roman" w:eastAsia="Times New Roman" w:hAnsi="Times New Roman" w:cs="Times New Roman"/>
          <w:color w:val="000000"/>
          <w:sz w:val="20"/>
          <w:szCs w:val="20"/>
        </w:rPr>
      </w:pPr>
      <w:r>
        <w:rPr>
          <w:vertAlign w:val="superscript"/>
        </w:rPr>
        <w:footnoteRef/>
      </w:r>
      <w:r w:rsidR="00ED0675">
        <w:rPr>
          <w:rFonts w:ascii="Times New Roman" w:eastAsia="Times New Roman" w:hAnsi="Times New Roman" w:cs="Times New Roman"/>
          <w:color w:val="000000"/>
          <w:sz w:val="20"/>
          <w:szCs w:val="20"/>
        </w:rPr>
        <w:t xml:space="preserve"> Institūta 2023. </w:t>
      </w:r>
      <w:r>
        <w:rPr>
          <w:rFonts w:ascii="Times New Roman" w:eastAsia="Times New Roman" w:hAnsi="Times New Roman" w:cs="Times New Roman"/>
          <w:color w:val="000000"/>
          <w:sz w:val="20"/>
          <w:szCs w:val="20"/>
        </w:rPr>
        <w:t>gada 26.</w:t>
      </w:r>
      <w:r w:rsidR="00ED0675">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jūlija vēstule Nr.</w:t>
      </w:r>
      <w:r w:rsidR="00ED0675">
        <w:rPr>
          <w:rFonts w:ascii="Times New Roman" w:eastAsia="Times New Roman" w:hAnsi="Times New Roman" w:cs="Times New Roman"/>
          <w:sz w:val="20"/>
          <w:szCs w:val="20"/>
        </w:rPr>
        <w:t> </w:t>
      </w:r>
      <w:r>
        <w:rPr>
          <w:rFonts w:ascii="Times New Roman" w:eastAsia="Times New Roman" w:hAnsi="Times New Roman" w:cs="Times New Roman"/>
          <w:color w:val="000000"/>
          <w:sz w:val="20"/>
          <w:szCs w:val="20"/>
        </w:rPr>
        <w:t>01-20.2/218 “Par papildinformāciju doktora studiju  programmas “Digitālā ekonomika un uzņēmējdarbība” iekļaušanas procedūrai”</w:t>
      </w:r>
    </w:p>
    <w:bookmarkStart w:id="1" w:name="_heading=h.2et92p0" w:colFirst="0" w:colLast="0"/>
    <w:bookmarkEnd w:id="1"/>
  </w:footnote>
  <w:footnote w:id="7">
    <w:p w14:paraId="00000055" w14:textId="77777777"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bookmarkStart w:id="2" w:name="_heading=h.2et92p0" w:colFirst="0" w:colLast="0"/>
      <w:bookmarkEnd w:id="2"/>
      <w:r>
        <w:rPr>
          <w:vertAlign w:val="superscript"/>
        </w:rPr>
        <w:footnoteRef/>
      </w:r>
      <w:r>
        <w:rPr>
          <w:rFonts w:ascii="Times New Roman" w:eastAsia="Times New Roman" w:hAnsi="Times New Roman" w:cs="Times New Roman"/>
          <w:color w:val="000000"/>
          <w:sz w:val="20"/>
          <w:szCs w:val="20"/>
        </w:rPr>
        <w:t xml:space="preserve"> Atzinuma I-II daļa</w:t>
      </w:r>
    </w:p>
  </w:footnote>
  <w:footnote w:id="8">
    <w:p w14:paraId="00000056" w14:textId="407AC00D"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Atzinuma III daļa, MK noteikumu Nr.</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793 17.2.</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apakšpunkts</w:t>
      </w:r>
    </w:p>
  </w:footnote>
  <w:footnote w:id="9">
    <w:p w14:paraId="00000057" w14:textId="77777777"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Atzinuma IV daļa</w:t>
      </w:r>
    </w:p>
  </w:footnote>
  <w:footnote w:id="10">
    <w:p w14:paraId="00000058" w14:textId="77777777"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Atzinuma I daļa</w:t>
      </w:r>
    </w:p>
  </w:footnote>
  <w:footnote w:id="11">
    <w:p w14:paraId="00000059" w14:textId="6EB3AEC7"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Atzinuma I daļas 3.</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nodaļa</w:t>
      </w:r>
    </w:p>
  </w:footnote>
  <w:footnote w:id="12">
    <w:p w14:paraId="0000005A" w14:textId="0F9ADFF5"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Augstskolu likuma 5.</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panta otrā daļa</w:t>
      </w:r>
    </w:p>
  </w:footnote>
  <w:footnote w:id="13">
    <w:p w14:paraId="0000005B" w14:textId="4CB3F8C7"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Augstskolu likuma 46.</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panta trešā daļa, Ministru kabineta 2006.</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gada 10.</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oktobra noteikumu Nr.</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846 “Noteikumi par prasībām, kritērijiem un kārtību uzņemšanai studiju programmās” (turpmāk – MK noteikumi Nr.</w:t>
      </w:r>
      <w:r w:rsidR="00143833">
        <w:rPr>
          <w:rFonts w:ascii="Times New Roman" w:eastAsia="Times New Roman" w:hAnsi="Times New Roman" w:cs="Times New Roman"/>
          <w:color w:val="000000"/>
          <w:sz w:val="20"/>
          <w:szCs w:val="20"/>
        </w:rPr>
        <w:t> 846)</w:t>
      </w:r>
      <w:r>
        <w:rPr>
          <w:rFonts w:ascii="Times New Roman" w:eastAsia="Times New Roman" w:hAnsi="Times New Roman" w:cs="Times New Roman"/>
          <w:color w:val="000000"/>
          <w:sz w:val="20"/>
          <w:szCs w:val="20"/>
        </w:rPr>
        <w:t xml:space="preserve"> 1., 7.</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xml:space="preserve"> un 7.</w:t>
      </w:r>
      <w:r>
        <w:rPr>
          <w:rFonts w:ascii="Times New Roman" w:eastAsia="Times New Roman" w:hAnsi="Times New Roman" w:cs="Times New Roman"/>
          <w:color w:val="000000"/>
          <w:sz w:val="20"/>
          <w:szCs w:val="20"/>
          <w:vertAlign w:val="superscript"/>
        </w:rPr>
        <w:t>2</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punkts</w:t>
      </w:r>
    </w:p>
  </w:footnote>
  <w:footnote w:id="14">
    <w:p w14:paraId="0000005C" w14:textId="68711557"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MK noteikumu Nr.</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846 18.</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punkts</w:t>
      </w:r>
    </w:p>
  </w:footnote>
  <w:footnote w:id="15">
    <w:p w14:paraId="0000005D" w14:textId="740C0FE5"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Iesniegumam pievienotā Studiju programmas raksturojuma 4.</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pielikums</w:t>
      </w:r>
    </w:p>
  </w:footnote>
  <w:footnote w:id="16">
    <w:p w14:paraId="0000005E" w14:textId="479A2480"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Vides aizsardzības likuma 42.</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panta otrā daļa,</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Civilās aizsardzības un katastrofas pārvaldīšanas likuma 23.</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panta pirmā daļa,</w:t>
      </w:r>
      <w:r>
        <w:rPr>
          <w:rFonts w:ascii="Times New Roman" w:eastAsia="Times New Roman" w:hAnsi="Times New Roman" w:cs="Times New Roman"/>
          <w:sz w:val="20"/>
          <w:szCs w:val="20"/>
        </w:rPr>
        <w:t xml:space="preserve"> </w:t>
      </w:r>
      <w:r w:rsidR="00143833">
        <w:rPr>
          <w:rFonts w:ascii="Times New Roman" w:eastAsia="Times New Roman" w:hAnsi="Times New Roman" w:cs="Times New Roman"/>
          <w:color w:val="000000"/>
          <w:sz w:val="20"/>
          <w:szCs w:val="20"/>
        </w:rPr>
        <w:t>Ministru kabineta 2017. gada 5. decembra noteikumu Nr. </w:t>
      </w:r>
      <w:r>
        <w:rPr>
          <w:rFonts w:ascii="Times New Roman" w:eastAsia="Times New Roman" w:hAnsi="Times New Roman" w:cs="Times New Roman"/>
          <w:color w:val="000000"/>
          <w:sz w:val="20"/>
          <w:szCs w:val="20"/>
        </w:rPr>
        <w:t>716 “Minimālās prasības obligātā civilās aizsardzības kursa saturam un nodarbināto civilās aizsardzības apmācības saturam” 3. un 4.</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punkts</w:t>
      </w:r>
    </w:p>
  </w:footnote>
  <w:footnote w:id="17">
    <w:p w14:paraId="0000005F" w14:textId="40919E32"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Iesniegumam pievienotā Studiju programmas raksturojuma 1.1.</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nodaļa</w:t>
      </w:r>
    </w:p>
  </w:footnote>
  <w:footnote w:id="18">
    <w:p w14:paraId="00000060" w14:textId="3C56F26E"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Zinātniskās darbības likuma 10.</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 xml:space="preserve">panta otrā </w:t>
      </w:r>
      <w:proofErr w:type="spellStart"/>
      <w:r>
        <w:rPr>
          <w:rFonts w:ascii="Times New Roman" w:eastAsia="Times New Roman" w:hAnsi="Times New Roman" w:cs="Times New Roman"/>
          <w:color w:val="000000"/>
          <w:sz w:val="20"/>
          <w:szCs w:val="20"/>
        </w:rPr>
        <w:t>prim</w:t>
      </w:r>
      <w:proofErr w:type="spellEnd"/>
      <w:r>
        <w:rPr>
          <w:rFonts w:ascii="Times New Roman" w:eastAsia="Times New Roman" w:hAnsi="Times New Roman" w:cs="Times New Roman"/>
          <w:color w:val="000000"/>
          <w:sz w:val="20"/>
          <w:szCs w:val="20"/>
        </w:rPr>
        <w:t xml:space="preserve"> daļa</w:t>
      </w:r>
    </w:p>
  </w:footnote>
  <w:footnote w:id="19">
    <w:p w14:paraId="00000061" w14:textId="790FF50B"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Ministru kabineta 2013.</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gada 16.</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aprīļa noteikumu Nr.</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202 “Kārtība, kādā izsniedz valsts atzītus augstāko izglītību apliecinošus dokumentus” 2.5.</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punkts un 5.</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pielikums</w:t>
      </w:r>
    </w:p>
  </w:footnote>
  <w:footnote w:id="20">
    <w:p w14:paraId="00000062" w14:textId="3DF66CA9"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Iesniegumam pievienotā studiju programmas raksturojuma 1.</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pielikums</w:t>
      </w:r>
    </w:p>
  </w:footnote>
  <w:footnote w:id="21">
    <w:p w14:paraId="00000063" w14:textId="3BC48899"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Ministru kabineta 2005.</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gada 27.</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decembra noteikumu Nr.</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1000 “Noteikumi par doktora zinātniskā grāda piešķiršanas (promocijas) tiesību deleģēšanu augstskolām” 2.12.</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apakšpunkts</w:t>
      </w:r>
    </w:p>
  </w:footnote>
  <w:footnote w:id="22">
    <w:p w14:paraId="00000064" w14:textId="381E109A" w:rsidR="00E05DFD" w:rsidRDefault="004B4B7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Iesniegumam pievienotā Studiju programmas raksturojuma 3.</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pielikums – 2021.</w:t>
      </w:r>
      <w:r w:rsidR="00143833">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gada 9.</w:t>
      </w:r>
      <w:r w:rsidR="00143833">
        <w:rPr>
          <w:rFonts w:ascii="Times New Roman" w:eastAsia="Times New Roman" w:hAnsi="Times New Roman" w:cs="Times New Roman"/>
          <w:color w:val="000000"/>
          <w:sz w:val="20"/>
          <w:szCs w:val="20"/>
        </w:rPr>
        <w:t> novembra SADARBĪBAS LĪGUMS NR. </w:t>
      </w:r>
      <w:r>
        <w:rPr>
          <w:rFonts w:ascii="Times New Roman" w:eastAsia="Times New Roman" w:hAnsi="Times New Roman" w:cs="Times New Roman"/>
          <w:color w:val="000000"/>
          <w:sz w:val="20"/>
          <w:szCs w:val="20"/>
        </w:rPr>
        <w:t>589-2021</w:t>
      </w:r>
    </w:p>
  </w:footnote>
  <w:footnote w:id="23">
    <w:p w14:paraId="00000065" w14:textId="77777777" w:rsidR="00E05DFD" w:rsidRDefault="004B4B79">
      <w:pPr>
        <w:spacing w:after="0"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Likums “Grozījumi Augstskolu likumā”, pieņemts 24.03.2022., stājas spēkā: 21.04.2022.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8" w14:textId="3E4F7063" w:rsidR="00E05DFD" w:rsidRDefault="004B4B79">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2E5679">
      <w:rPr>
        <w:noProof/>
        <w:color w:val="000000"/>
      </w:rPr>
      <w:t>5</w:t>
    </w:r>
    <w:r>
      <w:rPr>
        <w:color w:val="000000"/>
      </w:rPr>
      <w:fldChar w:fldCharType="end"/>
    </w:r>
  </w:p>
  <w:p w14:paraId="00000069" w14:textId="77777777" w:rsidR="00E05DFD" w:rsidRDefault="00E05DFD">
    <w:pPr>
      <w:pBdr>
        <w:top w:val="nil"/>
        <w:left w:val="nil"/>
        <w:bottom w:val="nil"/>
        <w:right w:val="nil"/>
        <w:between w:val="nil"/>
      </w:pBdr>
      <w:tabs>
        <w:tab w:val="center" w:pos="4153"/>
        <w:tab w:val="right" w:pos="830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6" w14:textId="77777777" w:rsidR="00E05DFD" w:rsidRDefault="00E05DFD">
    <w:pPr>
      <w:pBdr>
        <w:top w:val="nil"/>
        <w:left w:val="nil"/>
        <w:bottom w:val="nil"/>
        <w:right w:val="nil"/>
        <w:between w:val="nil"/>
      </w:pBdr>
      <w:tabs>
        <w:tab w:val="center" w:pos="4153"/>
        <w:tab w:val="right" w:pos="8306"/>
      </w:tabs>
      <w:spacing w:after="0" w:line="240" w:lineRule="auto"/>
      <w:jc w:val="center"/>
      <w:rPr>
        <w:color w:val="000000"/>
      </w:rPr>
    </w:pPr>
  </w:p>
  <w:p w14:paraId="00000067" w14:textId="77777777" w:rsidR="00E05DFD" w:rsidRDefault="00E05DFD">
    <w:pPr>
      <w:pBdr>
        <w:top w:val="nil"/>
        <w:left w:val="nil"/>
        <w:bottom w:val="nil"/>
        <w:right w:val="nil"/>
        <w:between w:val="nil"/>
      </w:pBdr>
      <w:tabs>
        <w:tab w:val="center" w:pos="4153"/>
        <w:tab w:val="right" w:pos="830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DFD"/>
    <w:rsid w:val="000C3F6A"/>
    <w:rsid w:val="00143833"/>
    <w:rsid w:val="002E5679"/>
    <w:rsid w:val="00300404"/>
    <w:rsid w:val="004B4B79"/>
    <w:rsid w:val="006A65EC"/>
    <w:rsid w:val="00780379"/>
    <w:rsid w:val="009E22DA"/>
    <w:rsid w:val="00E05DFD"/>
    <w:rsid w:val="00ED0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36538"/>
  <w15:docId w15:val="{D98F032F-4E66-4BAD-AD1A-7E57D7513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6A6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5EC"/>
  </w:style>
  <w:style w:type="paragraph" w:styleId="Footer">
    <w:name w:val="footer"/>
    <w:basedOn w:val="Normal"/>
    <w:link w:val="FooterChar"/>
    <w:uiPriority w:val="99"/>
    <w:unhideWhenUsed/>
    <w:rsid w:val="006A6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cz9NInEwTeujx7D4irdm2NhRgLA==">AMUW2mUxZFf/Hr8CgITcEmZcaenuqfkPrQfQAU+Tv09jWwYwjftJ0QUYMOKZqICvLdeftf/+WBbkgChXxTTh6qvsMD/rexE9pQmA0Qj38AkpwqlQSfYsprj9nb3vnJTAO3Et2qPbcL1z5xkSgqKOss1e1Uo+3+/EefEVVdm1RBWG5EnZx40MdBkMwBz/5JE98EKFHT7AnE44vGvxL7o1+YmaltGkznmNMR43PrMRhITICpF2J2hX51B22FcYtY8onSPSOz3f/Fsfb9k2yVJDu9yjrseQ1UDt7MTnWb1Qz1DIP3nyQ4JIhqRUbF7yv9LyPLbDCzXE97jLNiOLws6KkdhZXng2r5N1Er9IUmv7jkKREP6LrnLotRzPHoCQS0KXy0nd5iA9iWl9GGuKLSF6GHd78SGotR6FH1xfGz1lu9yypx7liXu1Ha0+nWEUH6FD86uqYX0OztmvP+UamrAW0kBppOAX509U+n2bDwF9gj/8kw9CyhKQuNqUtBIJoltbKFiVoi1hOggdGNIVpuqC4siJ3R0QS+GKPFIsfsF4nZHeQVzn8WApLGLE7SEEq/QDig1u5vjBAM4oudpWkHVgdl8f9z4p44manKc7h9kAdn9+UnykTFqdHt1trTdAzn6FuiSRQ9PTGtKNhQmnABNfV2v+XTPvMIboR8cCUmoUJBKqr33u+wHyS/MksFiUpY1KP8bS4UH+6bA4ghotuLbCoAIpifOfwp60ra0mU2iutdfH/PqSZOyzyr5RQoO8uAjw/jHudHj40QfvzklQyafbTOrVeemzl6hr1QJry0Hcb1Xuxtr5m6EVbwyGoh3oNeaB70vnrwWwVHvd40No5mSyZzcjLdkJlwtw44azmGHlAtHLfl4M/9KzGaxkyuECqV2Qe0xOQPb37VUFNJxrwcXdqJTZKRlwtxXNv/5XFX6GEpqYDIQ5kO9Y5wJITSJCqoFwOo91152HtX7tn30tuGS5bey5XqNLqEGlcK2zXzIhLyqMGcZ/tJCc64D1Rx0k6SfoV8tuZOPW/fr+gQIpH+GE/WuQ5YvDg2CAW9HW8XhlHi5Lvfeop85+yyc2tyMH/nQT3Q2zrbytFsjBA21qhGoWuDRSrump5v8RxWzdgDxL3bKO1yixXN9RGIfudstB9I4OSrCoPYQwbOul0x3ydC/7BsPRRXYM1LKJW+VGjbkZPCh6lb/nd+2hA8e9Xw9UNs1LBDwUT1sSF/zSKvlSLpoDqmybFYGWlbml2zictOUjsD08L6X+7lh7w/EzFVgM3gSS/RU7MyBod1km21GlcjH9yCD54J2Owu9pBatZESRdUpDQO7gfXlbW7t8A53QzQZYFhS5PXjiA9vJwbFNFq75Y7iYjFLb/0Nsv7UvB7hP1n+aye3k0QPZdHs5ak1zrRg8KUc2t8idD/MQIa3WldC2vbqo+8qXebgOxbdonCk5k3IONap33XZHoUWCWtc2y5keZuCGu6da3hogmTzqWoWzrEXKLHP6AjBcIO7Bn8UUfYLO+vUtFc/cUa3V2DnJ5hLXDHyvGyRHIa6ALJhmoduKpMGqFNutONNi+fAgvINdIuYi7xqWHdmVWo8PRQUBShe/NN2WFxn85/oYrUC7oT0TFnrHzyuPj8gasdoO1CQzVdUziLGc0x5XkMP3jXV4GKD9i9GsToSNzP21colZIWuwo6sZ2pVZiH16PJcBWfgQDCDELnMVgueBpFSqgbptexx8WivzWU5UuubCNO5H0zRy2bYon8vuIRLCtp4p9UCbHM3qEpw1qI/HVO29SLxyydgwp3Z5CmChc+FgzaCSgtkHxsiPzuTq6gYMtgAQ+/5ghUGlEyXt3OGRGtdwkN3gw5b/U4pibRLNQ5S8Fyae49SzgFn4cAgYoajjS2gsqvCN4BVN6rb+cHzxfqzDOytuRcVIgZ5QTNm06ik8q67bJOJK8XipieTr0+dMC/XLVSH5h5Aybcz2N9JUgaU6XsOCmYHdMdnhpbpECY7czoJZNdZiUHYFxYNRl7L+hXbLyoLMXJ62y1xrERx5xFXJlsoe+BWY9GnmMoPHVjvYQmaGcjoYy/1npmBZgXBvrZwyQ5rxJsMiiF4GhhaOG+pQSNjNia3WIOh7xltykM5/hWSLjr8ggEQ+MeXap3j12cnOCKto1JvoTti4Q02oDLxz7Okk57662FQMp6J4wTO54PBk2m/ZDyjMH2EXqpEBiDz6bqZUNeZie1b6U37N2MXGDrIF86WZTJY/j4l+F+pKWwXOTpVKymxjGUGbwVODiZEDQ1tih2nJuvhWB6AqViN4f9+K03mr6Ytglzvl/EK82RqItoCY0me1lvCvJLpEmQD6Dkd8DbbRGV/GGw/JOyWbnsioynS7fThY8lpssuqgB8b8M+6FEVLfLeoB0zIkruNig02Go3AtIKzeECVtQ+hsrgAZLnpgV+A8rRgxm0OSpe5UHDie2D0CYfh8A1scWv3Cu8tNI9H+YpknU3DNINtWbhjOTJ7KsDcf4/BiVijJc4jxvmyHlbJ6Wu+lhHZr282t6tO91W/ejAmGFVa+ntDd7BzXUCm1gaqNmPIJ4rqDbtbc9Be4i97YS7cLdZYPj+Ah7W49yHqmOFz4vhEuqLaMfjMuHJWqj2NOIHVpWDNL/d2FBfjvouSlANTscvt54E8Hb+F2fmKTH9LmGsFeq2plF2zvFj4IZQ3ZcL959W1MScdEx2YWbm7XvVkL3hoymhN9hnNsDt1Vrwc6uCNVSPxuB54aALdLrSTjswa1bgt3WlOuONFCWtZf8DrcpVxniVnbrOBm/bCaTm37DKCCKUqNDgV9ltv43rMbvawqXE0zGQuIdvJjN3sVUYTfl7M7ljrhlSN8V7RSgz4Bav4/RdipLJ8YpBjBu+MXnC42njsFKyL8qwHelx7BSe7+/f8bv44WMbMwa1xYDjeQbwbOrvFN9ktXtOEG3Z7nYZZsGipbjy9UZIvCdpElAUX7fkR2f37zjqypAkq/bLFFsF1Kg8ltLH2uHGSKDMUZAnfdC8fw7JHdE5RR6bMI6pYkKGLrxMJeZU3FM3qrcBa245yelObFtfnxcsEIcJtpMk94GUmxMDh3u5f6sw7n1S1G7sSU/b668UEDC8CX9ieviH1I+kCj4u7x4sYLjMR5fa4Mvu+RcIpcqjj5imP+C1fG4ICHMvHcG/NZwV3V/uaCRO0n3ybnkAde8vTrU70sWvcA8s0hZQdkIKkUqLyaAdXEP6cruJXuvIKED1Dwdu/SMFWQJ7hpm5CiqeUbV3cNVBWhz/gSsFltjyobODVehgUSP3LlcgeQ7wWTBhM2dccn/Xt9PFV75oelQEv/Z9LG5a9KGMGlsesfM8ozXBzUVmK1f4wIE82XrkJQVYinGXdlll19pjaHD3VpwEi/qTm0SPycHTcuRf8h8HRkLYjehjVLd/zt4UomSP65jNe5J1a6+gcWcMvBjVOh95JY29YZg6Aq5DIjA1BRSaxWObGeEZNOmgw1FRg5Ryv62oAF1DQP4vbZ5gIslb0kcDH8Fv2pTeC+07ba9riGssIGayUMYGN/hwhRJzBdhiKmbqAomoUzZj6AQsasd27O/SoJ/J/7zpZkOYPtXipNO/xMAf14SSUtTZo/aUgLFiMgffw68DUoDnhkARLWx+GZ+/sTWCKcaa9o4gIKz3gBUInp5fnCDvkYGThyxGMpsSgwdEnzr46z0TGrHQas/U/S6spLv8GLZ25A0ZxgD615pRzxAhLGMpu+msIwGOhI873RzzMLdE/ybY721oveWHJJwAE0qLVqP/ha2OKh5fiIb4IP3ocflIStFHMBVXvRTHlKDjMsFnssbVHQ1vY0r/SQeJHjet2J4JJZAZvqNaNd9HpYtD7aGeh7J35F+LwyozDZ0cG+JJnHWrYyTGG9kDBRNPx7HEK7SmSnPRjs6VM5QLgpKkppLIkn9ZqmdcYKmxi2UaWO2ataRPMnEYYoXTjeuqWFXP8Su73Vk9x2Xmz4xWwLpm+agiu9AiE1lPJTBgsTNmzURLw79pjn/lJBGqe51Sk3eaCHjZgskmWJu2OZJG5CfNmxaF9e1GIUsPbEqXsZ7ClmoKHCD+HYoukeUpRHpx9TDKEerVJziEkFXLpf3vZk67GAANjX9HTOJtI/Vc4UeU+Gk8/pGfTJj8ul4cqOESU2yFc1WpdTYruUF+w0ak5PRR2393qFzdjifEnsSu53fWU16rgDp0x3INkpy1aXoliGZHeoBsrkgYGCqxln8nceU9YhG1lBDkFoPoy9Zh0LVoUBcjsej2O9of69D/v8lLUyjKE3GFJPTjdnKDqztzIvu4vF4qgNuqau1EKe33hbRIM6GFDlf3LxlbGjjqWvVa8LkrIwWApyPcSZDuPGwJWf7S5faMOicuV9WFG5NutKujT3Gp3Sas9kdJEnNDNBPgjOa0ud1dA32uouDTt6vo7GukVudPWEBMuCNalynsWCLZl5lT7DOnnxdLAEqBwXmZN/VuxnHqT3a0yKk2aC7kuued6JDr9PiZRjcU+6M5fOthypIbc3Lzrb3Snhr7IA4DXBgaDw6lto/GJs5SH/MVmDBdYIohLkF+tSQwQO8j6ZsevGRY5apwKy6Rs/YI9iJEBGxG//2LTcYY/KersnUSx/e3ONSHaxq8k/h0IcO4srH0pe+3Qv6Es2v7jtRsprnjaCw2Xh0x/bO3e/uoSyrSgj35msS1W8yrqtC0XtBv+JnAdN89XALWKWRwxdZznc0Eg3AS8buqf5PKFOo4Uc+QK33WB6ZbDID5ncaoj4dOVyVOp90qXeDqd7pJ99UOm68wDLIafjsgebIqdGZjF7ZxuFmXbvXt5CzrI4neFT+c1UiC1vDgc1yp8PKwgPXLWqW0NR9vMfdHcE04813GnCYlhSPL+6Ovn/Pb7IFYEHLpdhIcwXLAoZuKzOZop3kHTHoJuq3OXzd1Pxeoj+rlwsBQr5G0P/k/Yad/38Uk9OtQa4CXmXHLNJj5Zd7i98GWTz1Ldbvl7So0EHKDqZvZc77XCmUP7+plUbuWrWCIKWNk1m1/MXN1xCItf9+VSuAU7VsjoyJ45blPU76N4yMP1C671y3El+0/C4D57ficOqDYcCqUcnTkd5RS2wRewPs/ztyJ3UQ+K9478P3WRMOCF8ySEhFoRJlODFKnNwpv5fzEDUEDpQiFFuHHKC2/edn3VxxJORfyHFkjCfY5opwDmC9+Uoc4zCXuwkjwLV6r1fnyHUm4DcFNxD8zuH5FgoQh7dsSyM+q+l5ZjThnVdhfU3eBUAz4b2tPSW4dwljDNlhZeqrfY76Ir/lkiJQsVgQNPmYx3sen11MyK3WMKGJq0ggCzruSsgw+ib8IIfmr4lTinIrxh3gcrZOs742f5HCWOHeqDrxWpbvJOjFS1aj0neJPkEOFbFsGFrVsD5EiYGD/pOIG4GP7Qyg+JDku2OtVs/0386Ljyc6D1osNbgbRADH1L8b6iMbic5/Q6gBQxjQo2DlztL34HrNQXD/qYiltjD6Fdvl/YZBtTc5fHpNEOCbMILy42yPLXqdcLRzW2Y7F8x7PrNEPk4bQ6UA0GlBCZV+32lUxENuUfTNsW3jWCz4+qEf1ecZmNyNMxDKsmLXN1T2ww0wUKweZSE3PZ5VqXJr5s4gWF3LHplgoPxrNz/6EqWdopnmeImxNuYEUy9STgFPpDcJ/UNrQ4FoKi6+w6nqydTCj1Qm7/n4AMvGpAF4OeW0tKguVIuIBI8BG5BphDVz3D1jIblpk/zu02TBNIrlaYuDy1NhBAF4Ua3U1NZnrxyQrCmXviKVWyEadmWATIoaLZLDb1AYS/yxshMQwfWj2zEG7ihl1kmQE5UB9clEs8qIKQ5mS+SR3ZPJNVXT4WlLmEo2v0dOKnpY+xXO7snhsS9uEjvp+MhtOxciZqctDZdTcF5tfotZlDbU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2093</Words>
  <Characters>11935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Almane-Makbeina</dc:creator>
  <cp:lastModifiedBy>Anita Depkovska</cp:lastModifiedBy>
  <cp:revision>2</cp:revision>
  <dcterms:created xsi:type="dcterms:W3CDTF">2024-03-25T14:36:00Z</dcterms:created>
  <dcterms:modified xsi:type="dcterms:W3CDTF">2024-03-25T14:36:00Z</dcterms:modified>
</cp:coreProperties>
</file>