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22-TA-3208: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finansējumu Rail Baltica projekta vajadzībām iegūto nekustamo īpašumu apsaimniekošanai 2023.‑2025.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3.lp. pārskatīt un precizēt sniegto informāciju par prognozēto atsavināto nekustamo īpašumu apsaimniekošanas izmaksu apmēru 3 gadiem, ņemot vērā līdzšinējo pieredzi saistībā ar to, ka nekustamo īpašumu atsavināšanas process nenotiek atbilstoši plānotajam, kā arī to, ka 2021. un 2022.gadā kopā izmaksas šim mērķim veidoja tikai 240 448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lapaspusē precizēta informācija par prognozēto atsavināto nekustamo īpašumu apsaimniekošanas izmaksu apmēru 3 gadiem, norādot, ka 2023. gada izdevumu segšanai nepieciešams papildu finansējums 467 432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2.tabulā precizēt ailē “2023. gada prognoze” izmaksas kopā, jo atbilstoši aprēķinām to apmērs sanāk 572 363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tabulā precizētas vertikālās ailes “2023. gada prognoze”, “2024. gada prognoze” un “2025. gada prognoze”. Tāpat precizēta informācija zem 2.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novērst šādas neprecizitātes/neskaidrības: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1. lp. norādīts, ka "Satiksmes ministrija (turpmāk – Ministrija) ar deleģēšanas līguma starpniecību ir deleģējusi sabiedrībai ar ierobežotu atbildību “EIROPAS DZELZCEĻA LĪNIJAS” (turpmāk – EDzL) Ministrijas </w:t>
            </w:r>
            <w:r w:rsidR="00000000" w:rsidRPr="00000000" w:rsidDel="00000000">
              <w:rPr>
                <w:u w:val="single"/>
                <w:rtl w:val="0"/>
              </w:rPr>
              <w:t xml:space="preserve">īpašumā vai valdījumā</w:t>
            </w:r>
            <w:r w:rsidR="00000000" w:rsidRPr="00000000" w:rsidDel="00000000">
              <w:rPr>
                <w:rtl w:val="0"/>
              </w:rPr>
              <w:t xml:space="preserve"> esošo nekustamo īpašumu, kas nepieciešami Rail Baltica projekta īstenošanai, apsaimniekošanu". Lūdzam precizēt attiecīgajā tekstā, par kādiem īpašumiem šeit ir runa (kas domāts gan ar ministrijas īpašumā, gan valdījumā esošiem īpašumiem), jo ministrijām nekustamie īpašumi nepieder, tie pieder valstij kā sākotnējai publisko tiesību juridiskai personai. Attiecīgi uzskatāms, ka valstij piederošie nekustamie īpašumi ir ministriju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2. lp. norādīts: "Līdz 2022. gada 12. septembrim pieņemti 46 Ministru kabineta (turpmāk – MK) rīkojumi par privātpersonu nekustamo īpašumu atsavināšanu Rail Baltica vajadzībām VAS “Starptautiskās lidosta “Rīga”” (turpmāk – RIX), Rīgas Centrālās stacijas posmā un posmā no RIX līdz Lietuvas robežai. Tā ietvaros noslēgti pirkuma līgumi par 35 nekustamo īpašumu iegādi, kā arī atsavināti četri īpašumi piespiedu atsavināšanas procesā, un par diviem īpašumu noslēgts aprobežojuma līgums." Tieslietu ministrijas ieskatā nepieciešams precizēt, ka šeit ir runa par nekustamo īpašumu atsavināšanu Sabiedrības vajadzībām nepieciešamā nekustamā īpašuma atsavināšanas likumā noteiktajā kārtībā. Vienlaikus tādā gadījumā nav skaidrs par kādu aprobežojuma līgumu tiek runāts divu nekustamo īpašumu sakarā un arī to nepieciešams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to, ka starp Satiksmes ministriju un SIA “Eiropas dzelzceļa līnijas” noslēgtajā deleģēšanas līgumā SIA “Eiropas dzelzceļa līnijas” uzdots nodrošināt Rail Baltica projekta īstenošanai iegūto nekustamo īpašumu pārvaldīšanu, kā arī Dzelzceļa likuma pārejas noteikumu 53.punktu, Tieslietu ministrijas ieskatā informatīvajā ziņojumā būtu norādāms, ka Rail Baltica projekta īstenošanai valsts īpašumā iegūtie nekustamie īpašumi ir tikuši nodoti (pārņemti) SIA “Eiropas dzelzceļa līnijas”, piemēram, pārvaldīšanā vai apsaimniekošanā, nevis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2. lp. norādīts sekojošais - "tādejādi Ministrija Projekta vajadzībām kopumā atsavinājusi, pārņēmusi valdījumā (tostarp noslēgusi aprobežojuma līgumus) 132 īpašumus (35 pirkuma līgumi, četri īpašumi iegūti piespiedu atsavināšanas procesā, viens iegūts bez atlīdzības, pārņemti 59 publisko personu īpašumi". Lūdzam precīzāk izklāstīt, kādi konkrēti procesi šeit aprakstīti ar vārdiem "ministrija atsavinājusi", "ministrija pārņēmusi valdījumā", "tostarp noslēgusi aprobežojuma līgumus", "iegūts bez atlīdzības", piemēram, Sabiedrības vajadzībām nepieciešamā nekustamā īpašuma atsavināšanas likumā noteiktajā kārtībā no privātpersonām atsavināti īpašumi, pārņemti valdījumā valstij piederošie citu ministriju valdījumā esoši īpašumi, īpašums iegūts no pašvaldības, tāpat arī lūdzam precizēt, kādi aprobežojuma līgumi noslēgti u.tml. Tāpat arī 4. lp. norādīts, ka "uz 2022. gada 12. septembri ir </w:t>
            </w:r>
            <w:r w:rsidR="00000000" w:rsidRPr="00000000" w:rsidDel="00000000">
              <w:rPr>
                <w:u w:val="single"/>
                <w:rtl w:val="0"/>
              </w:rPr>
              <w:t xml:space="preserve">atsavināti</w:t>
            </w:r>
            <w:r w:rsidR="00000000" w:rsidRPr="00000000" w:rsidDel="00000000">
              <w:rPr>
                <w:rtl w:val="0"/>
              </w:rPr>
              <w:t xml:space="preserve"> 132 nekustamie īpašumi, no kuriem šobrīd apsaimniekojami ir 123 nekustamie īpašumi", taču no 2. lp. minētās informācijas var secināt, ka šajā skaitā ietilpst arī "publisko personu īpašumi". Vēršam uzmanību, ka atsavināšana ir īpašnieka maiņa, līdz ar to, piemēram, ja Satiksmes ministrija iegūst valdījumā citai ministrijai iepriekš valdījumā bijušu nekustamo īpašumu, tā nav uzskatāma par atsavināšanu, bet gan par valdītāja maiņu. Savukārt, ja īpašums tiek iegūts no pašvaldības vai citas atvasinātas publiskas personas, tad tā ir atsavināšana. Ņemot vērā minēto, lūdzam precizēt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4. lp. norādīts, ka "vienlaikus Ministrija, turpinot darbu arī pie izmaksu samazināšanas risinājumiem, šobrīd ir panākusi vienošanos par 31 aprobežojuma līgumu un 3 pilnvarojuma līgumiem, ar kuru starpniecību nekustamie īpašumi </w:t>
            </w:r>
            <w:r w:rsidR="00000000" w:rsidRPr="00000000" w:rsidDel="00000000">
              <w:rPr>
                <w:u w:val="single"/>
                <w:rtl w:val="0"/>
              </w:rPr>
              <w:t xml:space="preserve">iegūti</w:t>
            </w:r>
            <w:r w:rsidR="00000000" w:rsidRPr="00000000" w:rsidDel="00000000">
              <w:rPr>
                <w:rtl w:val="0"/>
              </w:rPr>
              <w:t xml:space="preserve"> Projekta vajadzībām". Lūdzam precizēt, kas šajā teksta daļā domāts ar nekustamo īpašumu "iegūšanu" un kādi aprobežojuma un pilnvarojuma līgumi konkrēti šeit tiek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iepriekš minēto par informatīvajā ziņojumā esošajām neprecizitātēm un neskaidrībām, lūdzam izvērtēt nepieciešamību precizēt arī informatīvā ziņojuma un Ministru kabineta protokollēmuma projekta nosaukumu un 1. un 3. punktu, ievērojot, ka informatīvajā ziņojumā šķietami tiek runāts ne tikai par atsavinātiem īpašumiem, bet arī tādiem, kuriem tikai mainīts valdītājs.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Tieslietu ministrijas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informācija Informatīvā ziņojuma 1. lapas pusē, norādot, ka “(</w:t>
            </w:r>
            <w:r w:rsidR="00000000" w:rsidRPr="00000000" w:rsidDel="00000000">
              <w:rPr>
                <w:i w:val="1"/>
                <w:rtl w:val="0"/>
              </w:rPr>
              <w:t xml:space="preserve">..) Satiksmes ministrija (turpmāk – Ministrija) ar deleģēšanas līguma starpniecību ir deleģējusi sabiedrībai ar ierobežotu atbildību “EIROPAS DZELZCEĻA LĪNIJAS” (turpmāk – EDzL) īpašumu, kas reģistrēti uz valsts vārda Ministrijas personā vai Ministrijas valdījumā  esošo nekustamo īpašumu, kas nepieciešami Rail Baltica projekta īstenošanai, apsaimniekošanu</w:t>
            </w:r>
            <w:r w:rsidR="00000000" w:rsidRPr="00000000" w:rsidDel="00000000">
              <w:rPr>
                <w:rtl w:val="0"/>
              </w:rPr>
              <w:t xml:space="preserve">”. Jāņem vērā, ka Ministrijas valdījumā ir tie īpašumi, kas pārņemti no citu ministriju valdījuma, un tie īpašumi, kas iegūti no pašvaldībām atbilstoši Publiskas personas mantas atsavināšanas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informācija Informatīvā ziņojuma 2. lapas pusē, norādot, ka “L</w:t>
            </w:r>
            <w:r w:rsidR="00000000" w:rsidRPr="00000000" w:rsidDel="00000000">
              <w:rPr>
                <w:i w:val="1"/>
                <w:rtl w:val="0"/>
              </w:rPr>
              <w:t xml:space="preserve">īdz 2022. gada 12. septembrim pieņemti 46 Ministru kabineta (turpmāk – MK) rīkojumi par privātpersonu nekustamo īpašumu atsavināšanu Sabiedrības vajadzībām nepieciešamā nekustamā īpašuma atsavināšanas likumā noteiktajā kārtībā Rail Baltica vajadzībām VAS “Starptautiskās lidosta “Rīga”” (turpmāk – RIX), Rīgas Centrālās stacijas posmā un posmā no RIX līdz Lietuvas robežai. Tā ietvaros noslēgti pirkuma līgumi par 35 nekustamo īpašumu iegādi, kā arī atsavināti četri īpašumi piespiedu atsavināšanas procesā, un atbilstoši Dzelzceļa likuma 15. panta 1.</w:t>
            </w:r>
            <w:r w:rsidR="00000000" w:rsidRPr="00000000" w:rsidDel="00000000">
              <w:rPr>
                <w:i w:val="1"/>
                <w:vertAlign w:val="superscript"/>
                <w:rtl w:val="0"/>
              </w:rPr>
              <w:t xml:space="preserve">1</w:t>
            </w:r>
            <w:r w:rsidR="00000000" w:rsidRPr="00000000" w:rsidDel="00000000">
              <w:rPr>
                <w:i w:val="1"/>
                <w:rtl w:val="0"/>
              </w:rPr>
              <w:t xml:space="preserve"> daļā noteiktajam par diviem īpašumiem noslēgts aprobežojuma līgums.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precizēta informācija Informatīvā ziņojuma 2. lapas pusē attiecībā uz Ministrijas pārvaldīšanā EDzL nodotajiem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informācija Informatīvā ziņojuma 2. lapas pusē, precīzāk izklāstot, kādi konkrēti procesi šeit aprakstīti: </w:t>
            </w:r>
            <w:r w:rsidR="00000000" w:rsidRPr="00000000" w:rsidDel="00000000">
              <w:rPr>
                <w:i w:val="1"/>
                <w:rtl w:val="0"/>
              </w:rPr>
              <w:t xml:space="preserve">“Tādejādi Ministrija Projekta vajadzībām kopumā ieguvusi 132 īpašumus (noslēgti 35 pirkuma līgumi ar privātpersonām atbilstoši Sabiedrības vajadzībām nepieciešamā nekustamā īpašuma atsavināšanas likumā noteiktajā kārtībā, četri īpašumi iegūti piespiedu atsavināšanas procesā, viens par bezmantinieku mantu atzītais valstij piekrītošais nekustamais īpašums, kas pārņemts Ministrijas valdījumā, pārņemti 59 publisko personu īpašumi, kā arī par 33 zemes vienībām atbilstoši Dzelzceļa likuma 15. panta 1.</w:t>
            </w:r>
            <w:r w:rsidR="00000000" w:rsidRPr="00000000" w:rsidDel="00000000">
              <w:rPr>
                <w:i w:val="1"/>
                <w:vertAlign w:val="superscript"/>
                <w:rtl w:val="0"/>
              </w:rPr>
              <w:t xml:space="preserve">1</w:t>
            </w:r>
            <w:r w:rsidR="00000000" w:rsidRPr="00000000" w:rsidDel="00000000">
              <w:rPr>
                <w:i w:val="1"/>
                <w:rtl w:val="0"/>
              </w:rPr>
              <w:t xml:space="preserve"> daļā noteiktajam noslēgti aprobežojuma līgumi ar VAS “Latvijas dzelzceļš”, ar Rīgas pilsētas pašvaldību, ar AS “Rīgas starptautiskā autoosta” un Mārupes novada domi.”</w:t>
            </w:r>
            <w:r w:rsidR="00000000" w:rsidRPr="00000000" w:rsidDel="00000000">
              <w:rPr>
                <w:rtl w:val="0"/>
              </w:rPr>
              <w:t xml:space="preserve"> Precizēta informācija arī 4. lapas pusē, norādot, ka uz 2022. gada 12. septembri Rail Baltica projektam vajadzībām iegūti 132 nekustamie īpašumi, no kuriem šobrīd apsaimniekojami ir 123 nekustamie īpašumi, kā arī attiecīgi precizēts informatīvā ziņojuma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precizēta informācija Informatīvā ziņojuma 4. lapas pusē,  precizējot, kas šajā teksta daļā domāts ar nekustamo īpašumu "iegūšanu" un kādi aprobežojuma un pilnvarojuma līgumi konkrēti šeit tiek minēti, norādot, ka  </w:t>
            </w:r>
            <w:r w:rsidR="00000000" w:rsidRPr="00000000" w:rsidDel="00000000">
              <w:rPr>
                <w:i w:val="1"/>
                <w:rtl w:val="0"/>
              </w:rPr>
              <w:t xml:space="preserve">“Vienlaikus Ministrija, turpinot darbu arī pie izmaksu samazināšanas risinājumiem, šobrīd ir panākusi vienošanos par 31 aprobežojuma līgumu, kas noslēgts atbilstoši Dzelzceļa likuma 15. panta 1.</w:t>
            </w:r>
            <w:r w:rsidR="00000000" w:rsidRPr="00000000" w:rsidDel="00000000">
              <w:rPr>
                <w:i w:val="1"/>
                <w:vertAlign w:val="superscript"/>
                <w:rtl w:val="0"/>
              </w:rPr>
              <w:t xml:space="preserve">1</w:t>
            </w:r>
            <w:r w:rsidR="00000000" w:rsidRPr="00000000" w:rsidDel="00000000">
              <w:rPr>
                <w:i w:val="1"/>
                <w:rtl w:val="0"/>
              </w:rPr>
              <w:t xml:space="preserve"> daļā noteiktajam,  un 3 pilnvarojuma līgumiem (līgums, kad īpašuma īpašnieks devis atļauju Rail Baltica projekta ietvaros uzsākt būvdarbus viņam piederošajā īpašumā), ar </w:t>
            </w:r>
            <w:r w:rsidR="00000000" w:rsidRPr="00000000" w:rsidDel="00000000">
              <w:rPr>
                <w:rtl w:val="0"/>
              </w:rPr>
              <w:t xml:space="preserve">kuru starpniecību nekustamie īpašumi var tikt izmantoti Projekta vajadzībām, bet pagaidām tos turpina apsaimniekot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precizēts informatīvā ziņojuma un protokollēmuma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uzņemties papildu valsts budžeta saistības Satiksmes ministrijas budžeta apakšprogrammā 60.07.00 “Eiropas transporta infrastruktūras projekti (Rail Baltica)” 13 493 080 euro apmērā atsavināto nekustamo īpašumu apsaimniekošanai 2023.‑2025.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1.punktā norādīto apmēru, ņemot vērā izteikto iebildumu pie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Ministru kabineta sēdes protokollēmuma projekta 1. punktā norādītais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uzņemties papildu valsts budžeta saistības Satiksmes ministrijas budžeta apakšprogrammā 60.07.00 “Eiropas transporta infrastruktūras projekti (Rail Baltica)” 3 716 225 </w:t>
            </w:r>
            <w:r w:rsidR="00000000" w:rsidRPr="00000000" w:rsidDel="00000000">
              <w:rPr>
                <w:i w:val="1"/>
                <w:rtl w:val="0"/>
              </w:rPr>
              <w:t xml:space="preserve">euro </w:t>
            </w:r>
            <w:r w:rsidR="00000000" w:rsidRPr="00000000" w:rsidDel="00000000">
              <w:rPr>
                <w:rtl w:val="0"/>
              </w:rPr>
              <w:t xml:space="preserve">apmērā Rail Baltica projekta vajadzībām iegūto nekustamo īpašumu apsaimniekošanai 2023.‑2025. gadā, no tiem 2023. gadā paredzēts izmantot 467 432 </w:t>
            </w:r>
            <w:r w:rsidR="00000000" w:rsidRPr="00000000" w:rsidDel="00000000">
              <w:rPr>
                <w:i w:val="1"/>
                <w:rtl w:val="0"/>
              </w:rPr>
              <w:t xml:space="preserve">euro</w:t>
            </w:r>
            <w:r w:rsidR="00000000" w:rsidRPr="00000000" w:rsidDel="00000000">
              <w:rPr>
                <w:rtl w:val="0"/>
              </w:rPr>
              <w:t xml:space="preserve">, 2024. gadā - 2 658 390 </w:t>
            </w:r>
            <w:r w:rsidR="00000000" w:rsidRPr="00000000" w:rsidDel="00000000">
              <w:rPr>
                <w:i w:val="1"/>
                <w:rtl w:val="0"/>
              </w:rPr>
              <w:t xml:space="preserve">euro, </w:t>
            </w:r>
            <w:r w:rsidR="00000000" w:rsidRPr="00000000" w:rsidDel="00000000">
              <w:rPr>
                <w:rtl w:val="0"/>
              </w:rPr>
              <w:t xml:space="preserve">bet 2025. gadā - 590 403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(1.lpp.) norādīts: “lai nodrošinātu normatīvajos aktos noteikto pienākumu izpildi attiecībā uz nekustamo īpašumu apsaimniekošanu, Satiksmes ministrija (turpmāk – Ministrija) ar deleģēšanas līguma starpniecību ir deleģējusi sabiedrībai ar ierobežotu atbildību “EIROPAS DZELZCEĻA LĪNIJAS” (turpmāk – EDzL) Ministrijas īpašumā vai valdījumā esošo nekustamo īpašumu, kas nepieciešami Rail Baltica projekta īstenošanai,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40.panta otro daļu privātpersonai pārvaldes uzdevumu var deleģēt 1) ar ārēju normatīvo aktu vai 2) līgumu, ja tas paredzēts ārējā normatīvajā aktā. Attiecīgi lūdzam papildināt norādīto informatīvā ziņojuma informāciju ar atsauci uz attiecīgo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papildinot to ar atsauci uz Dzelzceļa likuma pārejas noteikumu 53. punktu, kas pieņemts ar 2019. gada 6. jūnija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kabinets 2014. gada 18. augustā (prot. Nr. 43 57. §) saskaņā ar likuma "Par valsts un pašvaldību kapitāla daļām un kapitālsabiedrībām" 24. pantu un Valsts pārvaldes iekārtas likuma 88.panta pirmās daļas 3. un 5. punktu nolēma dibināt Sabiedrību ar ierobežotu atbildību "Eiropas dzelzceļa līnijas" (turpmāk - EDzL), ieceļot Satiksmes ministriju (turpmāk tekstā – Ministrija) par EDzL valsts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dibināšanas mērķis ir Rail Baltica publiskās lietošanas dzelzceļa infrastruktūras izbūves projekta īstenošana, īstenojot divas galvenās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Eiropas sliežu platuma valsts publiskās lietošanas dzelzceļa infrastruktūras būvniecības pārraudzību atbilstoši tautsaimniecības vajadzībām un tās attīstībai, stabilas satiksmes interesēm, kā arī vides aizsardzības prasībām, tai skaitā uzkrāj, apkopo un sniedz informāciju politikas plānotājiem turpmākai nozares politikas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kompetencei un sadarbībā ar atbildīgo nozares ministriju īsteno Latvijas interesēm atbilstošu (Igaunijas un Lietuvas līdzdalības apjomam proporcionāli līdzvērtīgu kapitāla daļu apjomā) līdzdalību Baltijas valstu Rail Baltica publiskās lietošanas dzelzceļa infrastruktūras izbūves projekta īstenošanai izveidotajā kopuzņēmumā – AS “RB Rail”.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ir Rail Baltica projekta aktivitāšu ieviešanas iestāde  Latvijā, veicot nekustamo īpašumu atsavināšanu Rail Baltica trasē, projekta pieteikumu sagatavošanu Eiropas infrastruktūras savienošanas instrumenta (turpmāk – CEF) finansētajām aktivitātēm, Rail Baltica trases posmu un punktveida objektu projektēšanas vadību (reģionālās dzelzceļa stacijas, apkopes punkti, intermodālais kravu termināls) un Rail Baltica trases posmu un punktveida objektu būvniecības vadību. EDzL pienākumus un uzdevumus pamatā nosaka ar Ministriju noslēgtais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Dzelzceļa likuma pārejas noteikumu 53. punkts nosaka, ka līdz Rail Baltica publiskās lietošanas dzelzceļa infrastruktūras pārvaldītāja noteikšanai Rail Baltica publiskās lietošanas dzelzceļa infrastruktūras būvniecības īstenošanai nepieciešamie valstij piederošie nekustamie īpašumi ar līgumu var tikt nodoti pārvaldīšanā minētā projekta īstenotājam, kura uzdevums ir atbilstoši normatīvo aktu prasībām nodrošināt to apsaimniekošanu un uzturēšanu, nepieļaujot sabiedrības un personas drošības vai veselības aizskārumu, saskaņā ar normatīvajiem aktiem veikt obligātos maksājumus valsts vai pašvaldību budžetos, kā arī, ja nepieciešams, slēgt līgumus ar komunālo pakalpojumu sniedzējiem par apkures, ūdensapgādes un kanalizācijas pakalpojumu nodrošināšanu, sadzīves atkritumu izvešanu un citu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atbilstoši Dzelzceļa likuma pārejas noteikumu 53. punktam var uzdot EDzL nodrošināt atsavināto nekustamo īpašumu apsaimniekošanu līdz brīdim, kamēr īpašuma objekts tiek nodots būvdarbu izpildītājam. Šāda īpašumu apsaimniekošanas vadība uzsākta 2021. gadā un paredzams, ka šī funkcija EDzL būs jānodrošina vismaz līdz 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skaidrības labad precizēt Informatīvā ziņojuma 1. un 2. lp. sekojošo informāciju: "Lai nodrošinātu normatīvajos aktos noteikto pienākumu izpildi attiecībā uz nekustamo īpašumu apsaimniekošanu, Satiksmes ministrija (turpmāk – Ministrija), saskaņā ar Dzelzceļa likuma pārejas noteikumu 53. punktu, kas pieņemts ar 2019. gada 6. jūnija grozījumiem, ar deleģēšanas līguma Nr. SM 2021/41 starpniecību ir deleģējusi sabiedrībai ar ierobežotu atbildību “EIROPAS DZELZCEĻA LĪNIJAS” (turpmāk – EDzL) </w:t>
            </w:r>
            <w:r w:rsidR="00000000" w:rsidRPr="00000000" w:rsidDel="00000000">
              <w:rPr>
                <w:b w:val="1"/>
                <w:u w:val="single"/>
                <w:rtl w:val="0"/>
              </w:rPr>
              <w:t xml:space="preserve">īpašumu, kas reģistrēti uz valsts vārda Ministrijas personā vai Ministrijas valdījumā[1] esošo nekustamo īpašumu</w:t>
            </w:r>
            <w:r w:rsidR="00000000" w:rsidRPr="00000000" w:rsidDel="00000000">
              <w:rPr>
                <w:rtl w:val="0"/>
              </w:rPr>
              <w:t xml:space="preserve">, kas nepieciešami Rail Baltica projekta īstenošanai, apsaimniekošanu." Tieslietu ministrijas ieskatā nav skaidrs, kādēļ un pēc kādām pazīmēm nodalīti īpašumi, kas: 1) reģistrēti uz valsts vārda Ministrijas personā un 2) Ministrijas valdījumā esoši nekustamie īpašumi, jo arī īpašumiem, kas pārņemti no citu ministriju valdījuma, un īpašumiem, kas iegūti no pašvaldībām atbilstoši Publiskas personas mantas atsavināšanas likumā noteiktajai kārtībai, būtu jābūt reģistrētiem uz valsts vārda Ministrijas personā. Tieslietu ministrijas ieskatā skaidrāk saprotams, par kādiem īpašumiem tiek runāts konkrētajā teksta daļā (un attiecīgi visā Informatīvajā ziņojumā), būtu tad, ja, piemēram, tiktu norādīts, ka Satiksmes ministrija ir deleģējusi sabiedrībai ar ierobežotu atbildību “EIROPAS DZELZCEĻA LĪNIJAS” uz valsts vārda Ministrijas personā zemesgrāmatā ierakstītu nekustamo īpašumu, kas nepieciešami Rail Baltica projekta īstenošanai, apsaimniekošanu, un tad attiecīgi izvērstāk norādīt, ka šie nekustamie īpašumi ir gan tādi, kuri atsavināti no privātpersonām Sabiedrības vajadzībām nepieciešamā nekustamā īpašuma atsavināšanas likumā noteiktajā kārtībā, gan tādi, kas pārņemti no citu ministriju valdījuma, gan arī tādi, kas atsavināti no pašvaldībām atbilstoši Publiskas personas mantas atsavināšanas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mērķi, t.i. informēt Ministru kabinetu par Rail Baltica projekta ietvaros nepieciešamo finansējumu nekustamo īpašumu apsaimniekošanai 2023.-2025. gadā, informatīvā ziņojuma 1., 2. lp. tiek saglabāta esošajā redakcijā. Tomēr gadījumā, ja Satiksmes ministrija izstrādās līdzīga satura informatīvo ziņojumu nākotnē, iespēju robežās ņems vērā Tieslietu ministrijas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lp. ietverto tekstu: "Līdz 2022. gada 12. septembrim </w:t>
            </w:r>
            <w:r w:rsidR="00000000" w:rsidRPr="00000000" w:rsidDel="00000000">
              <w:rPr>
                <w:b w:val="1"/>
                <w:u w:val="single"/>
                <w:rtl w:val="0"/>
              </w:rPr>
              <w:t xml:space="preserve">pieņemti 46 Ministru kabineta (turpmāk – MK) rīkojumi par privātpersonu nekustamo īpašumu atsavināšanu Sabiedrības vajadzībām nepieciešamā nekustamā īpašuma atsavināšanas likumā noteiktajā kārtībā</w:t>
            </w:r>
            <w:r w:rsidR="00000000" w:rsidRPr="00000000" w:rsidDel="00000000">
              <w:rPr>
                <w:rtl w:val="0"/>
              </w:rPr>
              <w:t xml:space="preserve"> Rail Baltica vajadzībām VAS “Starptautiskās lidosta “Rīga”” (turpmāk – RIX), Rīgas Centrālās stacijas posmā un posmā no RIX līdz Lietuvas robežai. </w:t>
            </w:r>
            <w:r w:rsidR="00000000" w:rsidRPr="00000000" w:rsidDel="00000000">
              <w:rPr>
                <w:b w:val="1"/>
                <w:u w:val="single"/>
                <w:rtl w:val="0"/>
              </w:rPr>
              <w:t xml:space="preserve">Tā ietvaros</w:t>
            </w:r>
            <w:r w:rsidR="00000000" w:rsidRPr="00000000" w:rsidDel="00000000">
              <w:rPr>
                <w:rtl w:val="0"/>
              </w:rPr>
              <w:t xml:space="preserve"> noslēgti pirkuma līgumi par 35 nekustamo īpašumu iegādi, kā arī atsavināti četri īpašumi piespiedu atsavināšanas procesā, un atbilstoši Dzelzceļa likuma 15. panta 1.1 daļā noteiktajam par diviem īpašumiem </w:t>
            </w:r>
            <w:r w:rsidR="00000000" w:rsidRPr="00000000" w:rsidDel="00000000">
              <w:rPr>
                <w:b w:val="1"/>
                <w:u w:val="single"/>
                <w:rtl w:val="0"/>
              </w:rPr>
              <w:t xml:space="preserve">noslēgts aprobežojuma līgums.</w:t>
            </w:r>
            <w:r w:rsidR="00000000" w:rsidRPr="00000000" w:rsidDel="00000000">
              <w:rPr>
                <w:rtl w:val="0"/>
              </w:rPr>
              <w:t xml:space="preserve">" Ierosinām tomēr skaidrības labad nodalīt atsavināšanu sabiedrības vajadzībām un atbilstoši Dzelzceļa likuma 15. panta 1.1 daļā noteiktajam noslēgtos aprobežojuma līgumus, jo Sabiedrības vajadzībām nepieciešamā nekustamā īpašuma atsavināšanas likums, saskaņā ar kura 9. panta pirmo daļu tiek pieņemti Ministru kabineta rīkojumi ar lēmumu ierosināt sabiedrības vajadzību nodrošināšanai nepieciešamā nekustamā īpašuma atsavināšanu par noteikto atlīdzību, pēc būtības regulē tikai atsavināšanas procesu, savukārt īpašuma lietošanas tiesību aprobežojums, kas minēts augstāk minētajā tekstā, kā jau attiecīgi norādīts, tiek regulēts Dzelzceļa likuma tiesību normās. Ņemot vērā minēto, Tieslietu ministrijas ieskatā tomēr nav korekti norādīt, ka aprobežojuma līgumi noslēgti Sabiedrības vajadzībām nepieciešamā nekustamā īpašuma atsavināšanas likumā regulētās atsavināšanas sabiedrības vajadzībām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mērķi, t.i. informēt Ministru kabinetu par Rail Baltica projekta ietvaros nepieciešamo finansējumu nekustamo īpašumu apsaimniekošanai 2023.-2025. gadā, informatīvā ziņojuma 2. lp. tiek saglabāta esošajā redakcijā. Tomēr gadījumā, ja Satiksmes ministrija izstrādās līdzīga satura informatīvo ziņojumu nākotnē, iespēju robežās ņems vērā Tieslietu ministrijas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šo Informatīvā ziņojuma 2. un 3. lp. ietverto informāciju: "Tādejādi </w:t>
            </w:r>
            <w:r w:rsidR="00000000" w:rsidRPr="00000000" w:rsidDel="00000000">
              <w:rPr>
                <w:b w:val="1"/>
                <w:u w:val="single"/>
                <w:rtl w:val="0"/>
              </w:rPr>
              <w:t xml:space="preserve">Ministrija Projekta vajadzībām kopumā ieguvusi 132 īpašumus</w:t>
            </w:r>
            <w:r w:rsidR="00000000" w:rsidRPr="00000000" w:rsidDel="00000000">
              <w:rPr>
                <w:rtl w:val="0"/>
              </w:rPr>
              <w:t xml:space="preserve"> (noslēgti 35 pirkuma līgumi ar privātpersonām atbilstoši Sabiedrības vajadzībām nepieciešamā nekustamā īpašuma atsavināšanas likumā noteiktajā kārtībā, četri īpašumi iegūti piespiedu atsavināšanas procesā, viens par bezmantinieku mantu atzītais valstij piekrītošais nekustamais īpašums pārņemts Ministrijas valdījumā, pārņemti 59 publisko personu īpašumi, kā arī </w:t>
            </w:r>
            <w:r w:rsidR="00000000" w:rsidRPr="00000000" w:rsidDel="00000000">
              <w:rPr>
                <w:b w:val="1"/>
                <w:u w:val="single"/>
                <w:rtl w:val="0"/>
              </w:rPr>
              <w:t xml:space="preserve">par 33 zemes vienībām atbilstoši Dzelzceļa likuma 15. panta 1.1 daļā noteiktajam noslēgti aprobežojuma līgumi</w:t>
            </w:r>
            <w:r w:rsidR="00000000" w:rsidRPr="00000000" w:rsidDel="00000000">
              <w:rPr>
                <w:rtl w:val="0"/>
              </w:rPr>
              <w:t xml:space="preserve"> ar VAS “Latvijas dzelzceļš”, ar Rīgas pilsētas pašvaldību, ar AS “Rīgas starptautiskā autoosta” un Mārupes novada domi.)" Tieslietu ministrijas ieskatā no Dzelzceļa likuma 15.panta ietvertā regulējuma izriet, ka noslēgtie aprobežojuma līgumi paredz tikai īpašuma lietošanas aprobežojumu jau esošajam nekustamā īpašuma īpašniekam, nevis īpašuma tiesību uz šo nekustamo īpašumu pāreju valstij, līdz ar to attiecībā uz 33 zemes vienībām, par kurām noslēgti aprobežojuma līgumi, nebūtu korekti norādīt, ka tās Ministrija </w:t>
            </w:r>
            <w:r w:rsidR="00000000" w:rsidRPr="00000000" w:rsidDel="00000000">
              <w:rPr>
                <w:b w:val="1"/>
                <w:u w:val="single"/>
                <w:rtl w:val="0"/>
              </w:rPr>
              <w:t xml:space="preserve">ieguvusi</w:t>
            </w:r>
            <w:r w:rsidR="00000000" w:rsidRPr="00000000" w:rsidDel="00000000">
              <w:rPr>
                <w:rtl w:val="0"/>
              </w:rPr>
              <w:t xml:space="preserve"> Projekta vajadzībām. Ierosinām drīzāk norādīt, piemēram, ka Ministrija ir konstatējusi, ka Projekta vajadzībām būs nepieciešams apsaimniekot 132 īpašumus, no kuriem attiecīgi 35 iegūti, noslēdzot pirkuma līgumu, 4 - atsavināti piespiedu kārtā uz atsevišķa likuma pamata utt., kā arī par 33 zemes vienībām noslēgti aprobežojuma līgumi, vai kā tamlīdzīgi. Attiecīgi precizējama arī šī rindkopa Informatīvā ziņojuma 4. lp.: "Uz 2022. gada 12. septembri Rail Baltica projektam vajadzībām </w:t>
            </w:r>
            <w:r w:rsidR="00000000" w:rsidRPr="00000000" w:rsidDel="00000000">
              <w:rPr>
                <w:b w:val="1"/>
                <w:u w:val="single"/>
                <w:rtl w:val="0"/>
              </w:rPr>
              <w:t xml:space="preserve">iegūti</w:t>
            </w:r>
            <w:r w:rsidR="00000000" w:rsidRPr="00000000" w:rsidDel="00000000">
              <w:rPr>
                <w:rtl w:val="0"/>
              </w:rPr>
              <w:t xml:space="preserve"> 132 nekustamie īpašumi, no kuriem šobrīd apsaimniekojami ir 123 nekustamie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mērķi, t.i. informēt Ministru kabinetu par Rail Baltica projekta ietvaros nepieciešamo finansējumu nekustamo īpašumu apsaimniekošanai 2023.-2025. gadā, informatīvā ziņojuma 2., 3. lp. tiek saglabāta esošajā redakcijā. Tomēr gadījumā, ja Satiksmes ministrija izstrādās līdzīga satura informatīvo ziņojumu nākotnē, iespēju robežās ņems vērā Tieslietu ministrijas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norādīts, ka apsaimniekošanas izmaksas attiecināmas ne tikai uz īpašumiem, kas "iegūti" Rail Baltica projekta vajadzībām, bet arī uz īpašumiem, kuri tiek izmantoti projekta vajadzībām, pamatojoties uz Dzelzceļa likuma 15. pantā regulētajiem aprobežojuma līgumiem, ierosinām atkārtoti izvērtēt Informatīvā ziņojuma nosaukuma un Ministru kabineta protokollēmuma projekta nosaukuma, un 1. un 3. punkta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nosaukums vispārīgi atspoguļo tā saturu par Rail Baltica projekta ietvaros nepieciešamo finansējumu nekustamo īpašumu apsaimniekošanai 2023.-2025.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22-TA-3208</w:t>
    </w:r>
    <w:r>
      <w:br/>
    </w:r>
    <w:r w:rsidR="00000000" w:rsidRPr="00000000" w:rsidDel="00000000">
      <w:rPr>
        <w:rtl w:val="0"/>
      </w:rPr>
      <w:t xml:space="preserve">23.12.2022. 12.50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22-TA-3208</w:t>
    </w:r>
    <w:r>
      <w:br/>
    </w:r>
    <w:r w:rsidR="00000000" w:rsidRPr="00000000" w:rsidDel="00000000">
      <w:rPr>
        <w:rtl w:val="0"/>
      </w:rPr>
      <w:t xml:space="preserve">23.12.2022. 12.50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Izziņa_22-TA-3208.docx</dc:title>
</cp:coreProperties>
</file>

<file path=docProps/custom.xml><?xml version="1.0" encoding="utf-8"?>
<Properties xmlns="http://schemas.openxmlformats.org/officeDocument/2006/custom-properties" xmlns:vt="http://schemas.openxmlformats.org/officeDocument/2006/docPropsVTypes"/>
</file>