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24139E3" w14:textId="77777777" w:rsidR="001A55A9" w:rsidRDefault="003C2577" w:rsidP="0066268E">
      <w:pPr>
        <w:spacing w:after="240"/>
        <w:jc w:val="center"/>
        <w:rPr>
          <w:b/>
        </w:rPr>
      </w:pPr>
      <w:r>
        <w:rPr>
          <w:b/>
        </w:rPr>
        <w:t>Sabiedrības iebildumi un priekšlikumi</w:t>
      </w:r>
    </w:p>
    <w:tbl>
      <w:tblPr>
        <w:tblStyle w:val="a"/>
        <w:tblW w:w="14581"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1087"/>
        <w:gridCol w:w="4961"/>
        <w:gridCol w:w="4395"/>
        <w:gridCol w:w="3379"/>
        <w:gridCol w:w="9"/>
      </w:tblGrid>
      <w:tr w:rsidR="001A55A9" w14:paraId="67C38DF9" w14:textId="77777777" w:rsidTr="0066268E">
        <w:trPr>
          <w:gridAfter w:val="1"/>
          <w:wAfter w:w="9" w:type="dxa"/>
        </w:trPr>
        <w:tc>
          <w:tcPr>
            <w:tcW w:w="750" w:type="dxa"/>
            <w:shd w:val="clear" w:color="auto" w:fill="FFFFFF"/>
            <w:noWrap/>
            <w:tcMar>
              <w:top w:w="75" w:type="dxa"/>
              <w:left w:w="75" w:type="dxa"/>
              <w:bottom w:w="75" w:type="dxa"/>
              <w:right w:w="75" w:type="dxa"/>
            </w:tcMar>
            <w:vAlign w:val="center"/>
          </w:tcPr>
          <w:p w14:paraId="5B568AB0" w14:textId="77777777" w:rsidR="001A55A9" w:rsidRDefault="003C2577" w:rsidP="0066268E">
            <w:pPr>
              <w:spacing w:line="240" w:lineRule="auto"/>
              <w:jc w:val="center"/>
            </w:pPr>
            <w:r>
              <w:rPr>
                <w:b/>
              </w:rPr>
              <w:t>Nr.p.k.</w:t>
            </w:r>
          </w:p>
        </w:tc>
        <w:tc>
          <w:tcPr>
            <w:tcW w:w="1087" w:type="dxa"/>
            <w:shd w:val="clear" w:color="auto" w:fill="FFFFFF"/>
            <w:noWrap/>
            <w:tcMar>
              <w:top w:w="75" w:type="dxa"/>
              <w:left w:w="75" w:type="dxa"/>
              <w:bottom w:w="75" w:type="dxa"/>
              <w:right w:w="75" w:type="dxa"/>
            </w:tcMar>
            <w:vAlign w:val="center"/>
          </w:tcPr>
          <w:p w14:paraId="221357E2" w14:textId="77777777" w:rsidR="001A55A9" w:rsidRDefault="003C2577" w:rsidP="0066268E">
            <w:pPr>
              <w:spacing w:line="240" w:lineRule="auto"/>
              <w:jc w:val="center"/>
            </w:pPr>
            <w:r>
              <w:rPr>
                <w:b/>
              </w:rPr>
              <w:t>Iebilduma / priekšlikuma iesniedzējs</w:t>
            </w:r>
          </w:p>
        </w:tc>
        <w:tc>
          <w:tcPr>
            <w:tcW w:w="4961" w:type="dxa"/>
            <w:shd w:val="clear" w:color="auto" w:fill="FFFFFF"/>
            <w:noWrap/>
            <w:tcMar>
              <w:top w:w="75" w:type="dxa"/>
              <w:left w:w="75" w:type="dxa"/>
              <w:bottom w:w="75" w:type="dxa"/>
              <w:right w:w="75" w:type="dxa"/>
            </w:tcMar>
            <w:vAlign w:val="center"/>
          </w:tcPr>
          <w:p w14:paraId="5B1F39B0" w14:textId="77777777" w:rsidR="001A55A9" w:rsidRDefault="003C2577" w:rsidP="0066268E">
            <w:pPr>
              <w:spacing w:line="240" w:lineRule="auto"/>
              <w:jc w:val="center"/>
            </w:pPr>
            <w:r>
              <w:rPr>
                <w:b/>
              </w:rPr>
              <w:t>Iesniegtā iebilduma / priekšlikuma būtība</w:t>
            </w:r>
          </w:p>
        </w:tc>
        <w:tc>
          <w:tcPr>
            <w:tcW w:w="4395" w:type="dxa"/>
            <w:shd w:val="clear" w:color="auto" w:fill="FFFFFF"/>
            <w:noWrap/>
            <w:tcMar>
              <w:top w:w="75" w:type="dxa"/>
              <w:left w:w="75" w:type="dxa"/>
              <w:bottom w:w="75" w:type="dxa"/>
              <w:right w:w="75" w:type="dxa"/>
            </w:tcMar>
            <w:vAlign w:val="center"/>
          </w:tcPr>
          <w:p w14:paraId="57F504CE" w14:textId="77777777" w:rsidR="001A55A9" w:rsidRDefault="003C2577" w:rsidP="0066268E">
            <w:pPr>
              <w:spacing w:line="240" w:lineRule="auto"/>
              <w:jc w:val="center"/>
            </w:pPr>
            <w:r>
              <w:rPr>
                <w:b/>
              </w:rPr>
              <w:t>Ņemts vērā / nav ņemts vērā</w:t>
            </w:r>
          </w:p>
        </w:tc>
        <w:tc>
          <w:tcPr>
            <w:tcW w:w="3379" w:type="dxa"/>
            <w:shd w:val="clear" w:color="auto" w:fill="FFFFFF"/>
            <w:noWrap/>
            <w:tcMar>
              <w:top w:w="75" w:type="dxa"/>
              <w:left w:w="75" w:type="dxa"/>
              <w:bottom w:w="75" w:type="dxa"/>
              <w:right w:w="75" w:type="dxa"/>
            </w:tcMar>
            <w:vAlign w:val="center"/>
          </w:tcPr>
          <w:p w14:paraId="6DC633F1" w14:textId="77777777" w:rsidR="001A55A9" w:rsidRDefault="003C2577" w:rsidP="0066268E">
            <w:pPr>
              <w:spacing w:line="240" w:lineRule="auto"/>
              <w:jc w:val="center"/>
            </w:pPr>
            <w:r>
              <w:rPr>
                <w:b/>
              </w:rPr>
              <w:t>Pamatojums, ja iebildums / priekšlikums nav ņemts vērā</w:t>
            </w:r>
          </w:p>
        </w:tc>
      </w:tr>
      <w:tr w:rsidR="00F07207" w14:paraId="5C0A3F54" w14:textId="77777777" w:rsidTr="0066268E">
        <w:tc>
          <w:tcPr>
            <w:tcW w:w="14581" w:type="dxa"/>
            <w:gridSpan w:val="6"/>
            <w:shd w:val="clear" w:color="auto" w:fill="FFFFFF"/>
            <w:noWrap/>
            <w:tcMar>
              <w:top w:w="75" w:type="dxa"/>
              <w:left w:w="75" w:type="dxa"/>
              <w:bottom w:w="75" w:type="dxa"/>
              <w:right w:w="75" w:type="dxa"/>
            </w:tcMar>
            <w:vAlign w:val="center"/>
          </w:tcPr>
          <w:p w14:paraId="695E26FA" w14:textId="6842390F" w:rsidR="00F07207" w:rsidRDefault="00F07207" w:rsidP="0066268E">
            <w:pPr>
              <w:spacing w:line="240" w:lineRule="auto"/>
              <w:jc w:val="left"/>
            </w:pPr>
            <w:r>
              <w:t>Rīgā, 2023. gada 16. jūnijā</w:t>
            </w:r>
            <w:r>
              <w:br/>
            </w:r>
            <w:r>
              <w:br/>
            </w:r>
            <w:r>
              <w:rPr>
                <w:b/>
              </w:rPr>
              <w:t xml:space="preserve">Atzinums par noteikumu projektu (ID 23-TA-1407) “Eiropas Savienības kohēzijas politikas programmas 2021.- 2027. gadam 4.3.4. specifiskā atbalsta mērķa "Sekmēt aktīvu iekļaušanu, lai veicinātu vienlīdzīgas iespējas, nediskriminēšanu un aktīvu līdzdalību, kā arī uzlabotu </w:t>
            </w:r>
            <w:proofErr w:type="spellStart"/>
            <w:r>
              <w:rPr>
                <w:b/>
              </w:rPr>
              <w:t>nodarbināmību</w:t>
            </w:r>
            <w:proofErr w:type="spellEnd"/>
            <w:r>
              <w:rPr>
                <w:b/>
              </w:rPr>
              <w:t xml:space="preserve">, jo īpaši attiecībā uz nelabvēlīgā situācijā esošām grupām" 4.3.4.8. pasākuma "Sabiedrības saliedēšana, veicinot </w:t>
            </w:r>
            <w:proofErr w:type="spellStart"/>
            <w:r>
              <w:rPr>
                <w:b/>
              </w:rPr>
              <w:t>jauniebraucēju</w:t>
            </w:r>
            <w:proofErr w:type="spellEnd"/>
            <w:r>
              <w:rPr>
                <w:b/>
              </w:rPr>
              <w:t xml:space="preserve"> iekļaušanos vietējā sabiedrībā un sekmējot starpkultūru komunikāciju" īstenošanas noteikumi”</w:t>
            </w:r>
            <w:r>
              <w:br/>
            </w:r>
            <w:r>
              <w:br/>
              <w:t>Sabiedriskās politikas centrs PROVIDUS ir iepazinies ar noteikumu projekta 23-TA-1407 projektu. PROVIDUS novērtē sociālā darbinieka un sociālā mentora pakalpojuma pagarinājumu līdz 2029. gada 31.decembrim, redzot to kā soli šī pakalpojuma ilgtspējības nodrošināšanai. Vienlaikus, PROVIDUS izsaka sekojošus priekšlikumus tā pilnveidošanai:</w:t>
            </w:r>
            <w:r>
              <w:br/>
            </w:r>
          </w:p>
        </w:tc>
      </w:tr>
      <w:tr w:rsidR="001B0515" w14:paraId="33FDF938" w14:textId="77777777" w:rsidTr="00F272F2">
        <w:trPr>
          <w:gridAfter w:val="1"/>
          <w:wAfter w:w="9" w:type="dxa"/>
        </w:trPr>
        <w:tc>
          <w:tcPr>
            <w:tcW w:w="750" w:type="dxa"/>
            <w:shd w:val="clear" w:color="auto" w:fill="FFFFFF"/>
            <w:noWrap/>
            <w:tcMar>
              <w:top w:w="75" w:type="dxa"/>
              <w:left w:w="75" w:type="dxa"/>
              <w:bottom w:w="75" w:type="dxa"/>
              <w:right w:w="75" w:type="dxa"/>
            </w:tcMar>
            <w:vAlign w:val="center"/>
          </w:tcPr>
          <w:p w14:paraId="166C4A01" w14:textId="77777777" w:rsidR="001B0515" w:rsidRDefault="001B0515" w:rsidP="00F272F2">
            <w:pPr>
              <w:spacing w:line="240" w:lineRule="auto"/>
              <w:jc w:val="center"/>
            </w:pPr>
          </w:p>
        </w:tc>
        <w:tc>
          <w:tcPr>
            <w:tcW w:w="1087" w:type="dxa"/>
            <w:shd w:val="clear" w:color="auto" w:fill="FFFFFF"/>
            <w:noWrap/>
            <w:tcMar>
              <w:top w:w="75" w:type="dxa"/>
              <w:left w:w="75" w:type="dxa"/>
              <w:bottom w:w="75" w:type="dxa"/>
              <w:right w:w="75" w:type="dxa"/>
            </w:tcMar>
            <w:vAlign w:val="center"/>
          </w:tcPr>
          <w:p w14:paraId="535FD17E" w14:textId="77777777" w:rsidR="001B0515" w:rsidRDefault="001B0515" w:rsidP="00F272F2">
            <w:pPr>
              <w:spacing w:line="240" w:lineRule="auto"/>
              <w:jc w:val="left"/>
            </w:pPr>
          </w:p>
        </w:tc>
        <w:tc>
          <w:tcPr>
            <w:tcW w:w="4961" w:type="dxa"/>
            <w:shd w:val="clear" w:color="auto" w:fill="FFFFFF"/>
            <w:noWrap/>
            <w:tcMar>
              <w:top w:w="75" w:type="dxa"/>
              <w:left w:w="75" w:type="dxa"/>
              <w:bottom w:w="75" w:type="dxa"/>
              <w:right w:w="75" w:type="dxa"/>
            </w:tcMar>
          </w:tcPr>
          <w:p w14:paraId="11D7E3A2" w14:textId="5997754E" w:rsidR="001B0515" w:rsidRDefault="001B0515" w:rsidP="00F272F2">
            <w:pPr>
              <w:spacing w:line="240" w:lineRule="auto"/>
            </w:pPr>
            <w:r>
              <w:br/>
              <w:t xml:space="preserve">1. Atspoguļot sociālā darbinieka un sociālā mentora pakalpojuma </w:t>
            </w:r>
            <w:r w:rsidRPr="006D5E58">
              <w:rPr>
                <w:b/>
                <w:bCs/>
              </w:rPr>
              <w:t>nozīmi plašākā, stratēģiski politiskā kontekstā</w:t>
            </w:r>
            <w:r>
              <w:t xml:space="preserve">, saistot to ar politikas plānošanas dokumentiem, kas attiecas uz sabiedrības saliedētību, </w:t>
            </w:r>
            <w:r>
              <w:lastRenderedPageBreak/>
              <w:t>piederību un sociālekonomisko iekļaušanos. Tas ir būtiski, lai nodrošinātu, ka pakalpojuma dizains tiek veidots, ņemot vērā vidēja un ilgtermiņa politikas mērķus, nodrošinot dažādu politikas jomu integrāciju (</w:t>
            </w:r>
            <w:proofErr w:type="spellStart"/>
            <w:r>
              <w:t>mainstreaming</w:t>
            </w:r>
            <w:proofErr w:type="spellEnd"/>
            <w:r>
              <w:t xml:space="preserve">). </w:t>
            </w:r>
            <w:proofErr w:type="spellStart"/>
            <w:r>
              <w:t>Situējot</w:t>
            </w:r>
            <w:proofErr w:type="spellEnd"/>
            <w:r>
              <w:t xml:space="preserve"> pakalpojumu plašākā politikas plānošanas kontekstā, būs skaidrāks arī tas, kas tiek saprasts ar sociālekonomisko iekļaušanos.</w:t>
            </w:r>
          </w:p>
          <w:p w14:paraId="1DF4C1C6" w14:textId="224478E6" w:rsidR="001B0515" w:rsidRDefault="001B0515" w:rsidP="00F272F2">
            <w:pPr>
              <w:spacing w:line="240" w:lineRule="auto"/>
            </w:pPr>
            <w:r>
              <w:t xml:space="preserve"> </w:t>
            </w:r>
            <w:proofErr w:type="gramStart"/>
            <w:r w:rsidRPr="006D5E58">
              <w:rPr>
                <w:b/>
                <w:bCs/>
              </w:rPr>
              <w:t>To</w:t>
            </w:r>
            <w:proofErr w:type="gramEnd"/>
            <w:r w:rsidRPr="006D5E58">
              <w:rPr>
                <w:b/>
                <w:bCs/>
              </w:rPr>
              <w:t xml:space="preserve"> jāatspoguļo arī projekta sasniedzamajos rezultātos – cilvēku skaits,</w:t>
            </w:r>
            <w:r>
              <w:t xml:space="preserve"> kas saņēmis atbalstu, nesniedz pilnvērtīgu ieskatu tajā, vai pakalpojuma saturs mērķtiecīgi vērsts uz visaptverošu iekļaušanos sabiedrībā.</w:t>
            </w:r>
          </w:p>
        </w:tc>
        <w:tc>
          <w:tcPr>
            <w:tcW w:w="4395" w:type="dxa"/>
            <w:shd w:val="clear" w:color="auto" w:fill="FFFFFF"/>
            <w:noWrap/>
            <w:tcMar>
              <w:top w:w="75" w:type="dxa"/>
              <w:left w:w="75" w:type="dxa"/>
              <w:bottom w:w="75" w:type="dxa"/>
              <w:right w:w="75" w:type="dxa"/>
            </w:tcMar>
          </w:tcPr>
          <w:p w14:paraId="6748025D" w14:textId="77777777" w:rsidR="0066268E" w:rsidRPr="0066268E" w:rsidRDefault="0066268E" w:rsidP="00F272F2">
            <w:pPr>
              <w:spacing w:line="240" w:lineRule="auto"/>
              <w:rPr>
                <w:b/>
                <w:bCs/>
              </w:rPr>
            </w:pPr>
            <w:r w:rsidRPr="0066268E">
              <w:rPr>
                <w:b/>
                <w:bCs/>
              </w:rPr>
              <w:lastRenderedPageBreak/>
              <w:t xml:space="preserve">Ņemts vērā. </w:t>
            </w:r>
          </w:p>
          <w:p w14:paraId="373A8917" w14:textId="48428BD7" w:rsidR="0066268E" w:rsidRDefault="00F0637E" w:rsidP="00F272F2">
            <w:pPr>
              <w:spacing w:line="240" w:lineRule="auto"/>
              <w:rPr>
                <w:rStyle w:val="eop"/>
                <w:szCs w:val="28"/>
                <w:shd w:val="clear" w:color="auto" w:fill="FFFFFF"/>
              </w:rPr>
            </w:pPr>
            <w:r>
              <w:t>N</w:t>
            </w:r>
            <w:r w:rsidR="0066268E">
              <w:t xml:space="preserve">oteikumu </w:t>
            </w:r>
            <w:r>
              <w:t xml:space="preserve">projekta </w:t>
            </w:r>
            <w:r w:rsidR="0066268E">
              <w:t xml:space="preserve">anotācija pamato plānotās investīcijas sasaitē ar </w:t>
            </w:r>
            <w:r w:rsidR="0066268E" w:rsidRPr="008644B3">
              <w:t xml:space="preserve">Saliedētas un pilsoniski aktīvas sabiedrības attīstības pamatnostādņu 2021.-2027. gadam </w:t>
            </w:r>
            <w:r>
              <w:t>r</w:t>
            </w:r>
            <w:r w:rsidR="0066268E" w:rsidRPr="008644B3">
              <w:t xml:space="preserve">īcības virziena </w:t>
            </w:r>
            <w:r w:rsidR="0066268E" w:rsidRPr="008644B3">
              <w:lastRenderedPageBreak/>
              <w:t>“Integrācija” 3.1.</w:t>
            </w:r>
            <w:r w:rsidR="00B61EA0">
              <w:t> </w:t>
            </w:r>
            <w:r w:rsidRPr="008644B3">
              <w:t>uzdevum</w:t>
            </w:r>
            <w:r>
              <w:t>u</w:t>
            </w:r>
            <w:r w:rsidR="0066268E" w:rsidRPr="008644B3">
              <w:t xml:space="preserve"> </w:t>
            </w:r>
            <w:r>
              <w:t>“</w:t>
            </w:r>
            <w:r w:rsidR="0066268E" w:rsidRPr="008644B3">
              <w:t>Veicināt Latvijā dzīvojošo ārvalstu pilsoņu līdzdalību sabiedrībā”</w:t>
            </w:r>
            <w:r w:rsidR="0066268E">
              <w:t xml:space="preserve">, vienlaikus atsaucoties uz </w:t>
            </w:r>
            <w:r w:rsidR="0066268E" w:rsidRPr="008644B3">
              <w:t>Eiropas Savienības līmenī definēt</w:t>
            </w:r>
            <w:r w:rsidR="0066268E">
              <w:t>o</w:t>
            </w:r>
            <w:r w:rsidR="0066268E" w:rsidRPr="008644B3">
              <w:t xml:space="preserve"> saliedētas sabiedrības koncept</w:t>
            </w:r>
            <w:r w:rsidR="0066268E">
              <w:t>u, kas</w:t>
            </w:r>
            <w:r w:rsidR="0066268E" w:rsidRPr="008644B3">
              <w:t xml:space="preserve"> ietver trīs savstarpēji saistītas dimensijas</w:t>
            </w:r>
            <w:r w:rsidR="0066268E">
              <w:t>.</w:t>
            </w:r>
            <w:r w:rsidR="0066268E">
              <w:rPr>
                <w:rStyle w:val="eop"/>
                <w:szCs w:val="28"/>
                <w:shd w:val="clear" w:color="auto" w:fill="FFFFFF"/>
              </w:rPr>
              <w:t> </w:t>
            </w:r>
          </w:p>
          <w:p w14:paraId="5BAA1550" w14:textId="77777777" w:rsidR="0066268E" w:rsidRDefault="0066268E" w:rsidP="00F272F2">
            <w:pPr>
              <w:spacing w:line="240" w:lineRule="auto"/>
              <w:rPr>
                <w:rStyle w:val="eop"/>
                <w:szCs w:val="28"/>
                <w:shd w:val="clear" w:color="auto" w:fill="FFFFFF"/>
              </w:rPr>
            </w:pPr>
          </w:p>
          <w:p w14:paraId="270095BA" w14:textId="3BFB9657" w:rsidR="0066268E" w:rsidRPr="008644B3" w:rsidRDefault="0066268E" w:rsidP="00F272F2">
            <w:pPr>
              <w:spacing w:line="240" w:lineRule="auto"/>
              <w:textAlignment w:val="baseline"/>
            </w:pPr>
            <w:r w:rsidRPr="008644B3">
              <w:t>Vienlaikus</w:t>
            </w:r>
            <w:r>
              <w:t xml:space="preserve"> </w:t>
            </w:r>
            <w:r w:rsidR="00F0637E">
              <w:t>Noteikumu p</w:t>
            </w:r>
            <w:r>
              <w:t>rojekta anotācijā skaidrots, ka</w:t>
            </w:r>
            <w:r w:rsidRPr="008644B3">
              <w:t xml:space="preserve"> Sabiedrības integrācijas fonds uzkrās nepieciešamos datus sociālekonomiskās iekļaušanas plāna izvērtēšanai.   </w:t>
            </w:r>
          </w:p>
          <w:p w14:paraId="51BA7D4E" w14:textId="77777777" w:rsidR="001B0515" w:rsidRDefault="001B0515" w:rsidP="00F272F2">
            <w:pPr>
              <w:spacing w:line="240" w:lineRule="auto"/>
              <w:jc w:val="left"/>
            </w:pPr>
          </w:p>
        </w:tc>
        <w:tc>
          <w:tcPr>
            <w:tcW w:w="3379" w:type="dxa"/>
            <w:shd w:val="clear" w:color="auto" w:fill="FFFFFF"/>
            <w:noWrap/>
            <w:tcMar>
              <w:top w:w="75" w:type="dxa"/>
              <w:left w:w="75" w:type="dxa"/>
              <w:bottom w:w="75" w:type="dxa"/>
              <w:right w:w="75" w:type="dxa"/>
            </w:tcMar>
          </w:tcPr>
          <w:p w14:paraId="0214CA36" w14:textId="77777777" w:rsidR="001B0515" w:rsidRDefault="001B0515" w:rsidP="00F272F2">
            <w:pPr>
              <w:spacing w:line="240" w:lineRule="auto"/>
              <w:jc w:val="left"/>
            </w:pPr>
          </w:p>
          <w:p w14:paraId="7A65F1E6" w14:textId="20323CE9" w:rsidR="008644B3" w:rsidRDefault="008644B3" w:rsidP="00F272F2">
            <w:pPr>
              <w:spacing w:line="240" w:lineRule="auto"/>
              <w:textAlignment w:val="baseline"/>
            </w:pPr>
          </w:p>
        </w:tc>
      </w:tr>
      <w:tr w:rsidR="001B0515" w14:paraId="4A256CB3" w14:textId="77777777" w:rsidTr="00F272F2">
        <w:trPr>
          <w:gridAfter w:val="1"/>
          <w:wAfter w:w="9" w:type="dxa"/>
        </w:trPr>
        <w:tc>
          <w:tcPr>
            <w:tcW w:w="750" w:type="dxa"/>
            <w:shd w:val="clear" w:color="auto" w:fill="FFFFFF"/>
            <w:noWrap/>
            <w:tcMar>
              <w:top w:w="75" w:type="dxa"/>
              <w:left w:w="75" w:type="dxa"/>
              <w:bottom w:w="75" w:type="dxa"/>
              <w:right w:w="75" w:type="dxa"/>
            </w:tcMar>
            <w:vAlign w:val="center"/>
          </w:tcPr>
          <w:p w14:paraId="3CC52008" w14:textId="77777777" w:rsidR="001B0515" w:rsidRDefault="001B0515" w:rsidP="00F272F2">
            <w:pPr>
              <w:spacing w:line="240" w:lineRule="auto"/>
              <w:jc w:val="center"/>
            </w:pPr>
          </w:p>
        </w:tc>
        <w:tc>
          <w:tcPr>
            <w:tcW w:w="1087" w:type="dxa"/>
            <w:shd w:val="clear" w:color="auto" w:fill="FFFFFF"/>
            <w:noWrap/>
            <w:tcMar>
              <w:top w:w="75" w:type="dxa"/>
              <w:left w:w="75" w:type="dxa"/>
              <w:bottom w:w="75" w:type="dxa"/>
              <w:right w:w="75" w:type="dxa"/>
            </w:tcMar>
            <w:vAlign w:val="center"/>
          </w:tcPr>
          <w:p w14:paraId="716AAEFE" w14:textId="77777777" w:rsidR="001B0515" w:rsidRDefault="001B0515" w:rsidP="00F272F2">
            <w:pPr>
              <w:spacing w:line="240" w:lineRule="auto"/>
              <w:jc w:val="left"/>
            </w:pPr>
          </w:p>
        </w:tc>
        <w:tc>
          <w:tcPr>
            <w:tcW w:w="4961" w:type="dxa"/>
            <w:shd w:val="clear" w:color="auto" w:fill="FFFFFF"/>
            <w:noWrap/>
            <w:tcMar>
              <w:top w:w="75" w:type="dxa"/>
              <w:left w:w="75" w:type="dxa"/>
              <w:bottom w:w="75" w:type="dxa"/>
              <w:right w:w="75" w:type="dxa"/>
            </w:tcMar>
          </w:tcPr>
          <w:p w14:paraId="24C8292E" w14:textId="6E5B68A5" w:rsidR="001B0515" w:rsidRDefault="001B0515" w:rsidP="00F272F2">
            <w:pPr>
              <w:spacing w:line="240" w:lineRule="auto"/>
            </w:pPr>
            <w:r>
              <w:t xml:space="preserve">2.Paredzēt iespēju uzraudzības </w:t>
            </w:r>
            <w:r w:rsidRPr="006D5E58">
              <w:rPr>
                <w:b/>
                <w:bCs/>
              </w:rPr>
              <w:t>rādītājus pielāgot faktiskajam pakalpojuma pieprasījumam</w:t>
            </w:r>
            <w:r>
              <w:t xml:space="preserve">. Šobrīd noteiktais rezultāta rādītājs “Patvēruma meklētāji un starptautiskās aizsardzības saņēmēji, kuriem veicināta sociālekonomiskā iekļaušana – 1 140” līdz 2029. gada 31. decembrim nozīmē, ka gada laikā pakalpojumu varēs saņemt vidēji 175 cilvēki. Ja tiks pieredzēts patvēruma meklētāju skaita pieaugums, pieejamie resursi var tikt </w:t>
            </w:r>
            <w:r w:rsidRPr="006D5E58">
              <w:rPr>
                <w:b/>
                <w:bCs/>
              </w:rPr>
              <w:t xml:space="preserve">izsmelti jau pirms </w:t>
            </w:r>
            <w:r w:rsidRPr="006D5E58">
              <w:rPr>
                <w:b/>
                <w:bCs/>
              </w:rPr>
              <w:lastRenderedPageBreak/>
              <w:t>projekta beigu termiņa</w:t>
            </w:r>
            <w:r>
              <w:t xml:space="preserve">. Tāpat apsverams būtu risinājums, kur uzskaita pakalpojumu saņēmušās </w:t>
            </w:r>
            <w:r w:rsidRPr="006D5E58">
              <w:rPr>
                <w:b/>
                <w:bCs/>
              </w:rPr>
              <w:t>pilngadīgās personas</w:t>
            </w:r>
            <w:r>
              <w:t>, nevis visas individuālās personas, jo sociālekonomiskās iekļaušanās atbalsta aktivitātes nereti tiek sniegtas ģimenēm, ņemot vērā ģimenes kā kopuma vajadzības.</w:t>
            </w:r>
          </w:p>
        </w:tc>
        <w:tc>
          <w:tcPr>
            <w:tcW w:w="4395" w:type="dxa"/>
            <w:shd w:val="clear" w:color="auto" w:fill="FFFFFF"/>
            <w:noWrap/>
            <w:tcMar>
              <w:top w:w="75" w:type="dxa"/>
              <w:left w:w="75" w:type="dxa"/>
              <w:bottom w:w="75" w:type="dxa"/>
              <w:right w:w="75" w:type="dxa"/>
            </w:tcMar>
          </w:tcPr>
          <w:p w14:paraId="63CE9CA4" w14:textId="5ADED5CD" w:rsidR="00F0637E" w:rsidRPr="0066268E" w:rsidRDefault="00F0637E" w:rsidP="00F272F2">
            <w:pPr>
              <w:spacing w:line="240" w:lineRule="auto"/>
              <w:rPr>
                <w:b/>
                <w:bCs/>
                <w:color w:val="auto"/>
              </w:rPr>
            </w:pPr>
            <w:r>
              <w:rPr>
                <w:b/>
                <w:bCs/>
                <w:color w:val="auto"/>
              </w:rPr>
              <w:lastRenderedPageBreak/>
              <w:t>Nav ņ</w:t>
            </w:r>
            <w:r w:rsidRPr="0066268E">
              <w:rPr>
                <w:b/>
                <w:bCs/>
                <w:color w:val="auto"/>
              </w:rPr>
              <w:t xml:space="preserve">emts vērā. </w:t>
            </w:r>
          </w:p>
          <w:p w14:paraId="2DE09A8F" w14:textId="77777777" w:rsidR="001B0515" w:rsidRDefault="001B0515" w:rsidP="00F272F2">
            <w:pPr>
              <w:spacing w:line="240" w:lineRule="auto"/>
              <w:jc w:val="left"/>
            </w:pPr>
          </w:p>
        </w:tc>
        <w:tc>
          <w:tcPr>
            <w:tcW w:w="3379" w:type="dxa"/>
            <w:shd w:val="clear" w:color="auto" w:fill="FFFFFF"/>
            <w:noWrap/>
            <w:tcMar>
              <w:top w:w="75" w:type="dxa"/>
              <w:left w:w="75" w:type="dxa"/>
              <w:bottom w:w="75" w:type="dxa"/>
              <w:right w:w="75" w:type="dxa"/>
            </w:tcMar>
          </w:tcPr>
          <w:p w14:paraId="1C96396B" w14:textId="44886880" w:rsidR="001B0515" w:rsidRDefault="008644B3" w:rsidP="00F272F2">
            <w:pPr>
              <w:spacing w:line="240" w:lineRule="auto"/>
            </w:pPr>
            <w:r>
              <w:t xml:space="preserve">Skaidrojam, ka sasniedzamie uzraudzības rādītāji noteikti atbilstoši </w:t>
            </w:r>
            <w:r w:rsidRPr="008644B3">
              <w:t>Eiropas Savienības kohēzijas politikas programmas 2021.–</w:t>
            </w:r>
            <w:proofErr w:type="gramStart"/>
            <w:r w:rsidRPr="008644B3">
              <w:t>2027.gadam</w:t>
            </w:r>
            <w:proofErr w:type="gramEnd"/>
            <w:r>
              <w:t xml:space="preserve"> noteiktajam</w:t>
            </w:r>
            <w:r w:rsidR="00F0637E">
              <w:t>.</w:t>
            </w:r>
            <w:r>
              <w:t xml:space="preserve"> </w:t>
            </w:r>
            <w:r w:rsidR="00F0637E">
              <w:t>V</w:t>
            </w:r>
            <w:r>
              <w:t xml:space="preserve">ienlaikus skaidrojam, ka finansējums nav piesaistīts vienam mērķa grupas pārstāvim, bet gan tiek nodrošināts pilnas slodzes </w:t>
            </w:r>
            <w:r>
              <w:lastRenderedPageBreak/>
              <w:t>sociālā mentora un sociālā darbinieka darba laiks.</w:t>
            </w:r>
          </w:p>
        </w:tc>
      </w:tr>
      <w:tr w:rsidR="001B0515" w14:paraId="5098784B" w14:textId="77777777" w:rsidTr="00F272F2">
        <w:trPr>
          <w:gridAfter w:val="1"/>
          <w:wAfter w:w="9" w:type="dxa"/>
        </w:trPr>
        <w:tc>
          <w:tcPr>
            <w:tcW w:w="750" w:type="dxa"/>
            <w:shd w:val="clear" w:color="auto" w:fill="FFFFFF"/>
            <w:noWrap/>
            <w:tcMar>
              <w:top w:w="75" w:type="dxa"/>
              <w:left w:w="75" w:type="dxa"/>
              <w:bottom w:w="75" w:type="dxa"/>
              <w:right w:w="75" w:type="dxa"/>
            </w:tcMar>
            <w:vAlign w:val="center"/>
          </w:tcPr>
          <w:p w14:paraId="32F3AD82" w14:textId="77777777" w:rsidR="001B0515" w:rsidRDefault="001B0515" w:rsidP="00F272F2">
            <w:pPr>
              <w:spacing w:line="240" w:lineRule="auto"/>
              <w:jc w:val="center"/>
            </w:pPr>
          </w:p>
        </w:tc>
        <w:tc>
          <w:tcPr>
            <w:tcW w:w="1087" w:type="dxa"/>
            <w:shd w:val="clear" w:color="auto" w:fill="FFFFFF"/>
            <w:noWrap/>
            <w:tcMar>
              <w:top w:w="75" w:type="dxa"/>
              <w:left w:w="75" w:type="dxa"/>
              <w:bottom w:w="75" w:type="dxa"/>
              <w:right w:w="75" w:type="dxa"/>
            </w:tcMar>
            <w:vAlign w:val="center"/>
          </w:tcPr>
          <w:p w14:paraId="49542B5E" w14:textId="77777777" w:rsidR="001B0515" w:rsidRDefault="001B0515" w:rsidP="00F272F2">
            <w:pPr>
              <w:spacing w:line="240" w:lineRule="auto"/>
              <w:jc w:val="left"/>
            </w:pPr>
          </w:p>
        </w:tc>
        <w:tc>
          <w:tcPr>
            <w:tcW w:w="4961" w:type="dxa"/>
            <w:shd w:val="clear" w:color="auto" w:fill="FFFFFF"/>
            <w:noWrap/>
            <w:tcMar>
              <w:top w:w="75" w:type="dxa"/>
              <w:left w:w="75" w:type="dxa"/>
              <w:bottom w:w="75" w:type="dxa"/>
              <w:right w:w="75" w:type="dxa"/>
            </w:tcMar>
          </w:tcPr>
          <w:p w14:paraId="3D109881" w14:textId="38B2C465" w:rsidR="001B0515" w:rsidRDefault="001B0515" w:rsidP="00F272F2">
            <w:pPr>
              <w:spacing w:line="240" w:lineRule="auto"/>
            </w:pPr>
            <w:r>
              <w:t xml:space="preserve">3. Paredzēt iespēju sociālā darbinieka un sociālā mentora pakalpojumu sniegt arī tiem starptautiskās aizsardzības saņēmējiem, </w:t>
            </w:r>
            <w:r w:rsidRPr="006D5E58">
              <w:rPr>
                <w:b/>
                <w:bCs/>
              </w:rPr>
              <w:t>kuri atgriežas Latvijā pēc otrreizējās pārvietošanās</w:t>
            </w:r>
            <w:r>
              <w:t xml:space="preserve">. Ja starptautiskās aizsardzības saņēmējs pēc statusa saņemšanas Latvijā ir devies uz citu Eiropas Savienības valsti un pēc tam atgriežas vai tiek atgriezts Latvijā, noteikumu projektā paredzētais pakalpojuma pieejamības termiņš – 12 mēnešus pēc statusa saņemšanas – nereti jau ir beidzies, taču atbalsts sociālekonomiskās iekļaušanās procesam nepieciešams pat vēl intensīvāks. Šobrīd šai grupai atbalstu sniedz nevaldības organizācijas, ja izdodas piesaistīt tam finansējumu, taču tas nav ilgtspējīgs risinājums. Risinājums būtu noteikt kopējo atbalsta ilgumu, piemēram, 12 mēnešus, </w:t>
            </w:r>
            <w:r>
              <w:lastRenderedPageBreak/>
              <w:t>taču pieļaut pārtraukumu laika uzskaitē.</w:t>
            </w:r>
            <w:r>
              <w:br/>
            </w:r>
            <w:r>
              <w:br/>
            </w:r>
          </w:p>
        </w:tc>
        <w:tc>
          <w:tcPr>
            <w:tcW w:w="4395" w:type="dxa"/>
            <w:shd w:val="clear" w:color="auto" w:fill="FFFFFF"/>
            <w:noWrap/>
            <w:tcMar>
              <w:top w:w="75" w:type="dxa"/>
              <w:left w:w="75" w:type="dxa"/>
              <w:bottom w:w="75" w:type="dxa"/>
              <w:right w:w="75" w:type="dxa"/>
            </w:tcMar>
          </w:tcPr>
          <w:p w14:paraId="19CE6E29" w14:textId="77777777" w:rsidR="0066268E" w:rsidRPr="0066268E" w:rsidRDefault="0066268E" w:rsidP="00F272F2">
            <w:pPr>
              <w:spacing w:line="240" w:lineRule="auto"/>
              <w:rPr>
                <w:b/>
                <w:bCs/>
                <w:color w:val="auto"/>
              </w:rPr>
            </w:pPr>
            <w:r w:rsidRPr="0066268E">
              <w:rPr>
                <w:b/>
                <w:bCs/>
                <w:color w:val="auto"/>
              </w:rPr>
              <w:lastRenderedPageBreak/>
              <w:t xml:space="preserve">Ņemts vērā. </w:t>
            </w:r>
          </w:p>
          <w:p w14:paraId="64518473" w14:textId="3EBC218A" w:rsidR="0066268E" w:rsidRPr="0066268E" w:rsidRDefault="0066268E" w:rsidP="00F272F2">
            <w:pPr>
              <w:spacing w:line="240" w:lineRule="auto"/>
            </w:pPr>
            <w:r w:rsidRPr="0066268E">
              <w:rPr>
                <w:color w:val="auto"/>
              </w:rPr>
              <w:t>Preci</w:t>
            </w:r>
            <w:r>
              <w:rPr>
                <w:color w:val="auto"/>
              </w:rPr>
              <w:t>z</w:t>
            </w:r>
            <w:r w:rsidRPr="0066268E">
              <w:rPr>
                <w:color w:val="auto"/>
              </w:rPr>
              <w:t>ēts</w:t>
            </w:r>
            <w:r w:rsidR="00F0637E">
              <w:rPr>
                <w:color w:val="auto"/>
              </w:rPr>
              <w:t xml:space="preserve"> </w:t>
            </w:r>
            <w:r w:rsidRPr="0066268E">
              <w:rPr>
                <w:color w:val="auto"/>
              </w:rPr>
              <w:t>Noteikumu projekt</w:t>
            </w:r>
            <w:r w:rsidR="00F0637E">
              <w:rPr>
                <w:color w:val="auto"/>
              </w:rPr>
              <w:t>s, lai</w:t>
            </w:r>
            <w:r w:rsidRPr="0066268E">
              <w:rPr>
                <w:color w:val="auto"/>
              </w:rPr>
              <w:t xml:space="preserve"> iekļautu</w:t>
            </w:r>
            <w:r w:rsidRPr="0066268E">
              <w:t xml:space="preserve"> starptautiskās aizsardzības saņēmējus, kuri atgriežas Latvijā pēc otrreizējās pārvietošanas.</w:t>
            </w:r>
          </w:p>
          <w:p w14:paraId="26531682" w14:textId="77777777" w:rsidR="0066268E" w:rsidRDefault="0066268E" w:rsidP="00F272F2">
            <w:pPr>
              <w:spacing w:line="240" w:lineRule="auto"/>
              <w:rPr>
                <w:color w:val="auto"/>
              </w:rPr>
            </w:pPr>
            <w:r>
              <w:rPr>
                <w:color w:val="auto"/>
              </w:rPr>
              <w:t xml:space="preserve"> </w:t>
            </w:r>
          </w:p>
          <w:p w14:paraId="780F9F37" w14:textId="525F71B7" w:rsidR="0066268E" w:rsidRDefault="0066268E" w:rsidP="00F272F2">
            <w:pPr>
              <w:spacing w:line="240" w:lineRule="auto"/>
              <w:rPr>
                <w:color w:val="auto"/>
              </w:rPr>
            </w:pPr>
            <w:r w:rsidRPr="00EB39A1">
              <w:rPr>
                <w:color w:val="auto"/>
              </w:rPr>
              <w:t>Noteikumu projekts papildināts</w:t>
            </w:r>
            <w:r w:rsidR="0050754B">
              <w:rPr>
                <w:color w:val="auto"/>
              </w:rPr>
              <w:t>,</w:t>
            </w:r>
            <w:r w:rsidRPr="00EB39A1">
              <w:rPr>
                <w:color w:val="auto"/>
              </w:rPr>
              <w:t xml:space="preserve"> nosakot, ka sociālā mentora un sociālā darbinieka pakalpojums ir pieejams</w:t>
            </w:r>
            <w:r w:rsidR="0050754B">
              <w:rPr>
                <w:color w:val="auto"/>
              </w:rPr>
              <w:t>,</w:t>
            </w:r>
            <w:r>
              <w:t xml:space="preserve"> patvēruma meklētājam uzturoties Latvijā.</w:t>
            </w:r>
          </w:p>
          <w:p w14:paraId="40B76128" w14:textId="77777777" w:rsidR="001B0515" w:rsidRDefault="001B0515" w:rsidP="00F272F2">
            <w:pPr>
              <w:spacing w:line="240" w:lineRule="auto"/>
              <w:jc w:val="left"/>
            </w:pPr>
          </w:p>
        </w:tc>
        <w:tc>
          <w:tcPr>
            <w:tcW w:w="3379" w:type="dxa"/>
            <w:shd w:val="clear" w:color="auto" w:fill="FFFFFF"/>
            <w:noWrap/>
            <w:tcMar>
              <w:top w:w="75" w:type="dxa"/>
              <w:left w:w="75" w:type="dxa"/>
              <w:bottom w:w="75" w:type="dxa"/>
              <w:right w:w="75" w:type="dxa"/>
            </w:tcMar>
          </w:tcPr>
          <w:p w14:paraId="561722A2" w14:textId="0625699E" w:rsidR="001B0515" w:rsidRDefault="001B0515" w:rsidP="00F272F2">
            <w:pPr>
              <w:spacing w:line="240" w:lineRule="auto"/>
            </w:pPr>
          </w:p>
        </w:tc>
      </w:tr>
      <w:tr w:rsidR="001B0515" w14:paraId="7D6540F1" w14:textId="77777777" w:rsidTr="00F272F2">
        <w:trPr>
          <w:gridAfter w:val="1"/>
          <w:wAfter w:w="9" w:type="dxa"/>
        </w:trPr>
        <w:tc>
          <w:tcPr>
            <w:tcW w:w="750" w:type="dxa"/>
            <w:shd w:val="clear" w:color="auto" w:fill="FFFFFF"/>
            <w:noWrap/>
            <w:tcMar>
              <w:top w:w="75" w:type="dxa"/>
              <w:left w:w="75" w:type="dxa"/>
              <w:bottom w:w="75" w:type="dxa"/>
              <w:right w:w="75" w:type="dxa"/>
            </w:tcMar>
            <w:vAlign w:val="center"/>
          </w:tcPr>
          <w:p w14:paraId="6A85B0C5" w14:textId="77777777" w:rsidR="001B0515" w:rsidRDefault="001B0515" w:rsidP="00F272F2">
            <w:pPr>
              <w:spacing w:line="240" w:lineRule="auto"/>
              <w:jc w:val="center"/>
            </w:pPr>
          </w:p>
        </w:tc>
        <w:tc>
          <w:tcPr>
            <w:tcW w:w="1087" w:type="dxa"/>
            <w:shd w:val="clear" w:color="auto" w:fill="FFFFFF"/>
            <w:noWrap/>
            <w:tcMar>
              <w:top w:w="75" w:type="dxa"/>
              <w:left w:w="75" w:type="dxa"/>
              <w:bottom w:w="75" w:type="dxa"/>
              <w:right w:w="75" w:type="dxa"/>
            </w:tcMar>
            <w:vAlign w:val="center"/>
          </w:tcPr>
          <w:p w14:paraId="25DB5913" w14:textId="77777777" w:rsidR="001B0515" w:rsidRDefault="001B0515" w:rsidP="00F272F2">
            <w:pPr>
              <w:spacing w:line="240" w:lineRule="auto"/>
              <w:jc w:val="left"/>
            </w:pPr>
          </w:p>
        </w:tc>
        <w:tc>
          <w:tcPr>
            <w:tcW w:w="4961" w:type="dxa"/>
            <w:shd w:val="clear" w:color="auto" w:fill="FFFFFF"/>
            <w:noWrap/>
            <w:tcMar>
              <w:top w:w="75" w:type="dxa"/>
              <w:left w:w="75" w:type="dxa"/>
              <w:bottom w:w="75" w:type="dxa"/>
              <w:right w:w="75" w:type="dxa"/>
            </w:tcMar>
          </w:tcPr>
          <w:p w14:paraId="6AF4E9C5" w14:textId="41023074" w:rsidR="001B0515" w:rsidRDefault="001B0515" w:rsidP="00F272F2">
            <w:pPr>
              <w:spacing w:line="240" w:lineRule="auto"/>
            </w:pPr>
            <w:r>
              <w:t xml:space="preserve">4.Skaidri definēt sociālā darbinieka un sociālā </w:t>
            </w:r>
            <w:r w:rsidRPr="006D5E58">
              <w:rPr>
                <w:b/>
                <w:bCs/>
              </w:rPr>
              <w:t>mentora pakalpojuma pieejamības teritoriālo pārklājumu</w:t>
            </w:r>
            <w:r>
              <w:t xml:space="preserve">. Pašlaik no noteikumu projekta nav secināms, kā tiks nodrošināts minētais pakalpojums visā Latvijas teritorijā, kas ir būtiski, jo drīzumā tiks atvērts jauns patvēruma meklētāju izmitināšanas centrs Liepnā. Vienas pieturas aģentūrai ir reģionālās filiālēs, bet noteikumu projektā nav atspoguļota nepieciešamība ģeogrāfiski plašai pakalpojuma pieejamībai. </w:t>
            </w:r>
            <w:r w:rsidRPr="006D5E58">
              <w:rPr>
                <w:b/>
                <w:bCs/>
              </w:rPr>
              <w:t>Tāpat nav atspoguļota iespējamā pašvaldību loma</w:t>
            </w:r>
            <w:r>
              <w:t>. Uzņemot Ukrainas civiliedzīvotājus, pašvaldību kapacitāte atbalstīt starptautiskās aizsardzības saņēmējus ir būtiski pieaugusi, un to nepieciešams veicināt arī turpmāk.</w:t>
            </w:r>
          </w:p>
        </w:tc>
        <w:tc>
          <w:tcPr>
            <w:tcW w:w="4395" w:type="dxa"/>
            <w:shd w:val="clear" w:color="auto" w:fill="FFFFFF"/>
            <w:noWrap/>
            <w:tcMar>
              <w:top w:w="75" w:type="dxa"/>
              <w:left w:w="75" w:type="dxa"/>
              <w:bottom w:w="75" w:type="dxa"/>
              <w:right w:w="75" w:type="dxa"/>
            </w:tcMar>
          </w:tcPr>
          <w:p w14:paraId="063FB09C" w14:textId="54671156" w:rsidR="00B8365E" w:rsidRDefault="00B8365E" w:rsidP="00F272F2">
            <w:pPr>
              <w:spacing w:line="240" w:lineRule="auto"/>
              <w:rPr>
                <w:b/>
                <w:bCs/>
                <w:szCs w:val="28"/>
              </w:rPr>
            </w:pPr>
            <w:r w:rsidRPr="0066268E">
              <w:rPr>
                <w:b/>
                <w:bCs/>
                <w:szCs w:val="28"/>
              </w:rPr>
              <w:t>Ņemts vērā</w:t>
            </w:r>
          </w:p>
          <w:p w14:paraId="1110E0B8" w14:textId="08D464F0" w:rsidR="00B8365E" w:rsidRDefault="00B8365E" w:rsidP="00F272F2">
            <w:pPr>
              <w:spacing w:line="240" w:lineRule="auto"/>
              <w:rPr>
                <w:szCs w:val="28"/>
              </w:rPr>
            </w:pPr>
            <w:r w:rsidRPr="00B8365E">
              <w:rPr>
                <w:szCs w:val="28"/>
              </w:rPr>
              <w:t>Precizēts</w:t>
            </w:r>
            <w:r w:rsidR="0050754B">
              <w:rPr>
                <w:szCs w:val="28"/>
              </w:rPr>
              <w:t xml:space="preserve"> </w:t>
            </w:r>
            <w:r w:rsidR="0050754B" w:rsidRPr="00EB39A1">
              <w:rPr>
                <w:color w:val="auto"/>
              </w:rPr>
              <w:t>Noteikumu projekts</w:t>
            </w:r>
            <w:r w:rsidRPr="00B8365E">
              <w:rPr>
                <w:szCs w:val="28"/>
              </w:rPr>
              <w:t xml:space="preserve">, </w:t>
            </w:r>
            <w:r w:rsidR="0050754B">
              <w:rPr>
                <w:szCs w:val="28"/>
              </w:rPr>
              <w:t xml:space="preserve">nosakot, </w:t>
            </w:r>
            <w:r w:rsidRPr="00B8365E">
              <w:rPr>
                <w:szCs w:val="28"/>
              </w:rPr>
              <w:t>ka pakalpojums būs pieejams visā Latvijas teritorijā.</w:t>
            </w:r>
          </w:p>
          <w:p w14:paraId="11B71EDE" w14:textId="77777777" w:rsidR="00B8365E" w:rsidRPr="00B8365E" w:rsidRDefault="00B8365E" w:rsidP="00F272F2">
            <w:pPr>
              <w:spacing w:line="240" w:lineRule="auto"/>
              <w:rPr>
                <w:szCs w:val="28"/>
              </w:rPr>
            </w:pPr>
          </w:p>
          <w:p w14:paraId="0CF8A955" w14:textId="576792CF" w:rsidR="00B8365E" w:rsidRPr="00B8365E" w:rsidRDefault="00B8365E" w:rsidP="00F272F2">
            <w:pPr>
              <w:spacing w:line="240" w:lineRule="auto"/>
              <w:rPr>
                <w:szCs w:val="28"/>
              </w:rPr>
            </w:pPr>
            <w:r>
              <w:rPr>
                <w:szCs w:val="28"/>
              </w:rPr>
              <w:t>Pamatā pakalpojums būs pieejams</w:t>
            </w:r>
            <w:r w:rsidRPr="00B8365E">
              <w:rPr>
                <w:szCs w:val="28"/>
              </w:rPr>
              <w:t xml:space="preserve"> patvēruma meklētāju izmitināšanas centrā </w:t>
            </w:r>
            <w:r w:rsidR="00EE38F4">
              <w:rPr>
                <w:szCs w:val="28"/>
              </w:rPr>
              <w:t>“</w:t>
            </w:r>
            <w:r w:rsidRPr="00B8365E">
              <w:rPr>
                <w:szCs w:val="28"/>
              </w:rPr>
              <w:t>Liepn</w:t>
            </w:r>
            <w:r w:rsidR="00EE38F4">
              <w:rPr>
                <w:szCs w:val="28"/>
              </w:rPr>
              <w:t>a”</w:t>
            </w:r>
            <w:r w:rsidRPr="00B8365E">
              <w:rPr>
                <w:szCs w:val="28"/>
              </w:rPr>
              <w:t xml:space="preserve"> </w:t>
            </w:r>
            <w:r>
              <w:rPr>
                <w:szCs w:val="28"/>
              </w:rPr>
              <w:t xml:space="preserve">un </w:t>
            </w:r>
            <w:r w:rsidRPr="00B8365E">
              <w:rPr>
                <w:szCs w:val="28"/>
              </w:rPr>
              <w:t>“Mucenieki”. Papildus tam sociālā mentora un sociālā darbinieka pakalpojums būs pieejams arī ārpus patvērumu meklētāju izmitināšanas centriem, ja persona tajos nedzīvos</w:t>
            </w:r>
            <w:proofErr w:type="gramStart"/>
            <w:r w:rsidRPr="00B8365E">
              <w:rPr>
                <w:szCs w:val="28"/>
              </w:rPr>
              <w:t xml:space="preserve"> vai </w:t>
            </w:r>
            <w:r w:rsidR="0050754B" w:rsidRPr="00B8365E">
              <w:rPr>
                <w:szCs w:val="28"/>
              </w:rPr>
              <w:t>būs zudis juridiskais pamats</w:t>
            </w:r>
            <w:r w:rsidR="0050754B">
              <w:rPr>
                <w:szCs w:val="28"/>
              </w:rPr>
              <w:t>, lai</w:t>
            </w:r>
            <w:r w:rsidR="0050754B" w:rsidRPr="00B8365E">
              <w:rPr>
                <w:szCs w:val="28"/>
              </w:rPr>
              <w:t xml:space="preserve"> tur </w:t>
            </w:r>
            <w:r w:rsidRPr="00B8365E">
              <w:rPr>
                <w:szCs w:val="28"/>
              </w:rPr>
              <w:t>uzturēt</w:t>
            </w:r>
            <w:r w:rsidR="0050754B">
              <w:rPr>
                <w:szCs w:val="28"/>
              </w:rPr>
              <w:t>o</w:t>
            </w:r>
            <w:r w:rsidRPr="00B8365E">
              <w:rPr>
                <w:szCs w:val="28"/>
              </w:rPr>
              <w:t>s</w:t>
            </w:r>
            <w:proofErr w:type="gramEnd"/>
            <w:r w:rsidRPr="00B8365E">
              <w:rPr>
                <w:szCs w:val="28"/>
              </w:rPr>
              <w:t xml:space="preserve"> (piešķirts bēgļa vai alternatīvais statuss). Papildus</w:t>
            </w:r>
            <w:r w:rsidR="0050754B">
              <w:rPr>
                <w:szCs w:val="28"/>
              </w:rPr>
              <w:t xml:space="preserve"> </w:t>
            </w:r>
            <w:r w:rsidRPr="00B8365E">
              <w:rPr>
                <w:szCs w:val="28"/>
              </w:rPr>
              <w:t>sociālā darbinieka un sociālā mentora pakalpojum</w:t>
            </w:r>
            <w:r w:rsidR="0050754B">
              <w:rPr>
                <w:szCs w:val="28"/>
              </w:rPr>
              <w:t>s</w:t>
            </w:r>
            <w:r w:rsidRPr="00B8365E">
              <w:rPr>
                <w:szCs w:val="28"/>
              </w:rPr>
              <w:t xml:space="preserve"> </w:t>
            </w:r>
            <w:r>
              <w:rPr>
                <w:szCs w:val="28"/>
              </w:rPr>
              <w:t>tiks nodrošināts</w:t>
            </w:r>
            <w:r w:rsidR="0050754B">
              <w:rPr>
                <w:szCs w:val="28"/>
              </w:rPr>
              <w:t>,</w:t>
            </w:r>
            <w:r w:rsidRPr="00B8365E">
              <w:rPr>
                <w:szCs w:val="28"/>
              </w:rPr>
              <w:t xml:space="preserve"> arī veicot izbraukumus uz mērķa grupas dzīvesvietu un/ vai nepieciešamajām iestādēm, nepieciešamības gadījumā nodrošinot sociālā darbinieka pakalpojumu reģionos.</w:t>
            </w:r>
          </w:p>
          <w:p w14:paraId="3A84C805" w14:textId="77777777" w:rsidR="00B8365E" w:rsidRPr="00B8365E" w:rsidRDefault="00B8365E" w:rsidP="00BD4133">
            <w:pPr>
              <w:spacing w:line="240" w:lineRule="auto"/>
              <w:rPr>
                <w:szCs w:val="28"/>
              </w:rPr>
            </w:pPr>
          </w:p>
          <w:p w14:paraId="12FA43BF" w14:textId="768B13CD" w:rsidR="00B8365E" w:rsidRPr="00B8365E" w:rsidRDefault="00B8365E" w:rsidP="00F272F2">
            <w:pPr>
              <w:spacing w:line="240" w:lineRule="auto"/>
              <w:rPr>
                <w:szCs w:val="28"/>
              </w:rPr>
            </w:pPr>
            <w:r>
              <w:rPr>
                <w:szCs w:val="28"/>
              </w:rPr>
              <w:lastRenderedPageBreak/>
              <w:t>S</w:t>
            </w:r>
            <w:r w:rsidRPr="00B8365E">
              <w:rPr>
                <w:szCs w:val="28"/>
              </w:rPr>
              <w:t xml:space="preserve">adarbība ar pašvaldībām minētās mērķa grupas personu sociālai iekļaušanai </w:t>
            </w:r>
            <w:r w:rsidR="0050754B">
              <w:rPr>
                <w:szCs w:val="28"/>
              </w:rPr>
              <w:t>t</w:t>
            </w:r>
            <w:r>
              <w:rPr>
                <w:szCs w:val="28"/>
              </w:rPr>
              <w:t xml:space="preserve">ika nodrošināta </w:t>
            </w:r>
            <w:r w:rsidR="0050754B">
              <w:rPr>
                <w:szCs w:val="28"/>
              </w:rPr>
              <w:t>d</w:t>
            </w:r>
            <w:r w:rsidRPr="00B8365E">
              <w:rPr>
                <w:szCs w:val="28"/>
              </w:rPr>
              <w:t>arbības programmas "Izaugsme un nodarbinātība" 9.1.4.</w:t>
            </w:r>
            <w:r w:rsidR="00B61EA0">
              <w:rPr>
                <w:szCs w:val="28"/>
              </w:rPr>
              <w:t> </w:t>
            </w:r>
            <w:r w:rsidRPr="00B8365E">
              <w:rPr>
                <w:szCs w:val="28"/>
              </w:rPr>
              <w:t>specifiskā atbalsta mērķa "Palielināt diskriminācijas riskiem pakļauto personu integrāciju sabiedrībā un darba tirgū" 9.1.4.4.</w:t>
            </w:r>
            <w:r w:rsidR="00B61EA0">
              <w:rPr>
                <w:szCs w:val="28"/>
              </w:rPr>
              <w:t> </w:t>
            </w:r>
            <w:r w:rsidRPr="00B8365E">
              <w:rPr>
                <w:szCs w:val="28"/>
              </w:rPr>
              <w:t>pasākuma "Dažādību veicināšana (diskriminācijas novēršana)" projekt</w:t>
            </w:r>
            <w:r>
              <w:rPr>
                <w:szCs w:val="28"/>
              </w:rPr>
              <w:t>a</w:t>
            </w:r>
            <w:r w:rsidR="0050754B">
              <w:rPr>
                <w:szCs w:val="28"/>
              </w:rPr>
              <w:t xml:space="preserve"> </w:t>
            </w:r>
            <w:r w:rsidRPr="00B8365E">
              <w:rPr>
                <w:szCs w:val="28"/>
              </w:rPr>
              <w:t>"Dažādības veicināšana" </w:t>
            </w:r>
            <w:r>
              <w:rPr>
                <w:szCs w:val="28"/>
              </w:rPr>
              <w:t>ietvaros un 4.3.4.8.</w:t>
            </w:r>
            <w:r w:rsidR="00B61EA0">
              <w:rPr>
                <w:szCs w:val="28"/>
              </w:rPr>
              <w:t> </w:t>
            </w:r>
            <w:r>
              <w:rPr>
                <w:szCs w:val="28"/>
              </w:rPr>
              <w:t xml:space="preserve">pasākuma ietvaros tiks turpināta. </w:t>
            </w:r>
            <w:r w:rsidRPr="00B8365E">
              <w:rPr>
                <w:szCs w:val="28"/>
              </w:rPr>
              <w:t xml:space="preserve"> </w:t>
            </w:r>
          </w:p>
          <w:p w14:paraId="50B9096D" w14:textId="75A0639E" w:rsidR="001B0515" w:rsidRDefault="001B0515" w:rsidP="00F272F2">
            <w:pPr>
              <w:spacing w:line="240" w:lineRule="auto"/>
            </w:pPr>
          </w:p>
        </w:tc>
        <w:tc>
          <w:tcPr>
            <w:tcW w:w="3379" w:type="dxa"/>
            <w:shd w:val="clear" w:color="auto" w:fill="FFFFFF"/>
            <w:noWrap/>
            <w:tcMar>
              <w:top w:w="75" w:type="dxa"/>
              <w:left w:w="75" w:type="dxa"/>
              <w:bottom w:w="75" w:type="dxa"/>
              <w:right w:w="75" w:type="dxa"/>
            </w:tcMar>
          </w:tcPr>
          <w:p w14:paraId="65AB72F0" w14:textId="477F80BE" w:rsidR="001B0515" w:rsidRDefault="001B0515" w:rsidP="00F272F2">
            <w:pPr>
              <w:spacing w:line="240" w:lineRule="auto"/>
            </w:pPr>
          </w:p>
        </w:tc>
      </w:tr>
      <w:tr w:rsidR="001B0515" w14:paraId="21437974" w14:textId="77777777" w:rsidTr="00F272F2">
        <w:trPr>
          <w:gridAfter w:val="1"/>
          <w:wAfter w:w="9" w:type="dxa"/>
        </w:trPr>
        <w:tc>
          <w:tcPr>
            <w:tcW w:w="750" w:type="dxa"/>
            <w:shd w:val="clear" w:color="auto" w:fill="FFFFFF"/>
            <w:noWrap/>
            <w:tcMar>
              <w:top w:w="75" w:type="dxa"/>
              <w:left w:w="75" w:type="dxa"/>
              <w:bottom w:w="75" w:type="dxa"/>
              <w:right w:w="75" w:type="dxa"/>
            </w:tcMar>
            <w:vAlign w:val="center"/>
          </w:tcPr>
          <w:p w14:paraId="126608AB" w14:textId="77777777" w:rsidR="001B0515" w:rsidRDefault="001B0515" w:rsidP="00F272F2">
            <w:pPr>
              <w:spacing w:line="240" w:lineRule="auto"/>
              <w:jc w:val="center"/>
            </w:pPr>
          </w:p>
        </w:tc>
        <w:tc>
          <w:tcPr>
            <w:tcW w:w="1087" w:type="dxa"/>
            <w:shd w:val="clear" w:color="auto" w:fill="FFFFFF"/>
            <w:noWrap/>
            <w:tcMar>
              <w:top w:w="75" w:type="dxa"/>
              <w:left w:w="75" w:type="dxa"/>
              <w:bottom w:w="75" w:type="dxa"/>
              <w:right w:w="75" w:type="dxa"/>
            </w:tcMar>
            <w:vAlign w:val="center"/>
          </w:tcPr>
          <w:p w14:paraId="6F673035" w14:textId="77777777" w:rsidR="001B0515" w:rsidRDefault="001B0515" w:rsidP="00F272F2">
            <w:pPr>
              <w:spacing w:line="240" w:lineRule="auto"/>
              <w:jc w:val="left"/>
            </w:pPr>
          </w:p>
        </w:tc>
        <w:tc>
          <w:tcPr>
            <w:tcW w:w="4961" w:type="dxa"/>
            <w:shd w:val="clear" w:color="auto" w:fill="FFFFFF"/>
            <w:noWrap/>
            <w:tcMar>
              <w:top w:w="75" w:type="dxa"/>
              <w:left w:w="75" w:type="dxa"/>
              <w:bottom w:w="75" w:type="dxa"/>
              <w:right w:w="75" w:type="dxa"/>
            </w:tcMar>
          </w:tcPr>
          <w:p w14:paraId="64B141E9" w14:textId="670065A0" w:rsidR="001B0515" w:rsidRDefault="001B0515" w:rsidP="00F272F2">
            <w:pPr>
              <w:spacing w:line="240" w:lineRule="auto"/>
            </w:pPr>
            <w:r>
              <w:t xml:space="preserve">5.Noteikt nepieciešamību iekļaut </w:t>
            </w:r>
            <w:r w:rsidRPr="006D5E58">
              <w:rPr>
                <w:b/>
                <w:bCs/>
              </w:rPr>
              <w:t>specifisko uzņemšanas vajadzību novērtējumu</w:t>
            </w:r>
            <w:r>
              <w:t xml:space="preserve"> (</w:t>
            </w:r>
            <w:proofErr w:type="spellStart"/>
            <w:r>
              <w:t>vulnerability</w:t>
            </w:r>
            <w:proofErr w:type="spellEnd"/>
            <w:r>
              <w:t xml:space="preserve"> </w:t>
            </w:r>
            <w:proofErr w:type="spellStart"/>
            <w:r>
              <w:t>screening</w:t>
            </w:r>
            <w:proofErr w:type="spellEnd"/>
            <w:r>
              <w:t xml:space="preserve">) </w:t>
            </w:r>
            <w:r w:rsidRPr="006D5E58">
              <w:rPr>
                <w:b/>
                <w:bCs/>
              </w:rPr>
              <w:t>pēc iespējas īsā laikā pēc mērķa grupas pārstāvju ierašanās Latvijā, lai varētu nekavējoši sniegt vajadzīgo atbalstu</w:t>
            </w:r>
            <w:r>
              <w:t xml:space="preserve">. Šobrīd praksē novērojams, ka patvēruma meklētāji var nesatikt sociālo darbinieku un mentoru pat vairākus mēnešus pēc ierašanās Latvijā, arī esot patvēruma meklētāju izmitināšanas centrā. Ņemot vērā mērķa grupas specifisko raksturu un </w:t>
            </w:r>
            <w:r>
              <w:lastRenderedPageBreak/>
              <w:t xml:space="preserve">pieredzēto traumatismu, ir svarīgi nodrošināt, ka vismaz tiem mērķa grupas pārstāvjiem, kam ir specifiskas uzņemšanas vajadzības (saistītas ar pieredzēto vardarbību, veselības stāvokli, vecumu u.c.), atbalsts tiek sniegts nekavējoši. Tas nozīmē arī nepieciešamību skaidri definēt starpinstitucionālās sadarbības modeļus, lai pēc iespējas īsā laikā būtu iespēja starptautiskās aizsardzības saņēmējus novirzīt pie atbilstošā pakalpojuma sniedzēja. SIF kā koordinējošās iestādes loma šāda modeļa izstrādē ir centrāla. Visbeidzot, uzņemšanas vajadzību novērtējums paredz, ka pakalpojuma sniedzējs </w:t>
            </w:r>
            <w:proofErr w:type="spellStart"/>
            <w:r>
              <w:t>proaktīvi</w:t>
            </w:r>
            <w:proofErr w:type="spellEnd"/>
            <w:r>
              <w:t xml:space="preserve"> vēršas pie mērķa grupas.</w:t>
            </w:r>
            <w:r>
              <w:br/>
            </w:r>
          </w:p>
        </w:tc>
        <w:tc>
          <w:tcPr>
            <w:tcW w:w="4395" w:type="dxa"/>
            <w:shd w:val="clear" w:color="auto" w:fill="FFFFFF"/>
            <w:noWrap/>
            <w:tcMar>
              <w:top w:w="75" w:type="dxa"/>
              <w:left w:w="75" w:type="dxa"/>
              <w:bottom w:w="75" w:type="dxa"/>
              <w:right w:w="75" w:type="dxa"/>
            </w:tcMar>
          </w:tcPr>
          <w:p w14:paraId="7C3E5621" w14:textId="3C630884" w:rsidR="0066268E" w:rsidRPr="0066268E" w:rsidRDefault="0066268E" w:rsidP="00F272F2">
            <w:pPr>
              <w:spacing w:line="240" w:lineRule="auto"/>
              <w:rPr>
                <w:b/>
                <w:bCs/>
                <w:szCs w:val="28"/>
              </w:rPr>
            </w:pPr>
            <w:r w:rsidRPr="0066268E">
              <w:rPr>
                <w:b/>
                <w:bCs/>
                <w:szCs w:val="28"/>
              </w:rPr>
              <w:lastRenderedPageBreak/>
              <w:t>Ņemts vērā</w:t>
            </w:r>
          </w:p>
          <w:p w14:paraId="35B04AA9" w14:textId="36097454" w:rsidR="0066268E" w:rsidRPr="0066268E" w:rsidRDefault="0066268E" w:rsidP="00F272F2">
            <w:pPr>
              <w:spacing w:line="240" w:lineRule="auto"/>
              <w:rPr>
                <w:szCs w:val="28"/>
              </w:rPr>
            </w:pPr>
            <w:r w:rsidRPr="0066268E">
              <w:rPr>
                <w:szCs w:val="28"/>
              </w:rPr>
              <w:t>Noteikumu projekta anotācija papildināta, norādot Sabiedrības integrācijas fonda atbil</w:t>
            </w:r>
            <w:r>
              <w:rPr>
                <w:szCs w:val="28"/>
              </w:rPr>
              <w:t>d</w:t>
            </w:r>
            <w:r w:rsidRPr="0066268E">
              <w:rPr>
                <w:szCs w:val="28"/>
              </w:rPr>
              <w:t xml:space="preserve">ību starpsektoru sadarbības koordinācijas un uzraudzības konsultatīva mehānisma izveidē. </w:t>
            </w:r>
          </w:p>
          <w:p w14:paraId="472CF95B" w14:textId="77777777" w:rsidR="0066268E" w:rsidRPr="0066268E" w:rsidRDefault="0066268E" w:rsidP="00F272F2">
            <w:pPr>
              <w:spacing w:line="240" w:lineRule="auto"/>
              <w:jc w:val="left"/>
              <w:rPr>
                <w:szCs w:val="28"/>
              </w:rPr>
            </w:pPr>
          </w:p>
          <w:p w14:paraId="3DE806E9" w14:textId="0EAEE5C9" w:rsidR="0066268E" w:rsidRPr="0066268E" w:rsidRDefault="0066268E" w:rsidP="00F272F2">
            <w:pPr>
              <w:spacing w:line="240" w:lineRule="auto"/>
              <w:rPr>
                <w:szCs w:val="28"/>
              </w:rPr>
            </w:pPr>
            <w:r w:rsidRPr="0066268E">
              <w:rPr>
                <w:szCs w:val="28"/>
              </w:rPr>
              <w:t>Precizēts Noteikumu projekts, nosakot, ka</w:t>
            </w:r>
            <w:r w:rsidR="0050754B">
              <w:rPr>
                <w:szCs w:val="28"/>
              </w:rPr>
              <w:t>,</w:t>
            </w:r>
            <w:r w:rsidRPr="0066268E">
              <w:rPr>
                <w:szCs w:val="28"/>
              </w:rPr>
              <w:t xml:space="preserve"> i</w:t>
            </w:r>
            <w:r w:rsidRPr="0066268E">
              <w:rPr>
                <w:rStyle w:val="normaltextrun"/>
                <w:szCs w:val="28"/>
                <w:shd w:val="clear" w:color="auto" w:fill="FFFFFF"/>
              </w:rPr>
              <w:t xml:space="preserve">zstrādājot individuālu </w:t>
            </w:r>
            <w:r w:rsidRPr="0066268E">
              <w:rPr>
                <w:szCs w:val="28"/>
              </w:rPr>
              <w:t xml:space="preserve">sociālekonomiskās iekļaušanas plānu, </w:t>
            </w:r>
            <w:r w:rsidRPr="0066268E">
              <w:rPr>
                <w:szCs w:val="28"/>
              </w:rPr>
              <w:lastRenderedPageBreak/>
              <w:t>tiek ņemts vērā specifisko uzņemšanas vajadzību novērtējums</w:t>
            </w:r>
          </w:p>
          <w:p w14:paraId="095DEC91" w14:textId="77777777" w:rsidR="0066268E" w:rsidRPr="0066268E" w:rsidRDefault="0066268E" w:rsidP="00F272F2">
            <w:pPr>
              <w:spacing w:line="240" w:lineRule="auto"/>
              <w:jc w:val="left"/>
              <w:rPr>
                <w:szCs w:val="28"/>
              </w:rPr>
            </w:pPr>
          </w:p>
          <w:p w14:paraId="73493AEF" w14:textId="1C63E88E" w:rsidR="0066268E" w:rsidRPr="0066268E" w:rsidRDefault="0066268E" w:rsidP="00F272F2">
            <w:pPr>
              <w:spacing w:line="240" w:lineRule="auto"/>
              <w:rPr>
                <w:szCs w:val="28"/>
              </w:rPr>
            </w:pPr>
            <w:r w:rsidRPr="0066268E">
              <w:rPr>
                <w:szCs w:val="28"/>
              </w:rPr>
              <w:t xml:space="preserve">Skaidrojam, ka </w:t>
            </w:r>
            <w:r w:rsidR="0050754B" w:rsidRPr="0066268E">
              <w:rPr>
                <w:szCs w:val="28"/>
              </w:rPr>
              <w:t xml:space="preserve">jau </w:t>
            </w:r>
            <w:r w:rsidRPr="0066268E">
              <w:rPr>
                <w:szCs w:val="28"/>
              </w:rPr>
              <w:t>esošajā pakalpojumā pirmreizējā intervija tiek veikta ar klientu</w:t>
            </w:r>
            <w:r w:rsidR="0050754B">
              <w:rPr>
                <w:szCs w:val="28"/>
              </w:rPr>
              <w:t xml:space="preserve"> (-</w:t>
            </w:r>
            <w:proofErr w:type="spellStart"/>
            <w:r w:rsidRPr="0066268E">
              <w:rPr>
                <w:szCs w:val="28"/>
              </w:rPr>
              <w:t>iem</w:t>
            </w:r>
            <w:proofErr w:type="spellEnd"/>
            <w:r w:rsidR="0050754B">
              <w:rPr>
                <w:szCs w:val="28"/>
              </w:rPr>
              <w:t>)</w:t>
            </w:r>
            <w:r w:rsidRPr="0066268E">
              <w:rPr>
                <w:szCs w:val="28"/>
              </w:rPr>
              <w:t xml:space="preserve"> trīs darba dienu laikā pēc klienta ierašanās patvēruma meklētāju centrā, izņemot situāciju, </w:t>
            </w:r>
            <w:proofErr w:type="gramStart"/>
            <w:r w:rsidRPr="0066268E">
              <w:rPr>
                <w:szCs w:val="28"/>
              </w:rPr>
              <w:t>kad klients atsakās no piedāvātā</w:t>
            </w:r>
            <w:proofErr w:type="gramEnd"/>
            <w:r w:rsidRPr="0066268E">
              <w:rPr>
                <w:szCs w:val="28"/>
              </w:rPr>
              <w:t xml:space="preserve"> atbalsta vai arī atrodas īslaicīgās aizturēšanas centrā Daugavpils.</w:t>
            </w:r>
          </w:p>
          <w:p w14:paraId="5B66CEDF" w14:textId="77777777" w:rsidR="0066268E" w:rsidRPr="0066268E" w:rsidRDefault="0066268E" w:rsidP="00F272F2">
            <w:pPr>
              <w:spacing w:line="240" w:lineRule="auto"/>
              <w:rPr>
                <w:szCs w:val="28"/>
              </w:rPr>
            </w:pPr>
          </w:p>
          <w:p w14:paraId="121B1828" w14:textId="5CD1223B" w:rsidR="0066268E" w:rsidRPr="0066268E" w:rsidRDefault="0066268E" w:rsidP="00F272F2">
            <w:pPr>
              <w:spacing w:line="240" w:lineRule="auto"/>
              <w:rPr>
                <w:szCs w:val="28"/>
              </w:rPr>
            </w:pPr>
            <w:r w:rsidRPr="0066268E">
              <w:rPr>
                <w:szCs w:val="28"/>
              </w:rPr>
              <w:t>Katram klientam arī turpmāk plānots</w:t>
            </w:r>
            <w:proofErr w:type="gramStart"/>
            <w:r w:rsidRPr="0066268E">
              <w:rPr>
                <w:szCs w:val="28"/>
              </w:rPr>
              <w:t xml:space="preserve">  </w:t>
            </w:r>
            <w:proofErr w:type="gramEnd"/>
            <w:r w:rsidRPr="0066268E">
              <w:rPr>
                <w:szCs w:val="28"/>
              </w:rPr>
              <w:t xml:space="preserve">izstrādāt individuālos sociālekonomiskās iekļaušanas plānus (indivīds, ģimene, pāris), kā arī nodrošināt kvalitatīvu klientu individuālo sociālo gadījumu vadību. </w:t>
            </w:r>
          </w:p>
          <w:p w14:paraId="347A7386" w14:textId="77777777" w:rsidR="0066268E" w:rsidRPr="0066268E" w:rsidRDefault="0066268E" w:rsidP="00F272F2">
            <w:pPr>
              <w:spacing w:line="240" w:lineRule="auto"/>
              <w:rPr>
                <w:szCs w:val="28"/>
              </w:rPr>
            </w:pPr>
          </w:p>
          <w:p w14:paraId="58AEAFF9" w14:textId="737982E5" w:rsidR="0066268E" w:rsidRPr="0066268E" w:rsidRDefault="0066268E" w:rsidP="00F272F2">
            <w:pPr>
              <w:spacing w:line="240" w:lineRule="auto"/>
              <w:rPr>
                <w:szCs w:val="28"/>
              </w:rPr>
            </w:pPr>
            <w:r w:rsidRPr="0066268E">
              <w:rPr>
                <w:szCs w:val="28"/>
              </w:rPr>
              <w:t>Sociālekonomiskās iekļaušanas plāns tiks izstrādāts</w:t>
            </w:r>
            <w:r w:rsidR="0050754B">
              <w:rPr>
                <w:szCs w:val="28"/>
              </w:rPr>
              <w:t>,</w:t>
            </w:r>
            <w:r w:rsidRPr="0066268E">
              <w:rPr>
                <w:szCs w:val="28"/>
              </w:rPr>
              <w:t xml:space="preserve"> balstoties uz sociālā darba metodēm un pieejām – darbs ar individuālo gadījumu, nosakot katram klientam mērķus, uzdevumus sociālekonomiskā iekļaušanas procesā</w:t>
            </w:r>
            <w:r w:rsidR="0050754B">
              <w:rPr>
                <w:szCs w:val="28"/>
              </w:rPr>
              <w:t>.</w:t>
            </w:r>
            <w:r w:rsidRPr="0066268E">
              <w:rPr>
                <w:szCs w:val="28"/>
              </w:rPr>
              <w:t xml:space="preserve"> </w:t>
            </w:r>
          </w:p>
          <w:p w14:paraId="40A1CA8F" w14:textId="77777777" w:rsidR="0066268E" w:rsidRPr="0066268E" w:rsidRDefault="0066268E" w:rsidP="00F272F2">
            <w:pPr>
              <w:spacing w:line="240" w:lineRule="auto"/>
              <w:rPr>
                <w:szCs w:val="28"/>
              </w:rPr>
            </w:pPr>
          </w:p>
          <w:p w14:paraId="19E4A765" w14:textId="07BE7BE7" w:rsidR="0066268E" w:rsidRPr="0066268E" w:rsidRDefault="0066268E" w:rsidP="00F272F2">
            <w:pPr>
              <w:spacing w:line="240" w:lineRule="auto"/>
              <w:rPr>
                <w:szCs w:val="28"/>
              </w:rPr>
            </w:pPr>
            <w:r w:rsidRPr="0066268E">
              <w:rPr>
                <w:szCs w:val="28"/>
              </w:rPr>
              <w:lastRenderedPageBreak/>
              <w:t xml:space="preserve">Primāri pakalpojums tiks nodrošināts </w:t>
            </w:r>
            <w:r w:rsidR="0050754B">
              <w:rPr>
                <w:szCs w:val="28"/>
              </w:rPr>
              <w:t>p</w:t>
            </w:r>
            <w:r w:rsidRPr="0066268E">
              <w:rPr>
                <w:szCs w:val="28"/>
              </w:rPr>
              <w:t xml:space="preserve">atvēruma meklētāju </w:t>
            </w:r>
            <w:r w:rsidR="0050754B">
              <w:rPr>
                <w:szCs w:val="28"/>
              </w:rPr>
              <w:t xml:space="preserve">izmitināšanas </w:t>
            </w:r>
            <w:r w:rsidRPr="0066268E">
              <w:rPr>
                <w:szCs w:val="28"/>
              </w:rPr>
              <w:t>centr</w:t>
            </w:r>
            <w:r w:rsidR="0050754B">
              <w:rPr>
                <w:szCs w:val="28"/>
              </w:rPr>
              <w:t>ā</w:t>
            </w:r>
            <w:r w:rsidRPr="0066268E">
              <w:rPr>
                <w:szCs w:val="28"/>
              </w:rPr>
              <w:t xml:space="preserve"> ”Muceniek</w:t>
            </w:r>
            <w:r w:rsidR="0050754B">
              <w:rPr>
                <w:szCs w:val="28"/>
              </w:rPr>
              <w:t>i</w:t>
            </w:r>
            <w:r w:rsidRPr="0066268E">
              <w:rPr>
                <w:szCs w:val="28"/>
              </w:rPr>
              <w:t xml:space="preserve">” un </w:t>
            </w:r>
            <w:r w:rsidR="00EE38F4">
              <w:rPr>
                <w:szCs w:val="28"/>
              </w:rPr>
              <w:t>“</w:t>
            </w:r>
            <w:r w:rsidRPr="0066268E">
              <w:rPr>
                <w:szCs w:val="28"/>
              </w:rPr>
              <w:t>Liepn</w:t>
            </w:r>
            <w:r w:rsidR="00EE38F4">
              <w:rPr>
                <w:szCs w:val="28"/>
              </w:rPr>
              <w:t>a”</w:t>
            </w:r>
            <w:r w:rsidRPr="0066268E">
              <w:rPr>
                <w:szCs w:val="28"/>
              </w:rPr>
              <w:t xml:space="preserve">. </w:t>
            </w:r>
          </w:p>
          <w:p w14:paraId="73F68031" w14:textId="77777777" w:rsidR="0066268E" w:rsidRPr="0066268E" w:rsidRDefault="0066268E" w:rsidP="00F272F2">
            <w:pPr>
              <w:spacing w:line="240" w:lineRule="auto"/>
              <w:rPr>
                <w:szCs w:val="28"/>
              </w:rPr>
            </w:pPr>
            <w:r w:rsidRPr="0066268E">
              <w:rPr>
                <w:szCs w:val="28"/>
              </w:rPr>
              <w:t xml:space="preserve">Vēršam uzmanību, ka netiks piesaistīts ārpakalpojums (pakalpojuma sniedzējs), pakalpojumu nodrošinās Sabiedrības integrācijas fonda darbinieki. </w:t>
            </w:r>
          </w:p>
          <w:p w14:paraId="7F3A6DC5" w14:textId="77777777" w:rsidR="001B0515" w:rsidRPr="0066268E" w:rsidRDefault="001B0515" w:rsidP="00F272F2">
            <w:pPr>
              <w:spacing w:line="240" w:lineRule="auto"/>
              <w:jc w:val="left"/>
              <w:rPr>
                <w:szCs w:val="28"/>
              </w:rPr>
            </w:pPr>
          </w:p>
        </w:tc>
        <w:tc>
          <w:tcPr>
            <w:tcW w:w="3379" w:type="dxa"/>
            <w:shd w:val="clear" w:color="auto" w:fill="FFFFFF"/>
            <w:noWrap/>
            <w:tcMar>
              <w:top w:w="75" w:type="dxa"/>
              <w:left w:w="75" w:type="dxa"/>
              <w:bottom w:w="75" w:type="dxa"/>
              <w:right w:w="75" w:type="dxa"/>
            </w:tcMar>
          </w:tcPr>
          <w:p w14:paraId="7F920E81" w14:textId="2F757B56" w:rsidR="001B0515" w:rsidRPr="00D02015" w:rsidRDefault="001B0515" w:rsidP="00F272F2">
            <w:pPr>
              <w:spacing w:line="240" w:lineRule="auto"/>
              <w:jc w:val="left"/>
              <w:rPr>
                <w:sz w:val="32"/>
                <w:szCs w:val="32"/>
              </w:rPr>
            </w:pPr>
          </w:p>
        </w:tc>
      </w:tr>
      <w:tr w:rsidR="001B0515" w14:paraId="2C2986D5" w14:textId="77777777" w:rsidTr="00F272F2">
        <w:trPr>
          <w:gridAfter w:val="1"/>
          <w:wAfter w:w="9" w:type="dxa"/>
        </w:trPr>
        <w:tc>
          <w:tcPr>
            <w:tcW w:w="750" w:type="dxa"/>
            <w:shd w:val="clear" w:color="auto" w:fill="FFFFFF"/>
            <w:noWrap/>
            <w:tcMar>
              <w:top w:w="75" w:type="dxa"/>
              <w:left w:w="75" w:type="dxa"/>
              <w:bottom w:w="75" w:type="dxa"/>
              <w:right w:w="75" w:type="dxa"/>
            </w:tcMar>
            <w:vAlign w:val="center"/>
          </w:tcPr>
          <w:p w14:paraId="147D5DA2" w14:textId="77777777" w:rsidR="001B0515" w:rsidRDefault="001B0515" w:rsidP="00F272F2">
            <w:pPr>
              <w:spacing w:line="240" w:lineRule="auto"/>
              <w:jc w:val="center"/>
            </w:pPr>
          </w:p>
        </w:tc>
        <w:tc>
          <w:tcPr>
            <w:tcW w:w="1087" w:type="dxa"/>
            <w:shd w:val="clear" w:color="auto" w:fill="FFFFFF"/>
            <w:noWrap/>
            <w:tcMar>
              <w:top w:w="75" w:type="dxa"/>
              <w:left w:w="75" w:type="dxa"/>
              <w:bottom w:w="75" w:type="dxa"/>
              <w:right w:w="75" w:type="dxa"/>
            </w:tcMar>
            <w:vAlign w:val="center"/>
          </w:tcPr>
          <w:p w14:paraId="287DCA5F" w14:textId="77777777" w:rsidR="001B0515" w:rsidRDefault="001B0515" w:rsidP="00F272F2">
            <w:pPr>
              <w:spacing w:line="240" w:lineRule="auto"/>
              <w:jc w:val="left"/>
            </w:pPr>
          </w:p>
        </w:tc>
        <w:tc>
          <w:tcPr>
            <w:tcW w:w="4961" w:type="dxa"/>
            <w:shd w:val="clear" w:color="auto" w:fill="FFFFFF"/>
            <w:noWrap/>
            <w:tcMar>
              <w:top w:w="75" w:type="dxa"/>
              <w:left w:w="75" w:type="dxa"/>
              <w:bottom w:w="75" w:type="dxa"/>
              <w:right w:w="75" w:type="dxa"/>
            </w:tcMar>
          </w:tcPr>
          <w:p w14:paraId="7CC97307" w14:textId="7CB1E9AD" w:rsidR="001B0515" w:rsidRDefault="001B0515" w:rsidP="00F272F2">
            <w:pPr>
              <w:spacing w:line="240" w:lineRule="auto"/>
            </w:pPr>
            <w:r>
              <w:t xml:space="preserve">6.Paredzēt specializētas mācības sociālajiem darbiniekiem un sociālajiem mentoriem, uzsākot darbu, lai sagatavotu viņus darbam ar mērķa grupu. Tas veicinās arī speciālistu </w:t>
            </w:r>
            <w:proofErr w:type="spellStart"/>
            <w:r>
              <w:t>ilgnoturību</w:t>
            </w:r>
            <w:proofErr w:type="spellEnd"/>
            <w:r>
              <w:t xml:space="preserve"> šajā amatā.</w:t>
            </w:r>
            <w:r>
              <w:br/>
            </w:r>
          </w:p>
        </w:tc>
        <w:tc>
          <w:tcPr>
            <w:tcW w:w="4395" w:type="dxa"/>
            <w:shd w:val="clear" w:color="auto" w:fill="FFFFFF"/>
            <w:noWrap/>
            <w:tcMar>
              <w:top w:w="75" w:type="dxa"/>
              <w:left w:w="75" w:type="dxa"/>
              <w:bottom w:w="75" w:type="dxa"/>
              <w:right w:w="75" w:type="dxa"/>
            </w:tcMar>
          </w:tcPr>
          <w:p w14:paraId="51C3CCF2" w14:textId="77777777" w:rsidR="0066268E" w:rsidRPr="0066268E" w:rsidRDefault="0066268E" w:rsidP="00F272F2">
            <w:pPr>
              <w:spacing w:line="240" w:lineRule="auto"/>
              <w:rPr>
                <w:b/>
                <w:bCs/>
              </w:rPr>
            </w:pPr>
            <w:r w:rsidRPr="0066268E">
              <w:rPr>
                <w:b/>
                <w:bCs/>
              </w:rPr>
              <w:t>Ņemts vērā</w:t>
            </w:r>
          </w:p>
          <w:p w14:paraId="574ECF8C" w14:textId="24FB24E9" w:rsidR="001B0515" w:rsidRDefault="0066268E" w:rsidP="00F272F2">
            <w:pPr>
              <w:spacing w:line="240" w:lineRule="auto"/>
            </w:pPr>
            <w:r>
              <w:t xml:space="preserve">Skaidrojam, ka darbiniekiem ir paredzētas </w:t>
            </w:r>
            <w:r>
              <w:rPr>
                <w:rStyle w:val="normaltextrun"/>
                <w:szCs w:val="28"/>
                <w:shd w:val="clear" w:color="auto" w:fill="FFFFFF"/>
              </w:rPr>
              <w:t>mācību programmas, kurās ir integrēti jautājumi par dzimumu līdztiesības, personu ar invaliditāti vienlīdzīgu iespēju, vecuma nediskriminācijas, etniskās un citiem piederības un pamattiesību jautājumiem.</w:t>
            </w:r>
          </w:p>
        </w:tc>
        <w:tc>
          <w:tcPr>
            <w:tcW w:w="3379" w:type="dxa"/>
            <w:shd w:val="clear" w:color="auto" w:fill="FFFFFF"/>
            <w:noWrap/>
            <w:tcMar>
              <w:top w:w="75" w:type="dxa"/>
              <w:left w:w="75" w:type="dxa"/>
              <w:bottom w:w="75" w:type="dxa"/>
              <w:right w:w="75" w:type="dxa"/>
            </w:tcMar>
          </w:tcPr>
          <w:p w14:paraId="057D1F61" w14:textId="3111E940" w:rsidR="001B0515" w:rsidRDefault="001B0515" w:rsidP="00F272F2">
            <w:pPr>
              <w:spacing w:line="240" w:lineRule="auto"/>
            </w:pPr>
          </w:p>
        </w:tc>
      </w:tr>
      <w:tr w:rsidR="001A55A9" w14:paraId="36186CF0" w14:textId="77777777" w:rsidTr="00F272F2">
        <w:trPr>
          <w:gridAfter w:val="1"/>
          <w:wAfter w:w="9" w:type="dxa"/>
        </w:trPr>
        <w:tc>
          <w:tcPr>
            <w:tcW w:w="750" w:type="dxa"/>
            <w:shd w:val="clear" w:color="auto" w:fill="FFFFFF"/>
            <w:noWrap/>
            <w:tcMar>
              <w:top w:w="75" w:type="dxa"/>
              <w:left w:w="75" w:type="dxa"/>
              <w:bottom w:w="75" w:type="dxa"/>
              <w:right w:w="75" w:type="dxa"/>
            </w:tcMar>
            <w:vAlign w:val="center"/>
          </w:tcPr>
          <w:p w14:paraId="542A792D" w14:textId="77777777" w:rsidR="001A55A9" w:rsidRDefault="003C2577" w:rsidP="00F272F2">
            <w:pPr>
              <w:spacing w:line="240" w:lineRule="auto"/>
              <w:jc w:val="center"/>
            </w:pPr>
            <w:r>
              <w:t>1.</w:t>
            </w:r>
          </w:p>
        </w:tc>
        <w:tc>
          <w:tcPr>
            <w:tcW w:w="1087" w:type="dxa"/>
            <w:shd w:val="clear" w:color="auto" w:fill="FFFFFF"/>
            <w:noWrap/>
            <w:tcMar>
              <w:top w:w="75" w:type="dxa"/>
              <w:left w:w="75" w:type="dxa"/>
              <w:bottom w:w="75" w:type="dxa"/>
              <w:right w:w="75" w:type="dxa"/>
            </w:tcMar>
            <w:vAlign w:val="center"/>
          </w:tcPr>
          <w:p w14:paraId="7C778684" w14:textId="77777777" w:rsidR="001A55A9" w:rsidRDefault="003C2577" w:rsidP="00F272F2">
            <w:pPr>
              <w:spacing w:line="240" w:lineRule="auto"/>
              <w:jc w:val="left"/>
            </w:pPr>
            <w:r>
              <w:t>Sabiedriskās politikas centrs PROVIDUS, Iveta Kažoka</w:t>
            </w:r>
          </w:p>
        </w:tc>
        <w:tc>
          <w:tcPr>
            <w:tcW w:w="4961" w:type="dxa"/>
            <w:shd w:val="clear" w:color="auto" w:fill="FFFFFF"/>
            <w:noWrap/>
            <w:tcMar>
              <w:top w:w="75" w:type="dxa"/>
              <w:left w:w="75" w:type="dxa"/>
              <w:bottom w:w="75" w:type="dxa"/>
              <w:right w:w="75" w:type="dxa"/>
            </w:tcMar>
          </w:tcPr>
          <w:p w14:paraId="1070679F" w14:textId="0EDF50DA" w:rsidR="001A55A9" w:rsidRDefault="003C2577" w:rsidP="00F272F2">
            <w:pPr>
              <w:spacing w:line="240" w:lineRule="auto"/>
            </w:pPr>
            <w:r>
              <w:t xml:space="preserve">7.Noteikt pienākumu pakalpojuma dizainā iesaistīt mērķa grupas pārstāvjus. PROVIDUS novērtē, ka noteikumu projekta izstrādē ir ņemti vērā iepriekš veiktie pakalpojuma izvērtējumi, taču pakalpojuma mērķa grupa ir dinamiska un nepieciešamā atbalsta veidi un konteksts var mainīties. Tādēļ ir ļoti svarīgi pakalpojuma dizaina un regulāra </w:t>
            </w:r>
            <w:r>
              <w:lastRenderedPageBreak/>
              <w:t>izvērtējuma laikā konsultēties ar patvēruma meklētājiem un personām ar bēgļa un alternatīvo statusu par viņu vajadzībām un gaidām, kā arī atbalsta formu.</w:t>
            </w:r>
            <w:r>
              <w:br/>
            </w:r>
            <w:r>
              <w:br/>
            </w:r>
            <w:r>
              <w:rPr>
                <w:b/>
              </w:rPr>
              <w:t>Labprāt tiksimies ar noteikumu projekta izstrādātājiem, lai apspriestu šos priekšlikumus detalizētāk.</w:t>
            </w:r>
            <w:r>
              <w:br/>
            </w:r>
            <w:r>
              <w:br/>
              <w:t>Cieņā</w:t>
            </w:r>
            <w:r>
              <w:br/>
              <w:t>Agnese Lāce</w:t>
            </w:r>
            <w:r>
              <w:br/>
              <w:t>Sabiedriskās politikas centra PROVIDUS vadošā pētniece</w:t>
            </w:r>
            <w:r>
              <w:br/>
              <w:t>agnese.lace@providus.lv</w:t>
            </w:r>
            <w:r>
              <w:br/>
            </w:r>
          </w:p>
        </w:tc>
        <w:tc>
          <w:tcPr>
            <w:tcW w:w="4395" w:type="dxa"/>
            <w:shd w:val="clear" w:color="auto" w:fill="FFFFFF"/>
            <w:noWrap/>
            <w:tcMar>
              <w:top w:w="75" w:type="dxa"/>
              <w:left w:w="75" w:type="dxa"/>
              <w:bottom w:w="75" w:type="dxa"/>
              <w:right w:w="75" w:type="dxa"/>
            </w:tcMar>
          </w:tcPr>
          <w:p w14:paraId="5448AC17" w14:textId="02FECA4C" w:rsidR="0066268E" w:rsidRPr="0066268E" w:rsidRDefault="0066268E" w:rsidP="00F272F2">
            <w:pPr>
              <w:spacing w:line="240" w:lineRule="auto"/>
              <w:rPr>
                <w:rStyle w:val="normaltextrun"/>
                <w:b/>
                <w:bCs/>
                <w:szCs w:val="28"/>
                <w:shd w:val="clear" w:color="auto" w:fill="FFFFFF"/>
              </w:rPr>
            </w:pPr>
            <w:r w:rsidRPr="0066268E">
              <w:rPr>
                <w:rStyle w:val="normaltextrun"/>
                <w:b/>
                <w:bCs/>
                <w:szCs w:val="28"/>
                <w:shd w:val="clear" w:color="auto" w:fill="FFFFFF"/>
              </w:rPr>
              <w:lastRenderedPageBreak/>
              <w:t>Ņemts vērā</w:t>
            </w:r>
          </w:p>
          <w:p w14:paraId="4344075E" w14:textId="763104B8" w:rsidR="001A55A9" w:rsidRPr="0066268E" w:rsidRDefault="0066268E" w:rsidP="00F272F2">
            <w:pPr>
              <w:spacing w:line="240" w:lineRule="auto"/>
              <w:rPr>
                <w:rStyle w:val="normaltextrun"/>
                <w:szCs w:val="28"/>
                <w:shd w:val="clear" w:color="auto" w:fill="FFFFFF"/>
              </w:rPr>
            </w:pPr>
            <w:r>
              <w:rPr>
                <w:rStyle w:val="normaltextrun"/>
                <w:szCs w:val="28"/>
                <w:shd w:val="clear" w:color="auto" w:fill="FFFFFF"/>
              </w:rPr>
              <w:t>P</w:t>
            </w:r>
            <w:r w:rsidR="00F0637E">
              <w:rPr>
                <w:rStyle w:val="normaltextrun"/>
                <w:szCs w:val="28"/>
                <w:shd w:val="clear" w:color="auto" w:fill="FFFFFF"/>
              </w:rPr>
              <w:t>a</w:t>
            </w:r>
            <w:r>
              <w:rPr>
                <w:rStyle w:val="normaltextrun"/>
                <w:szCs w:val="28"/>
                <w:shd w:val="clear" w:color="auto" w:fill="FFFFFF"/>
              </w:rPr>
              <w:t xml:space="preserve">pildināta </w:t>
            </w:r>
            <w:r w:rsidR="0050754B">
              <w:rPr>
                <w:rStyle w:val="normaltextrun"/>
                <w:szCs w:val="28"/>
                <w:shd w:val="clear" w:color="auto" w:fill="FFFFFF"/>
              </w:rPr>
              <w:t xml:space="preserve">Noteikumu projekta </w:t>
            </w:r>
            <w:r>
              <w:rPr>
                <w:rStyle w:val="normaltextrun"/>
                <w:szCs w:val="28"/>
                <w:shd w:val="clear" w:color="auto" w:fill="FFFFFF"/>
              </w:rPr>
              <w:t>anotācija</w:t>
            </w:r>
            <w:r w:rsidR="0050754B">
              <w:rPr>
                <w:rStyle w:val="normaltextrun"/>
                <w:szCs w:val="28"/>
                <w:shd w:val="clear" w:color="auto" w:fill="FFFFFF"/>
              </w:rPr>
              <w:t xml:space="preserve">, norādot, ka </w:t>
            </w:r>
            <w:r w:rsidRPr="0066268E">
              <w:rPr>
                <w:rStyle w:val="normaltextrun"/>
                <w:szCs w:val="28"/>
                <w:shd w:val="clear" w:color="auto" w:fill="FFFFFF"/>
              </w:rPr>
              <w:t>Sabiedrības integrācijas fonds 2022.</w:t>
            </w:r>
            <w:r w:rsidR="00B61EA0">
              <w:rPr>
                <w:rStyle w:val="normaltextrun"/>
                <w:szCs w:val="28"/>
                <w:shd w:val="clear" w:color="auto" w:fill="FFFFFF"/>
              </w:rPr>
              <w:t> </w:t>
            </w:r>
            <w:r w:rsidRPr="0066268E">
              <w:rPr>
                <w:rStyle w:val="normaltextrun"/>
                <w:szCs w:val="28"/>
                <w:shd w:val="clear" w:color="auto" w:fill="FFFFFF"/>
              </w:rPr>
              <w:t xml:space="preserve">gadā, veicot izvērtējumu, organizēja gan individuālas intervijas, gan </w:t>
            </w:r>
            <w:proofErr w:type="spellStart"/>
            <w:r w:rsidRPr="0066268E">
              <w:rPr>
                <w:rStyle w:val="normaltextrun"/>
                <w:szCs w:val="28"/>
                <w:shd w:val="clear" w:color="auto" w:fill="FFFFFF"/>
              </w:rPr>
              <w:t>fokusgrupas</w:t>
            </w:r>
            <w:proofErr w:type="spellEnd"/>
            <w:r w:rsidRPr="0066268E">
              <w:rPr>
                <w:rStyle w:val="normaltextrun"/>
                <w:szCs w:val="28"/>
                <w:shd w:val="clear" w:color="auto" w:fill="FFFFFF"/>
              </w:rPr>
              <w:t xml:space="preserve">, kurās tika noskaidrots mērķa grupas viedoklis par sociālā darbinieka un sociālā mentora </w:t>
            </w:r>
            <w:r w:rsidRPr="0066268E">
              <w:rPr>
                <w:rStyle w:val="normaltextrun"/>
                <w:szCs w:val="28"/>
                <w:shd w:val="clear" w:color="auto" w:fill="FFFFFF"/>
              </w:rPr>
              <w:lastRenderedPageBreak/>
              <w:t>pakalpojumu, saņemti ieteikumi un priekšlikumi pakalpojuma uzlabošanai, kas ir apkopoti, veidojot jaunu sociālā darbinieka un mentora pakalpojuma dizainu.</w:t>
            </w:r>
          </w:p>
        </w:tc>
        <w:tc>
          <w:tcPr>
            <w:tcW w:w="3379" w:type="dxa"/>
            <w:shd w:val="clear" w:color="auto" w:fill="FFFFFF"/>
            <w:noWrap/>
            <w:tcMar>
              <w:top w:w="75" w:type="dxa"/>
              <w:left w:w="75" w:type="dxa"/>
              <w:bottom w:w="75" w:type="dxa"/>
              <w:right w:w="75" w:type="dxa"/>
            </w:tcMar>
          </w:tcPr>
          <w:p w14:paraId="23DB7B5D" w14:textId="1D4BC59C" w:rsidR="00C14AF2" w:rsidRPr="000D0140" w:rsidRDefault="00C14AF2" w:rsidP="00F272F2">
            <w:pPr>
              <w:spacing w:line="240" w:lineRule="auto"/>
              <w:jc w:val="left"/>
            </w:pPr>
          </w:p>
        </w:tc>
      </w:tr>
    </w:tbl>
    <w:p w14:paraId="6217F7F8" w14:textId="77777777" w:rsidR="00D53E08" w:rsidRDefault="00D53E08" w:rsidP="00F272F2"/>
    <w:sectPr w:rsidR="00D53E08">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F0A522" w14:textId="77777777" w:rsidR="00427183" w:rsidRDefault="00427183">
      <w:r>
        <w:separator/>
      </w:r>
    </w:p>
  </w:endnote>
  <w:endnote w:type="continuationSeparator" w:id="0">
    <w:p w14:paraId="03BB4958" w14:textId="77777777" w:rsidR="00427183" w:rsidRDefault="00427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0BD04" w14:textId="77777777" w:rsidR="001A55A9" w:rsidRDefault="003C2577">
    <w:pPr>
      <w:jc w:val="right"/>
    </w:pPr>
    <w:r>
      <w:rPr>
        <w:sz w:val="24"/>
        <w:szCs w:val="24"/>
      </w:rPr>
      <w:fldChar w:fldCharType="begin"/>
    </w:r>
    <w:r>
      <w:rPr>
        <w:sz w:val="24"/>
        <w:szCs w:val="24"/>
      </w:rPr>
      <w:instrText>PAGE</w:instrText>
    </w:r>
    <w:r>
      <w:rPr>
        <w:sz w:val="24"/>
        <w:szCs w:val="24"/>
      </w:rPr>
      <w:fldChar w:fldCharType="separate"/>
    </w:r>
    <w:r>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0B318" w14:textId="77777777" w:rsidR="00D53E08" w:rsidRDefault="003C2577">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050FA" w14:textId="77777777" w:rsidR="00427183" w:rsidRDefault="00427183">
      <w:r>
        <w:separator/>
      </w:r>
    </w:p>
  </w:footnote>
  <w:footnote w:type="continuationSeparator" w:id="0">
    <w:p w14:paraId="2FBC57D6" w14:textId="77777777" w:rsidR="00427183" w:rsidRDefault="004271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70DBD" w14:textId="77777777" w:rsidR="001A55A9" w:rsidRDefault="003C2577">
    <w:pPr>
      <w:pStyle w:val="Galvene"/>
      <w:contextualSpacing w:val="0"/>
    </w:pPr>
    <w:r>
      <w:t>Viedokļu pārskats 23-TA-1407</w:t>
    </w:r>
    <w:r>
      <w:br/>
      <w:t>Izdrukāts 20.06.2023. 15.24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D825C" w14:textId="77777777" w:rsidR="001A55A9" w:rsidRDefault="003C2577">
    <w:pPr>
      <w:pStyle w:val="Galvene"/>
      <w:contextualSpacing w:val="0"/>
    </w:pPr>
    <w:r>
      <w:t>Viedokļu pārskats 23-TA-1407</w:t>
    </w:r>
    <w:r>
      <w:br/>
      <w:t>Izdrukāts 20.06.2023. 15.24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5A9"/>
    <w:rsid w:val="000D0140"/>
    <w:rsid w:val="001A55A9"/>
    <w:rsid w:val="001B0515"/>
    <w:rsid w:val="00337193"/>
    <w:rsid w:val="003C2577"/>
    <w:rsid w:val="00427183"/>
    <w:rsid w:val="0050754B"/>
    <w:rsid w:val="00651B1A"/>
    <w:rsid w:val="0066268E"/>
    <w:rsid w:val="006D5E58"/>
    <w:rsid w:val="008644B3"/>
    <w:rsid w:val="008924EE"/>
    <w:rsid w:val="009A3C8D"/>
    <w:rsid w:val="00B61EA0"/>
    <w:rsid w:val="00B8365E"/>
    <w:rsid w:val="00BB6C32"/>
    <w:rsid w:val="00BD4133"/>
    <w:rsid w:val="00C14AF2"/>
    <w:rsid w:val="00D02015"/>
    <w:rsid w:val="00D53E08"/>
    <w:rsid w:val="00DE11E0"/>
    <w:rsid w:val="00EB39A1"/>
    <w:rsid w:val="00EE38F4"/>
    <w:rsid w:val="00F0637E"/>
    <w:rsid w:val="00F07207"/>
    <w:rsid w:val="00F272F2"/>
    <w:rsid w:val="00FB5C6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6E1EA"/>
  <w15:docId w15:val="{07D0B694-D487-4919-9719-1751B34DB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sz w:val="24"/>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pPr>
      <w:spacing w:line="644" w:lineRule="auto"/>
    </w:pPr>
    <w:tblPr>
      <w:tblCellMar>
        <w:top w:w="0" w:type="dxa"/>
        <w:left w:w="0" w:type="dxa"/>
        <w:bottom w:w="0" w:type="dxa"/>
        <w:right w:w="0" w:type="dxa"/>
      </w:tblCellMar>
    </w:tblPr>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paragraph" w:customStyle="1" w:styleId="signeddocumentparagraph">
    <w:name w:val="signed_document_paragraph"/>
    <w:basedOn w:val="Parasts"/>
    <w:next w:val="Parasts"/>
    <w:pPr>
      <w:contextualSpacing/>
      <w:jc w:val="right"/>
    </w:pPr>
    <w:rPr>
      <w:sz w:val="24"/>
    </w:rPr>
  </w:style>
  <w:style w:type="paragraph" w:customStyle="1" w:styleId="boldparagraphheader">
    <w:name w:val="bold_paragraph_header"/>
    <w:basedOn w:val="Parasts"/>
    <w:next w:val="Parasts"/>
    <w:pPr>
      <w:contextualSpacing/>
      <w:jc w:val="center"/>
    </w:pPr>
    <w:rPr>
      <w:b/>
    </w:rPr>
  </w:style>
  <w:style w:type="table" w:customStyle="1" w:styleId="a">
    <w:basedOn w:val="TableNormal"/>
    <w:tblPr>
      <w:tblStyleRowBandSize w:val="1"/>
      <w:tblStyleColBandSize w:val="1"/>
    </w:tblPr>
  </w:style>
  <w:style w:type="character" w:customStyle="1" w:styleId="normaltextrun">
    <w:name w:val="normaltextrun"/>
    <w:basedOn w:val="Noklusjumarindkopasfonts"/>
    <w:rsid w:val="008644B3"/>
  </w:style>
  <w:style w:type="character" w:customStyle="1" w:styleId="eop">
    <w:name w:val="eop"/>
    <w:basedOn w:val="Noklusjumarindkopasfonts"/>
    <w:rsid w:val="008644B3"/>
  </w:style>
  <w:style w:type="character" w:customStyle="1" w:styleId="tabchar">
    <w:name w:val="tabchar"/>
    <w:basedOn w:val="Noklusjumarindkopasfonts"/>
    <w:rsid w:val="0066268E"/>
  </w:style>
  <w:style w:type="paragraph" w:styleId="Prskatjums">
    <w:name w:val="Revision"/>
    <w:hidden/>
    <w:uiPriority w:val="99"/>
    <w:semiHidden/>
    <w:rsid w:val="00F0637E"/>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92216">
      <w:bodyDiv w:val="1"/>
      <w:marLeft w:val="0"/>
      <w:marRight w:val="0"/>
      <w:marTop w:val="0"/>
      <w:marBottom w:val="0"/>
      <w:divBdr>
        <w:top w:val="none" w:sz="0" w:space="0" w:color="auto"/>
        <w:left w:val="none" w:sz="0" w:space="0" w:color="auto"/>
        <w:bottom w:val="none" w:sz="0" w:space="0" w:color="auto"/>
        <w:right w:val="none" w:sz="0" w:space="0" w:color="auto"/>
      </w:divBdr>
      <w:divsChild>
        <w:div w:id="690226593">
          <w:marLeft w:val="0"/>
          <w:marRight w:val="0"/>
          <w:marTop w:val="0"/>
          <w:marBottom w:val="0"/>
          <w:divBdr>
            <w:top w:val="none" w:sz="0" w:space="0" w:color="auto"/>
            <w:left w:val="none" w:sz="0" w:space="0" w:color="auto"/>
            <w:bottom w:val="none" w:sz="0" w:space="0" w:color="auto"/>
            <w:right w:val="none" w:sz="0" w:space="0" w:color="auto"/>
          </w:divBdr>
        </w:div>
        <w:div w:id="1834443637">
          <w:marLeft w:val="0"/>
          <w:marRight w:val="0"/>
          <w:marTop w:val="0"/>
          <w:marBottom w:val="0"/>
          <w:divBdr>
            <w:top w:val="none" w:sz="0" w:space="0" w:color="auto"/>
            <w:left w:val="none" w:sz="0" w:space="0" w:color="auto"/>
            <w:bottom w:val="none" w:sz="0" w:space="0" w:color="auto"/>
            <w:right w:val="none" w:sz="0" w:space="0" w:color="auto"/>
          </w:divBdr>
        </w:div>
        <w:div w:id="646128222">
          <w:marLeft w:val="0"/>
          <w:marRight w:val="0"/>
          <w:marTop w:val="0"/>
          <w:marBottom w:val="0"/>
          <w:divBdr>
            <w:top w:val="none" w:sz="0" w:space="0" w:color="auto"/>
            <w:left w:val="none" w:sz="0" w:space="0" w:color="auto"/>
            <w:bottom w:val="none" w:sz="0" w:space="0" w:color="auto"/>
            <w:right w:val="none" w:sz="0" w:space="0" w:color="auto"/>
          </w:divBdr>
        </w:div>
      </w:divsChild>
    </w:div>
    <w:div w:id="1678918594">
      <w:bodyDiv w:val="1"/>
      <w:marLeft w:val="0"/>
      <w:marRight w:val="0"/>
      <w:marTop w:val="0"/>
      <w:marBottom w:val="0"/>
      <w:divBdr>
        <w:top w:val="none" w:sz="0" w:space="0" w:color="auto"/>
        <w:left w:val="none" w:sz="0" w:space="0" w:color="auto"/>
        <w:bottom w:val="none" w:sz="0" w:space="0" w:color="auto"/>
        <w:right w:val="none" w:sz="0" w:space="0" w:color="auto"/>
      </w:divBdr>
    </w:div>
    <w:div w:id="1958025943">
      <w:bodyDiv w:val="1"/>
      <w:marLeft w:val="0"/>
      <w:marRight w:val="0"/>
      <w:marTop w:val="0"/>
      <w:marBottom w:val="0"/>
      <w:divBdr>
        <w:top w:val="none" w:sz="0" w:space="0" w:color="auto"/>
        <w:left w:val="none" w:sz="0" w:space="0" w:color="auto"/>
        <w:bottom w:val="none" w:sz="0" w:space="0" w:color="auto"/>
        <w:right w:val="none" w:sz="0" w:space="0" w:color="auto"/>
      </w:divBdr>
      <w:divsChild>
        <w:div w:id="247270245">
          <w:marLeft w:val="0"/>
          <w:marRight w:val="0"/>
          <w:marTop w:val="0"/>
          <w:marBottom w:val="0"/>
          <w:divBdr>
            <w:top w:val="none" w:sz="0" w:space="0" w:color="auto"/>
            <w:left w:val="none" w:sz="0" w:space="0" w:color="auto"/>
            <w:bottom w:val="none" w:sz="0" w:space="0" w:color="auto"/>
            <w:right w:val="none" w:sz="0" w:space="0" w:color="auto"/>
          </w:divBdr>
        </w:div>
        <w:div w:id="76107362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8</Pages>
  <Words>6663</Words>
  <Characters>3799</Characters>
  <Application>Microsoft Office Word</Application>
  <DocSecurity>0</DocSecurity>
  <Lines>31</Lines>
  <Paragraphs>20</Paragraphs>
  <ScaleCrop>false</ScaleCrop>
  <HeadingPairs>
    <vt:vector size="2" baseType="variant">
      <vt:variant>
        <vt:lpstr>Nosaukums</vt:lpstr>
      </vt:variant>
      <vt:variant>
        <vt:i4>1</vt:i4>
      </vt:variant>
    </vt:vector>
  </HeadingPairs>
  <TitlesOfParts>
    <vt:vector size="1" baseType="lpstr">
      <vt:lpstr>viedoklu_parskats_23-TA-1407.docx</vt:lpstr>
    </vt:vector>
  </TitlesOfParts>
  <Company/>
  <LinksUpToDate>false</LinksUpToDate>
  <CharactersWithSpaces>10442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viedoklu_parskats_23-TA-1407.docx</dc:title>
  <dc:creator>Andrelita Blusanoviča</dc:creator>
  <cp:lastModifiedBy>Kitija Sniedze</cp:lastModifiedBy>
  <cp:revision>16</cp:revision>
  <dcterms:created xsi:type="dcterms:W3CDTF">2023-06-20T12:26:00Z</dcterms:created>
  <dcterms:modified xsi:type="dcterms:W3CDTF">2023-06-27T18:47:00Z</dcterms:modified>
</cp:coreProperties>
</file>