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Ilgstošas sociālās aprūpes un sociālās rehabilitācijas institūcijā esoša bērna patstāvīgas dzīves iemaņu apguvei piešķirtās naudas summas apmērs un tās piešķiršanas un izlietošanas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Ilgstošas sociālās aprūpes un sociālās rehabilitācijas institūcijā esoša bērna patstāvīgas dzīves iemaņu apguvei piešķirtās naudas summas apmērs un tās piešķiršanas un izlietošanas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noteikumu projekts, lai būtu nepārprotami saprotams, kādos gadījumos institūcija var no saviem finanšu līdzekļiem piešķirt līdzekļus noteiktam bērna aprūpē iesaistītam darbiniekam, jo noteikumu projekta teksts ir visai vispārīgs, tomēr anotācijā tiek minēts, ka ilgstošas sociālās aprūpes un sociālās rehabilitācijas institūcijās darbs organizējams tā, lai institūcijas vidi tuvinātu ģimeniskai videi, ar to saprotot aprūpes pakalpojuma sniegšanas vietu, kura ir iekārtota līdzīgi ģimenes mājai vai dzīvoklim, kur aprūpē tiek iesaistītie speciālisti.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veicot izmaiņas likuma 4.panta sestajā daļā nepārprotami ir norādījis, ka institūcija var no saviem finanšu līdzekļiem (tātad neprasot papildu finansējumu!) piešķirt līdzekļus noteiktam bērna aprūpē iesaistītam darbiniekam. Tālākās darbības atkarīgas no konkrētās iestādes dibinātāja vai vadības stratēģijas ģimeniskai videi pietuvinātu pakalpojumu nodrošināšanā. Konkrēti noteikt gadījumus, kādos institūcija no saviem finanšu līdzekļiem var piešķirt līdzekļus noteiktam bērna aprūpē iesaistītam darbiniekam, nav iespējams. Bērni institūcijā mainās. Tikai pati institūcija atbilstoši konkrētā bērna funkcionēšanas stāvoklim, bērna attīstības  vai rehabilitācijas plānam var izvērtēt, vai konkrētais bērns spēs apgūt, piemēram, iepirkšanās iemaņas, un attiecīgi piešķirt līdzekļus aprūpē iesaistītajam darbiniekam par šo bērnu. Tomēr, ņemot vērā, ka ģimeniskai videi pietuvinātu pakalpojumu saņem arī bērni, kuri nekad nebūs spējīgi apgūt patstāvīgas dzīves iemaņas, tad sociālā pakalpojuma sniegšanas organizēšana un piešķiramo līdzekļu apmērs ir atstājams katras institūcijas 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Ilgstošas sociālās aprūpes un sociālās rehabilitācijas institūcijā esoša bērna patstāvīgas dzīves iemaņu apguvei piešķirtās naudas summas apmērs un tās piešķiršanas un izlietošanas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individuālas pieejas bērnam nodrošināšanai un patstāvīgas dzīves iemaņu apguvei atbilstoši viņa vecumam, spējām un prasmēm piešķiramās naudas summas apmēru, tās piešķiršanas un izlietošanas kārtību, ja ilgstošas sociālās aprūpes un sociālās rehabilitācijas institūcija (turpmāk – institūcija) no saviem finanšu līdzekļiem piešķir līdzekļus noteiktam bērna aprūpē iesaistītam darbiniekam (turpmāk – darbinieks) bērna ēdiena, apģērba un citu viņa individuālām interesēm atbilstošu preču un pakalpojumu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“noteiktam bērna aprūpē iesaistītam darbiniekam (turpmāk – darbinieks)” jāaizstāj ar – noteiktai bērna aprūpē iesaistītai personai (turpmāk – aprūpes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Bērnu, jauniešu un ģimeņu sociālā atbalstā centrā, iepirkuma rezultātā katru gadu tiek nodrošināts SOS mammas pakalpojums, ko var nodrošināt pašnodarbināta persona, kas nav centra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SOS mammas pienākumos ir nodrošināt bērniem bāreņiem un bez vecāku gādības palikušajiem bērniem diennakts aprūpi, dzīvesvietu, sociālo rehabilitāciju, kā arī veicināt bērna un ģimenes atkalapvienošanos vai jaunas ģimenes iegūšanu. Aprūpes mērķis ir radīt bērnam aizsargātības sajūtu, nodrošināt apstākļus viņa attīstībai un labklājībai, atbalstīt bērna centienus būt patstāvīgam, tajā skaitā bērni kopā ar SOS mammu savu ikdienu pavada maksimāli pietuvināti ģimenes modelim, kopā ejot uz veikalu pēc produktiem u.c. nepieciešamajām lietām. Attiecīgi SOS mamma avansa norēķina veidā saņem naudas līdzekļus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pamatots, jo noteikumu projektā lietotie termini ir salāgoti ar likumā lietotiem terminiem un nevar būt pretrunā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normatīvajos aktos netiek lietots termins "SOS mammas pakalpojums" un šādas personas netiek reģistrētas kā sociālo pakalpojumu sniedzēji. Vēl jo vairāk nav saprotams iebildumā sniegtais skaidrojums, ka ilgstošas sociālās aprūpes un rehabilitācijas </w:t>
            </w:r>
            <w:r w:rsidR="00000000" w:rsidRPr="00000000" w:rsidDel="00000000">
              <w:rPr>
                <w:b w:val="1"/>
                <w:rtl w:val="0"/>
              </w:rPr>
              <w:t xml:space="preserve">pakalpojumu institūcijā</w:t>
            </w:r>
            <w:r w:rsidR="00000000" w:rsidRPr="00000000" w:rsidDel="00000000">
              <w:rPr>
                <w:rtl w:val="0"/>
              </w:rPr>
              <w:t xml:space="preserve"> nodrošina pašnodarbināta persona, kas nav centra darbinieks un kura pienākumos ir bērniem bāreņiem un bez vecāku gādības palikušajiem bērniem nodrošināt ne tikai diennakts aprūpi, bet arī dzīvesvietu. No iebildumā minētā skaidrojuma izriet, ka SOS mamma pēc būtības ir audžuģimeņu modelis, kuram savukārt ir pilnīgi cits finansēšanas modelis, kas nav šī noteikumu projekta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individuālas pieejas bērnam nodrošināšanai un patstāvīgas dzīves iemaņu apguvei atbilstoši viņa vecumam, spējām un prasmēm piešķiramās naudas summas apmēru, tās piešķiršanas un izlietošanas kārtību, ja ilgstošas sociālās aprūpes un sociālās rehabilitācijas institūcija (turpmāk – institūcija) no saviem finanšu līdzekļiem piešķir līdzekļus noteiktam bērna aprūpē iesaistītam darbiniekam (turpmāk – darbinieks) bērna ēdiena, apģērba un citu viņa individuālām interesēm atbilstošu preču un pakalpojumu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individuālas pieejas bērnam nodrošināšanai un patstāvīgas dzīves iemaņu apguvei atbilstoši viņa vecumam, spējām un prasmēm piešķiramās naudas summas apmēru, tās piešķiršanas un izlietošanas kārtību, ja ilgstošas sociālās aprūpes un sociālās rehabilitācijas institūcija (turpmāk – institūcija) no saviem finanšu līdzekļiem piešķir līdzekļus noteiktam bērna aprūpē iesaistītam darbiniekam (turpmāk – darbinieks) bērna ēdiena, apģērba un citu viņa individuālām interesēm atbilstošu preču un pakalpojumu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"darbinieks" visā Noteikumu projekta tekstā (1., 5.,6.,7., 9., 10., 11. punktā) jāaizstāj ar "darbinieks vai pakalpojuma sniedzējs", jo, kā norāda Rīgas valstspilsēta, Rīgas Bērnu, jauniešu un ģimeņu sociālā atbalstā centrā, iepirkuma rezultātā katru gadu tiek nodrošināts SOS mammas pakalpojums, persona/iestāde nav centra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SOS mammas pienākumos ir nodrošināt bērniem bāreņiem un bez vecāku gādības palikušajiem bērniem diennakts aprūpi, dzīvesvietu, sociālo rehabilitāciju, kā arī veicināt bērna un ģimenes atkalapvienošanos vai jaunas ģimenes iegūšanu. Aprūpes mērķis ir radīt bērnam aizsargātības sajūtu, nodrošināt apstākļus viņa attīstībai un labklājībai, atbalstīt bērna centienus būt patstāvīgam, tajā skaitā bērni kopā ar SOS mammu savu ikdienu pavada maksimāli pietuvināti ģimenes modelim, kopā ejot uz veikalu pēc produktiem u.c. nepieciešamajām lietām. Attiecīgi SOS mamma avansa norēķina veidā saņem naudas līdzekļus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pamatots, jo noteikumu projektā lietotie termini ir salāgoti ar likumā lietotiem terminiem un nevar būt pretrunā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normatīvajos aktos netiek lietots termins "SOS mammas pakalpojums" un šādas personas netiek reģistrētas kā sociālo pakalpojumu sniedzēji. Līdz ar to nav saprotams, kā iepirkuma rezultātā pašvaldības struktūrvienība var iepirkt pakalpojumu, kas nav noteikts sociālo pakalpojumu regulējošos normatīvajos aktos. Turklāt iebildumā sniegtais skaidrojums, ka ilgstošas sociālās aprūpes un rehabilitācijas pakalpojumu institūcijā nodrošina persona, kas nav centra darbinieks un kura pienākumos ir bērniem bāreņiem un bez vecāku gādības palikušajiem bērniem nodrošināt ne tikai diennakts aprūpi, bet arī dzīvesvietu. No iebildumā minētā skaidrojuma izriet, ka SOS mamma pēc būtības ir audžuģimeņu modelis, kuram savukārt ir pilnīgi cits finansēšanas modelis, kas nav šī noteikumu projekta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individuālas pieejas bērnam nodrošināšanai un patstāvīgas dzīves iemaņu apguvei atbilstoši viņa vecumam, spējām un prasmēm piešķiramās naudas summas apmēru, tās piešķiršanas un izlietošanas kārtību, ja ilgstošas sociālās aprūpes un sociālās rehabilitācijas institūcija (turpmāk – institūcija) no saviem finanšu līdzekļiem piešķir līdzekļus noteiktam bērna aprūpē iesaistītam darbiniekam (turpmāk – darbinieks) bērna ēdiena, apģērba un citu viņa individuālām interesēm atbilstošu preču un pakalpojumu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var izmaksāt darbiniekam papildu līdzekļus neparedzētu apstākļu, kas ir saistīti ar bērna ēdiena, apģērba un citu viņa individuālām interesēm atbilstošu preču un pakalpojumu iegādi, steidzamai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“darbiniekam” jāaizstāj ar - aprūpes personai (skaidrojums tas pats, kas pie 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2. 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var izmaksāt darbiniekam papildu līdzekļus neparedzētu apstākļu, kas ir saistīti ar bērna ēdiena, apģērba un citu viņa individuālām interesēm atbilstošu preču un pakalpojumu iegādi, steidzamai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Darbinieks noskaidro bērna vajadzības un vēlmes un piešķirtos līdzekļus plāno un izlieto atbilstoši bērna individuālajām vajadzībām, pēc iespējas ņemot vērā bērna viedokli. Ja objektīvu iemeslu dēļ bērna viedokli nav iespējams noskaidrot, izvēli izdara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“darbinieks” jāaizstāj ar - aprūpes persona (skaidrojums tas pats, kas pie 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2. 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Darbinieks noskaidro bērna vajadzības un vēlmes un piešķirtos līdzekļus plāno un izlieto atbilstoši bērna individuālajām vajadzībām, pēc iespējas ņemot vērā bērna viedokli. Ja objektīvu iemeslu dēļ bērna viedokli nav iespējams noskaidrot, izvēli izdara darbinieks.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Preču un pakalpojumu iegādē nodrošināma bērna līdzdalība, jo īpaši, ja preces iegādājas bērna personīgai lietošanai. Ja objektīvu iemeslu dēļ bērna līdzdalība nav iespējama, izvēli izdara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“darbinieks” jāaizstāj ar - aprūpes persona (skaidrojums tas pats, kas pie 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2. 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Preču un pakalpojumu iegādē nodrošināma bērna līdzdalība, jo īpaši, ja preces iegādājas bērna personīgai lietošanai. Ja objektīvu iemeslu dēļ bērna līdzdalība nav iespējama, izvēli izdara darbinieks.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maksas veselības aprūpes pakalpojumam, ja nav iespējams saprātīgā termiņā saņemt valsts apmaksātu veselības aprūpes pakalpojumu vai valsts to neapmaksā;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precizēt/konkretizēt 8.9. punktu, nav saprotams, kas domāts ar "saprātīgā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"saprātīgs termiņš" ir atvērts juridisks jēdziens, kas ir tiesisks instruments, kuru nākas noskaidrot, interpretēt un piepildīt ar juridisku saturu normatīvā akta piemērotājam. Saprātīga termiņa ilgums ir vērtējams individuāli, ņemot vērā individuālo gadījumu. Piemēram, bērnam pēkšņas zoba sāpes, iespējams, jānovērš nekavējoties, izvēloties maksas zobārsta pakalpojumu. Savukārt, piemēram, ārsta - speciālista apmeklējumu vai rehabilitāciju var nodrošināt ar valsts apmaksātu pakalpojumu. Tādējādi, ņemot vērā konkrēto gadījumu, "saprātīgs termiņš" var atšķirties.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maksas veselības aprūpes pakalpojumam, ja nav iespējams saprātīgā termiņā saņemt valsts apmaksātu veselības aprūpes pakalpojumu vai valsts to neapmaksā;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Piešķirtos līdzekļus ne retāk kā reizi mēnesī izmaksā no institūcijas finanšu līdzekļiem avansa veidā ar pārskaitījumu uz darbiniekam izsniegto maksājumu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“darbinieks” jāaizstāj ar - aprūpes persona (skaidrojums tas pats, kas pie 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2. 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Piešķirtos līdzekļus ne retāk kā reizi mēnesī izmaksā no institūcijas finanšu līdzekļiem avansa veidā ar pārskaitījumu uz institūcijas bankas norēķinu karti, kas ir personificēta darbiniekam.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Piešķirtos līdzekļus ne retāk kā reizi mēnesī izmaksā no institūcijas finanšu līdzekļiem avansa veidā ar pārskaitījumu uz darbiniekam izsniegto maksājumu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punktā “Problēmas apraksts” norādīto informāciju, ka, lai nodrošinātu iespēju kontrolēt piešķirto līdzekļu izlietojumu, noteikumos nepieciešams noteikt, ka līdzekļi tiek izmaksāti avansa veidā ar pārskaitījumu uz </w:t>
            </w:r>
            <w:r w:rsidR="00000000" w:rsidRPr="00000000" w:rsidDel="00000000">
              <w:rPr>
                <w:u w:val="single"/>
                <w:rtl w:val="0"/>
              </w:rPr>
              <w:t xml:space="preserve">institūcijas</w:t>
            </w:r>
            <w:r w:rsidR="00000000" w:rsidRPr="00000000" w:rsidDel="00000000">
              <w:rPr>
                <w:rtl w:val="0"/>
              </w:rPr>
              <w:t xml:space="preserve"> bankas norēķinu karti, kas ir personificēta darbiniekam, nepieciešams precizēt noteikumu projekta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Piešķirtos līdzekļus ne retāk kā reizi mēnesī izmaksā no institūcijas finanšu līdzekļiem avansa veidā ar pārskaitījumu uz institūcijas bankas norēķinu karti, kas ir personificēta darbiniekam.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Darbinieks var daļu no piešķirtajiem līdzekļiem izmaksāt bērnam ar pārskaitījumu uz bērna maksājumu karti vai izsniegt to skaidrā naudā.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“darbinieks” jāaizstāj ar - aprūpes persona (skaidrojums tas pats, kas pie 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2.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Darbinieks var daļu no piešķirtajiem līdzekļiem izmaksāt bērnam ar pārskaitījumu uz bērna maksājumu karti vai izsniegt to skaidrā naudā.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Darbinieks nodrošina veikto pirkumu apliecinošu dokumentu esību, kā arī reizi mēnesī iesniedz institūcijai atskaiti par piešķirto līdzekļu izlietojumu, tai skaitā par šo noteikumu 10. punktā minēto līdzekļu ikdienas izdevumiem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“darbinieks” jāaizstāj ar - aprūpes persona (skaidrojums tas pats, kas pie 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2.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Darbinieks nodrošina veikto pirkumu apliecinošu dokumentu esību, kā arī reizi mēnesī iesniedz institūcijai atskaiti par piešķirto līdzekļu izlietojumu, tai skaitā par šo noteikumu 10. punktā minēto līdzekļu ikdienas izdevumiem izlietojumu.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Darbinieks nodrošina veikto pirkumu apliecinošu dokumentu esību, kā arī reizi mēnesī iesniedz institūcijai atskaiti par piešķirto līdzekļu izlietojumu, tai skaitā par šo noteikumu 10. punktā minēto līdzekļu ikdienas izdevumiem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11.punktu vai papildināt anotācijas 1.3.sadaļu, sniedzot skaidrojumu ko sevī ietver noteikumu projekta 11.punktā paredzētā pirkumu apliecinošu dokumentu esība, jo nav saprotams, vai darbiniekam, iesniedzot institūcijai atskaiti par piešķirto līdzekļu izlietojumu, jāpievieno tai veikto pirkumu apliecinošus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Darbinieks nodrošina veikto pirkumu apliecinošu dokumentu esību, kā arī reizi mēnesī iesniedz institūcijai atskaiti par piešķirto līdzekļu izlietojumu, tai skaitā par šo noteikumu 10. punktā minēto līdzekļu ikdienas izdevumiem izlietojumu.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10.punktā paredzēto darbinieka iespēju daļu no piešķirtajiem līdzekļiem izmaksāt bērnam ar pārskaitījumu uz bērna maksājumu karti vai izsniegt to skaidrā naudā lūdzam papildināt anotācijas 1.3.sadaļu, sniedzot skaidrojumu, kā no darbinieka puses tiks nodrošināta uzraudzība par bērnam izmaksāto līdzekļu izlietošanu.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var secināt, ka var veidoties ietekme uz valsts budžetu. Līdz ar to nav korekti anotācijas 3.sadaļā norādīt, ka projekts šo jomu neskar. Tādejādi lūdzam aizpildīt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Sk.izziņas 1.punkta skaidrojumu. Iebildums nav pamatots. Likuma 4. panta sestā daļa nosaka, ka institūcija </w:t>
            </w:r>
            <w:r w:rsidR="00000000" w:rsidRPr="00000000" w:rsidDel="00000000">
              <w:rPr>
                <w:b w:val="1"/>
                <w:rtl w:val="0"/>
              </w:rPr>
              <w:t xml:space="preserve">var no saviem finanšu līdzekļiem</w:t>
            </w:r>
            <w:r w:rsidR="00000000" w:rsidRPr="00000000" w:rsidDel="00000000">
              <w:rPr>
                <w:rtl w:val="0"/>
              </w:rPr>
              <w:t xml:space="preserve"> piešķirt līdzekļus noteiktam bērna aprūpē iesaistītam darbiniekam bērna ēdiena, apģērba un citu viņa individuālām interesēm atbilstošu preču un pakalpojumu iegādei. Tādējādi jau likuma norma nosaka, ka nauda piešķirama no institūcijai piešķirtajiem līdzekļiem. Noteikumu projekts paredz minimālo summu, kas pielīdzināta uzturlīdzekļu apmēram, bet praksē piešķirtās summa jau šobrīd ir lielākas.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Ilgstošas sociālās aprūpes un sociālās rehabilitācijas institūcijā esoša bērna patstāvīgas dzīves iemaņu apguvei piešķirtās naudas summas apmērs un tās piešķiršanas un izlietošanas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iestādei plānotie un piešķirtie naudas līdzekļi tiek plānoti, ņemot vērā iestādē esošo bērnu individuālās vajadzības, bet budžeta tāmē sadalīti pa pozīcijām (ekonomiskajiem kodiem) proporcionāli plānotajam bērnu skaitam atbilstoši institūcijā reģistrēto vietu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un jauniešiem, kuri saņem ilgstošas sociālās aprūpes un sociālās rehabilitācijas pakalpojumu institūcijā, nav liegts apgūt prasmes pārtikas, apģērba, remonta materiālu, medikamentu un citu iepirkumu veikšanai kopā ar darbinieku jau šobrīd. Darbinieki pārrunā ar bērniem viņu vajadzības, pieejamo budžetu,  sastāda iepirkumu (piem. pārtika, apģērbs, apavi, kancelejas preces) sarakstus, dodas uz veikalu kopā ar vienu vai vairākiem bērniem, lai bērni paši izvēlas preces pēc saraksta budžeta ietvaros, vienīgi maksājums par izvēlētajām precēm tiek veikts uz rēķina pamata ar pārskaitījumu. Mainot sistēmu, ir jāmaina vispār budžeta plānojums institūcijai budžeta gadam. To nav iespējams izdarīt budžeta gada vidū. Kā tad turpmāk uzskaitīt piešķirtā finansējuma izlietojumu, ņemot vērā ka naudas līdzekļu izlietojums un proporcionalitāte starp bērniem var atšķirties? Pie tam institūcijām pastāv zināmi noteikumi, kā notiek uzskaite par piešķirto finanšu līdzekļu izlietošanu un atskaitīšanos par to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daudz neskaidro jautājumu, piemēram - kā plānot ēdināšanu, grupā, ja viens bērns būs iztērējis (varbūt arī nelietderīgi) savus līdzekļus un viņam vairs nebūs naudas ēdiena iegādei, kā rīkoties iestādes vadītājam, kur atrast līdzekļus bērna ēdināšanai, ja viņš sev pienākošos līdzekļus ir iztērējis? Vai ģimeniska vide neparedz, ka maltītes tiek kopīgi plānotas, pārrunātas, bērni tiek iesaistīti pārtikas produktu sarakstu sastādīšanā, iegādē un piedalās ēdiena pagatavošanā, kā tas notiek šobrīd? Vai, atļaujot katram pirkt savu ēdienu, tas veicinās ģimenisku vidi vienā dzīvoklī dzīvojošo bērnu starpā? Ģimenēs taču katrs neēd savā istabā, bet ietur kopīgas maltītes.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darbā praksē ir pierādījies, ka bērni un jaunieši var mainīt attieksmi vienam pret otru un to aktīvi demonstrēt, ja kāds tiek izcelts vairāk un šis būtu tas gadījums. Ņemot vērā bērna vecumu, brieduma pakāpi vai veselības stāvokli,  kāds šī iemesla dēļ varētu nesaņemt naudas līdzekļus, lai pats dotos iepirkties, līdz ar ko pastāv bažas, ka citi bērni to var izmantot, lai norobežotos vai izsmietu, pazemotu šo bērnu. Pie tam nereti ir situācijas, kad bērni manipulē ar citiem bērniem, liekot atdot savus naudas līdzekļus vai iegādāties viņiem nepieciešamās lietas. (Jau šobrīd nākas strādāt ar šo problēmu saistībā ar normatīvajos aktos noteikto un bērniem izsniedzamo kabatas naudu, ne vienmēr darbinieki savlaicīgi uzzina par kāda bērna izmantošanu vai pret viņu vērstām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 visiem jauniešiem var uzticēt atvēlētos naudas līdzekļus patstāvīgiem iepirkumiem, apzinoties jauniešu uzvedības izpausmes, atkarības problēmas un vispārēju atbildību pret uzticētām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darbinieku trūkuma, mainības un maiņu darba dēļ var rasties problēmas ar atskaitīšanos par piešķirto līdzekļu  izlietošanas kārtību un mērķiem, kā piemērs, varētu būt veikalā nepaņemts čeks u.tml. Normatīvā dokumentā paredzētais viennozīmīgi atkal palielina administratīvo slogu iestādes darbiniekiem un vadītājam. Pie tam pastāv korupcijas, krāpšanās risks, ja darbinieki ir negodprātīgi.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stimulētu ikdienas iemaņu un finanšu pratības apguvi, normatīvajos aktos būtu jānosaka lielāka kabatas nauda institūcijās esošajiem bērniem un/vai jānosaka papildus naudas līdzekļi, tieši katram institūcijā esošajam bērnam un jaunietim ikmēnesi, kā papildus ieguvumu, kā bonusa sistēmu, kuru kopā ar darbinieku pārrunājot varētu izlietot savām vajadzībām, piemēram, izklaides braucienam, vai kādai precei, kura nav pamatvajadzība, bet motivē bērnu/jaunieti censties, krāt, lai to iegādātos.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pirms atkārtotas projekta saskaņošanas organizēt sarunu ar pašvaldībām un sociālo pakalpojumu sniedzējiem, lai pārrunātu neskaidros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aprakstītais skaidrojums attiecas uz problēmām, kas risināmas, veicot ikdienas sociālo darbu ar bērniem, kas saņem ilgstošas sociālās aprūpes un sociālās rehabilitācijas pakalpojumu institūcijā, un mācot bērniem patstāvīgas dzīves iemaņas, t.sk., skaidrojot, ka finanšu līdzekļi ir ierobežoti un nav iespējams tos palielināt, ja kāds no bērniem naudu iztērē neplānoti</w:t>
            </w:r>
            <w:r w:rsidR="00000000" w:rsidRPr="00000000" w:rsidDel="00000000">
              <w:rPr>
                <w:rtl w:val="0"/>
              </w:rPr>
              <w:t xml:space="preserve">. Savukārt jautājums par kabatas naudas </w:t>
            </w:r>
            <w:r w:rsidR="00000000" w:rsidRPr="00000000" w:rsidDel="00000000">
              <w:rPr>
                <w:rtl w:val="0"/>
              </w:rPr>
              <w:t xml:space="preserve">palielināšan</w:t>
            </w:r>
            <w:r w:rsidR="00000000" w:rsidRPr="00000000" w:rsidDel="00000000">
              <w:rPr>
                <w:rtl w:val="0"/>
              </w:rPr>
              <w:t xml:space="preserve">u</w:t>
            </w:r>
            <w:r w:rsidR="00000000" w:rsidRPr="00000000" w:rsidDel="00000000">
              <w:rPr>
                <w:rtl w:val="0"/>
              </w:rPr>
              <w:t xml:space="preserve"> šiem bērniem nav šī noteikumu projekta tvērumā.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Ilgstošas sociālās aprūpes un sociālās rehabilitācijas institūcijā esoša bērna patstāvīgas dzīves iemaņu apguvei piešķirtās naudas summas apmērs un tās piešķiršanas un izlietošanas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individuālas pieejas bērnam nodrošināšanai un patstāvīgas dzīves iemaņu apguvei atbilstoši viņa vecumam, spējām un prasmēm piešķiramās naudas summas apmēru, tās piešķiršanas un izlietošanas kārtību, ja ilgstošas sociālās aprūpes un sociālās rehabilitācijas institūcija (turpmāk – institūcija) no saviem finanšu līdzekļiem piešķir līdzekļus noteiktam bērna aprūpē iesaistītam darbiniekam (turpmāk – darbinieks) bērna ēdiena, apģērba un citu viņa individuālām interesēm atbilstošu preču un pakalpojumu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Ba;stoties uz prakti, priekšlikums neakcentēt darbinieku skaitu (1 vai vairāki), jo , piemēram, Krāslavas novada institūcijā par bērna aprūpi atbild konkrēts maiņas darbinieks (4 maiņas). Iestādē nav atsevišķa cilvēka, kurš nodarbotos tikai ar iepirkumiem. Tāpēc ir 1 bankas konts, kuram piesaistītas  4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konkrētu darbinieku skaitu, kam piešķir finanšu līdzekļus. Tas, ka normā minēts, ka finanšu līdzekļus piešķir noteiktam bērna aprūpē iesaistītam darbiniekam, nozīmē, ka finanšu līdzekļus var piešķirt darbiniekam, kura pienākumos ir bērna aprūpes nodrošināšana. Tomēr tas nenozīmē, ka šāds darbinieks institūcijā var būt tikai viens.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individuālas pieejas bērnam nodrošināšanai un patstāvīgas dzīves iemaņu apguvei atbilstoši viņa vecumam, spējām un prasmēm piešķiramās naudas summas apmēru, tās piešķiršanas un izlietošanas kārtību, ja ilgstošas sociālās aprūpes un sociālās rehabilitācijas institūcija (turpmāk – institūcija) no saviem finanšu līdzekļiem piešķir līdzekļus noteiktam bērna aprūpē iesaistītam darbiniekam (turpmāk – darbinieks) bērna ēdiena, apģērba un citu viņa individuālām interesēm atbilstošu preču un pakalpojumu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Piešķirtos līdzekļus plāno un izlieto atbilstoši bērna sociālās rehabilitācijas, sociālās aprūpes vai attīstības plānā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precizēt-kādam nolūkam “Uzturlīdzekļu garantiju fonda izmaksājamo uzturlīdzekļu apmērs” -129.00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institūcijā ēdināšanas izdevumi uz vienu bērnu ir 5,69*30 dienas=170.70 un tad vēl pārējie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minimālo piešķiramo finanšu apmēru un tas neparedz pienākumu samazināt šobrīd piešķiramo finanšu apmēru. Ja institūcija konstatē, ka saskaņā ar bērna attīstības un aprūpes plānu bērns apgūs patstāvīgas dzīves iemaņas ģimenei pietuvinātā vidē, tad par bērnu piešķiramais apmērs nedrīkst būt mazāks par noteikumu projektā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Piešķirtos līdzekļus plāno un izlieto atbilstoši bērna sociālās rehabilitācijas, sociālās aprūpes vai attīstības plānā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Piešķirot līdzekļus, institūcija tos nosaka, ievērojot šo noteikumu 3. punktā minēto un atbilstoši bērna vecumam un brieduma pakāpei, veselības stāvoklim, kā arī ņemot vērā citus būtiskus apstākļus, kas ietekmē bērna iesaisti piešķirto līdzekļu izlietošanā.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Piešķirot līdzekļus, institūcija </w:t>
            </w:r>
            <w:r w:rsidR="00000000" w:rsidRPr="00000000" w:rsidDel="00000000">
              <w:rPr>
                <w:u w:val="single"/>
                <w:rtl w:val="0"/>
              </w:rPr>
              <w:t xml:space="preserve">nosaka to apmēru</w:t>
            </w:r>
            <w:r w:rsidR="00000000" w:rsidRPr="00000000" w:rsidDel="00000000">
              <w:rPr>
                <w:rtl w:val="0"/>
              </w:rPr>
              <w:t xml:space="preserve">, ievērojot šo noteikumu 3. punktā minēto un atbilstoši bērna vecumam un brieduma pakāpei, veselības stāvoklim, kā arī ņemot vērā citus būtiskus apstākļus, kas ietekmē bērna iesaisti piešķirto līdzekļu izlietošanā.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jau izriet no noteikumu projekta redakcijas un nav nepieiciešams to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Piešķirot līdzekļus, institūcija tos nosaka, ievērojot šo noteikumu 3. punktā minēto un atbilstoši bērna vecumam un brieduma pakāpei, veselības stāvoklim, kā arī ņemot vērā citus būtiskus apstākļus, kas ietekmē bērna iesaisti piešķirto līdzekļu izlietošanā.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var izmaksāt darbiniekam papildu līdzekļus neparedzētu apstākļu, kas ir saistīti ar bērna ēdiena, apģērba un citu viņa individuālām interesēm atbilstošu preču un pakalpojumu iegādi, steidzamai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5.punkts paredz institūcijai iespēju izmaksāt darbiniekam papildu līdzekļus neparedzētu apstākļu, kas ir saistīti ar bērna ēdiena, apģērba un citu viņa individuālām interesēm atbilstošu preču un pakalpojumu iegādi, steidzamai novēršanai, secināms, ka noteikumu projektā netiek noteikts piešķiramo līdzekļu maksimālais apmērs. Līdz ar to aicinām izvērtēt noteikumu projekta 5.punktā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likuma 4. panta sestā daļa jau paredz, ka institūcija līdzekļus var piešķirt no saviem finanšu līdzekļiem, tad nav nepieciešams noteikt piešķiramo finanšu līdzekļu maksimālo apmēru, jo institūcijas ir ierobežotas tām piešķirto finanšu līdzekļu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var izmaksāt darbiniekam papildu līdzekļus neparedzētu apstākļu, kas ir saistīti ar bērna ēdiena, apģērba un citu viņa individuālām interesēm atbilstošu preču un pakalpojumu iegādi, steidzamai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Piešķirtos līdzekļus var izlietot šādu kategoriju precēm un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klāt atzīmēt svarīgus pasākumus -dzimšanas / vārda dienu svinēšana, dāvanas, gadskārtu un valsts svētku svinēšana.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apakšpunkts. Noteikumu projekta 8. punktā uzskaitītais preču un pakalpojumu klāsts ir visaptverošs mērķa sasniegšanai - iemācīt bērniem plānot un rīkoties ar finansēm, un tas neierobežo, piemēram, saldumu (tortes, kūku u.c.) vai dāvanu iegādi jubilejām, gadskārtu un valsts svētku svinībām. Tā kā svinības nav ne prece, ne pakalpojums, tad noteikumu projekta 8. punkts nav papildināms ar vēl vienu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Piešķirtos līdzekļus var izlietot šādu kategoriju precēm un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Piešķirtos līdzekļus ne retāk kā reizi mēnesī izmaksā no institūcijas finanšu līdzekļiem avansa veidā ar pārskaitījumu uz darbiniekam izsniegto maksājumu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9.punktu ar vārdu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Piešķirtos līdzekļus ne retāk kā reizi mēnesī izmaksā no institūcijas finanšu līdzekļiem avansa veidā ar pārskaitījumu uz darbiniekam izsniegto </w:t>
            </w:r>
            <w:r w:rsidR="00000000" w:rsidRPr="00000000" w:rsidDel="00000000">
              <w:rPr>
                <w:u w:val="single"/>
                <w:rtl w:val="0"/>
              </w:rPr>
              <w:t xml:space="preserve">institūcijas </w:t>
            </w:r>
            <w:r w:rsidR="00000000" w:rsidRPr="00000000" w:rsidDel="00000000">
              <w:rPr>
                <w:rtl w:val="0"/>
              </w:rPr>
              <w:t xml:space="preserve">maksājumu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Piešķirtos līdzekļus ne retāk kā reizi mēnesī izmaksā no institūcijas finanšu līdzekļiem avansa veidā ar pārskaitījumu uz institūcijas bankas norēķinu karti, kas ir personificēta darbiniekam.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Darbinieks var daļu no piešķirtajiem līdzekļiem izmaksāt bērnam ar pārskaitījumu uz bērna maksājumu karti vai izsniegt to skaidrā naudā.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atrunāt -no kura vecuma un kādam nolūkam drīkst naudu pārskaitīt uz bērna kontu un kādos gadījumos drīkst dot skaidru naudu! (Izlietošanas kārtību!) Tas ir nepieciešams, piemēram, klasē vāc naudu klases biedra dzimšanas dienas dāvanai, ekskursijai, izlaidumam utt., taču  dzīvē grūti īstenot, jo grāmatvedībai nepieciešami  naudas izlietojuma apliecinošie dokumenti.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institūcijas un aprūpē iesaistītā darbinieka kompetencē, un būtu nosakāms institūcijas iekšējā kārtībā. Ņemot vērā, ka saskaņā ar Bērnu tiesību aizsardzības likuma 24. panta sesto daļu vecākiem vai personai, kuras aprūpē vai uzraudzībā bērns nodots, ir pienākums neatstāt bērnu līdz septiņu gadu vecumam bez pieaugušā vai vismaz 13 gadus vecas personas klātbūtnes, tad, iespējams, minimālais bērna vecums, no kura varētu izsniegt skaidru naudu, varētu būt septiņi gadi, savukārt vecums pārskaitījumam uz bērna maksājumu karti ir atkarīgs no citiem apstākļiem (vecums, no kura kredītiestāde noformē bērnam maksājumu karti; bērna individuālajā attīstības plānā paredzētā u.c.). Jebkurā gadījumā finanšu līdzekļu piešķiršanai ir jāsasniedz mērķis - apgūt patstāvīgas dzīves iemaņas, un katrā gadījumā tas vērtējams individuāli.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Darbinieks var daļu no piešķirtajiem līdzekļiem izmaksāt bērnam ar pārskaitījumu uz bērna maksājumu karti vai izsniegt to skaidrā naudā.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Darbinieks nodrošina veikto pirkumu apliecinošu dokumentu esību, kā arī reizi mēnesī iesniedz institūcijai atskaiti par piešķirto līdzekļu izlietojumu, tai skaitā par šo noteikumu 10. punktā minēto līdzekļu ikdienas izdevumiem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saskaņā ar noteikuma projekta 10.punktu Darbinieks var daļu no piešķirtajiem līdzekļiem izmaksāt bērnam ar pārskaitījumu uz bērna maksājumu karti vai izsniegt to skaidrā naudā, tad nepieciešami papildus skaidrojumi par sekojošiem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Vai bērnam jāiesniedz visi pirkuma attaisnojuma čeki?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kontrolēs, ko bērns ir nopircis (atbilstoši Noteikumu projektu 8.punktam)?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Vai bērns, kuram būs iedoti naudas līdzekļi, būs tik apzinīgs un čekus paņems no pārdevējiem, kur būs iepircies, un vai čeku kvalitāte, tos, piemēram, saburzot kabatā, atbildīs salasāmības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nokontrolēs to, ka bērns aizies uz tirgu un nopirks piemēram, zemenes, par kurām nesaņems attaisnojuma dokumentu – kā darbinieks pārliecināsies, ka nopirktas zemenes nevis kaut kas neatļauts?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darbiniekam “mammai” uz karti ieskaitīs naudas līdzekļus, piemēram, par trīs bērniem, katram 129 EUR, kurus bērns varēs tērēt visu mēnesi – kā darbinieks “mamma” nokontrolēs cik katrs bērns ir iztērējis, ja minētā summa netiks pārskaitīta vai izmaksāta skaidrā naudā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ja bērnam (kurš atbilstoši izvērtējumam var patstāvīgi rīkoties ar naudas līdzekļiem) izmaksā naudas līdzekļus konkrētu summu mēnesī (noteikumos minēts 107,50 EUR vai 129 EUR), nevajadzētu par šo summu vākt attaisnojuma dokumentus, bet norakstīt visu summu 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11.punktu šādā redakcijā: </w:t>
            </w:r>
            <w:r w:rsidR="00000000" w:rsidRPr="00000000" w:rsidDel="00000000">
              <w:rPr>
                <w:rtl w:val="0"/>
              </w:rPr>
              <w:t xml:space="preserve">Darbinieks nodrošina veikto pirkumu apliecinošu dokumentu esību, kā arī reizi mēnesī iesniedz institūcijai atskaiti par piešķirto līdzekļu izlietojumu, </w:t>
            </w:r>
            <w:r w:rsidR="00000000" w:rsidRPr="00000000" w:rsidDel="00000000">
              <w:rPr>
                <w:b w:val="1"/>
                <w:rtl w:val="0"/>
              </w:rPr>
              <w:t xml:space="preserve">izņemot </w:t>
            </w:r>
            <w:r w:rsidR="00000000" w:rsidRPr="00000000" w:rsidDel="00000000">
              <w:rPr>
                <w:rtl w:val="0"/>
              </w:rPr>
              <w:t xml:space="preserve">par šo noteikumu 10. punktā minēto līdzekļu ikdienas izdevumiem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ka par bērnam izmaksāto naudas summu var nebūt pirkumu apliecinoši dokumenti, nav atbalstāms, jo institūcijas finanšu līdzekļi, kas tiek piešķirti no valsts vai pašvaldību budžeta, ir nodokļu maksātāju nauda, un normas mērķis ir iemācīt bērnam rīkoties ar finansēm, kas nozīmē finanses ne tikai izlietot, bet arī plānot, rēķināt un atskaitīties. Vēršam uzmanību, ka bērniem tiek maksāta arī "kabatas nauda", kuras izlietojums ir bērna ziņā un par kuru netiek prasīta atskaite.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ietverts skaidrojums, ka,  piemēram, meža veltes var iegādāties bez maksājumu apliecinoša dokumenta, tad šādos gadījumos atskaitīšanās par līdzekļu izlietojumu ietver arī darbinieka paskaidrojumu par veikto pirkumu. Paskaidrojums par veikto pirkumu attiecas arī uz bērnu. Tas nozīmē, ka situācijas, kad ir pirkumu apliecinošo dokumentu trūkums, ir pieļaujamas, taču par to nepieciešams bērna skaidrojums, kuru fiksē.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Darbinieks nodrošina veikto pirkumu apliecinošu dokumentu esību, kā arī reizi mēnesī iesniedz institūcijai atskaiti par piešķirto līdzekļu izlietojumu, tai skaitā par šo noteikumu 10. punktā minēto līdzekļu ikdienas izdevumiem izlietojumu.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Darbinieks nodrošina veikto pirkumu apliecinošu dokumentu esību, kā arī reizi mēnesī iesniedz institūcijai atskaiti par piešķirto līdzekļu izlietojumu, tai skaitā par šo noteikumu 10. punktā minēto līdzekļu ikdienas izdevumiem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saskaņā ar noteikuma projekta 10.punktu Darbinieks var daļu no piešķirtajiem līdzekļiem izmaksāt bērnam ar pārskaitījumu uz bērna maksājumu karti vai izsniegt to skaidrā naudā, tad nepieciešami papildus skaidrojumi par sekojošiem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bērnam jāiesniedz visi pirkuma attaisnojuma čeki?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vispār ir iecerēts kontrolēt, un, ja ir, tad kā kontrolēs, ko bērns ir nopircis (atbilstoši Noteikumu projektu 8.punktam)?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un vai vispār ir iecerēts risināt situācijas, kad bērns nepaņems čekus no pārdevējiem vai čeku kvalitāte, tos, piemēram, saburzot kabatā, neatbildīs salasāmības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nokontrolēs to, ka bērns aizies uz tirgu un nopirks piemēram, zemenes, par kurām nesaņems attaisnojuma dokumentu – kā darbinieks pārliecināsies, ka nopirktas zemenes nevis kaut kas neatļauts?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darbiniekam “mammai” uz karti ieskaitīs naudas līdzekļus, piemēram, par trīs bērniem, katram 129 EUR, kurus bērns varēs tērēt visu mēnesi – kā darbinieks “mamma” nokontrolēs cik katrs bērns ir iztērējis, ja minētā summa netiks pārskaitīta vai izmaksāta skaidrā naudā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minētie jautājumi ir aktuāli tikai tādā gadījumā, ja ir iecerēts kontrolēt, kā bērns izlieto viņam izmaksātos naudas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ja bērnam (kurš atbilstoši izvērtējumam var patstāvīgi rīkoties ar naudas līdzekļiem) izmaksā naudas līdzekļus konkrētu summu mēnesī (noteikumos minēts 107,50 EUR vai 129 EUR), nevajadzētu par šo summu vākt attaisnojuma dokumentus, bet norakstīt visu summu 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norakstīt izdevumos bērnam izmaksāto naudas summu nav atbalstāms, jo institūcijas finanšu līdzekļi, kas tiek piešķirti no valsts vai pašvaldību budžeta, ir nodokļu maksātāju nauda, un normas mērķis ir iemācīt bērnam rīkoties ar finansēm, kas nozīmē finanses ne tikai izlietot, bet arī plānot, rēķināt un atskaitīties. Vēršam uzmanību, ka bērniem tiek maksāta arī "kabatas nauda", kuras izlietojums ir bērna ziņā un par kuru netiek prasīta atskaite.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ietverts skaidrojums, ka,  piemēram, meža veltes var iegādāties bez maksājumu apliecinoša dokumenta, tad šādos gadījumos atskaitīšanās par līdzekļu izlietojumu ietver arī darbinieka paskaidrojumu par veikto pirkumu. Tas nozīmē, ka situācijas, kad pirkumu apliecinošo dokumentu trūkums, ir pieļaujamas, taču par to nepieciešams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Darbinieks nodrošina veikto pirkumu apliecinošu dokumentu esību, kā arī reizi mēnesī iesniedz institūcijai atskaiti par piešķirto līdzekļu izlietojumu, tai skaitā par šo noteikumu 10. punktā minēto līdzekļu ikdienas izdevumiem izlietojumu.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Darbinieks nodrošina veikto pirkumu apliecinošu dokumentu esību, kā arī reizi mēnesī iesniedz institūcijai atskaiti par piešķirto līdzekļu izlietojumu, tai skaitā par šo noteikumu 10. punktā minēto līdzekļu ikdienas izdevumiem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saskaņā ar noteikuma projekta 10.punktu Darbinieks var daļu no piešķirtajiem līdzekļiem izmaksāt bērnam ar pārskaitījumu uz bērna maksājumu karti vai izsniegt to skaidrā naudā, tad nepieciešami papildus skaidrojumi par sekojošiem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bērnam jāiesniedz visi pirkuma attaisnojuma čeki?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kontrolēs, ko bērns ir nopircis (atbilstoši Noteikumu projektu 8.punktam)?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bērns, kuram būs iedoti naudas līdzekļi, būs tik apzinīgs un čekus paņems no pārdevējiem, kur būs iepircies, un vai čeku kvalitāte, tos, piemēram, saburzot kabatā, atbildīs salasāmības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nokontrolēs to, ka bērns aizies uz tirgu un nopirks piemēram, zemenes, par kurām nesaņems attaisnojuma dokumentu – kā darbinieks pārliecināsies, ka nopirktas zemenes nevis kaut kas neatļauts?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darbiniekam “mammai” uz karti ieskaitīs naudas līdzekļus, piemēram, par trīs bērniem, katram 129 EUR, kurus bērns varēs tērēt visu mēnesi – kā darbinieks “mamma” nokontrolēs cik katrs bērns ir iztērējis, ja minētā summa netiks pārskaitīta vai izmaksāta skaidrā naudā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ja bērnam (kurš atbilstoši izvērtējumam var patstāvīgi rīkoties ar naudas līdzekļiem) izmaksā naudas līdzekļus konkrētu summu mēnesī (noteikumos minēts 107,50 EUR vai 129 EUR), nevajadzētu par šo summu vākt attaisnojuma dokumentus, bet norakstīt visu summu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par 10.punktā minēto līdzekļu izlietojumu nepieciešamības gadījumā var tikt lūgta informācija no bērna/ jaunieša.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norakstīt izdevumos bērnam izmaksāto naudas summu nav atbalstāms, jo institūcijas finanšu līdzekļi, kas tiek piešķirti no valsts vai pašvaldību budžeta, ir nodokļu maksātāju nauda, un normas mērķis ir iemācīt bērnam rīkoties ar finansēm, kas nozīmē finanses ne tikai izlietot, bet arī plānot, rēķināt un atskaitīties. Vēršam uzmanību, ka bērniem tiek maksāta arī "kabatas nauda", kuras izlietojums ir bērna ziņā un par kuru netiek prasīta atskaite.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ietverts skaidrojums, ka,  piemēram, meža veltes var iegādāties bez maksājumu apliecinoša dokumenta, tad šādos gadījumos atskaitīšanās par līdzekļu izlietojumu ietver arī darbinieka paskaidrojumu par veikto pirkumu. Tas nozīmē, ka situācijas, kad pirkumu apliecinošo dokumentu trūkums, ir pieļaujamas, taču par to nepieciešams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Darbinieks nodrošina veikto pirkumu apliecinošu dokumentu esību, kā arī reizi mēnesī iesniedz institūcijai atskaiti par piešķirto līdzekļu izlietojumu, tai skaitā par šo noteikumu 10. punktā minēto līdzekļu ikdienas izdevumiem izlietojumu.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Bērnu tiesību aizsardzības likuma 42.pantā noteiktajam, ka  Ilgāka bērna atstāšana aprūpes iestādē pieļaujama līdz mācību gada beigām, ja bērns turpina mācības pēc 18 gadu veduma sasniegšanas, nepieciešams papildināt anotāciju ar skaidrojumu par piešķiramās naudas summas apmēru šādā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24-TA-214</w:t>
    </w:r>
    <w:r>
      <w:br/>
    </w:r>
    <w:r w:rsidR="00000000" w:rsidRPr="00000000" w:rsidDel="00000000">
      <w:rPr>
        <w:rtl w:val="0"/>
      </w:rPr>
      <w:t xml:space="preserve">09.08.2024. 11.35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24-TA-214</w:t>
    </w:r>
    <w:r>
      <w:br/>
    </w:r>
    <w:r w:rsidR="00000000" w:rsidRPr="00000000" w:rsidDel="00000000">
      <w:rPr>
        <w:rtl w:val="0"/>
      </w:rPr>
      <w:t xml:space="preserve">09.08.2024. 11.35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Izziņa_24-TA-214.docx</dc:title>
</cp:coreProperties>
</file>

<file path=docProps/custom.xml><?xml version="1.0" encoding="utf-8"?>
<Properties xmlns="http://schemas.openxmlformats.org/officeDocument/2006/custom-properties" xmlns:vt="http://schemas.openxmlformats.org/officeDocument/2006/docPropsVTypes"/>
</file>