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24-TA-2589: Noteikumu projekts (Groza manuāli)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2011. gada 25. janvāra noteikumos Nr. 75 "Noteikumi par aktīvo nodarbinātības pasākumu un preventīvo bezdarba samazināšanas pasākumu organizēšanas un finansēšanas kārtību un pasākumu īstenotāju izvēles principiem"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2011. gada 25. janvāra noteikumos Nr. 75 "Noteikumi par aktīvo nodarbinātības pasākumu un preventīvo bezdarba samazināšanas pasākumu organizēšanas un finansēšanas kārtību un pasākumu īstenotāju izvēles principiem"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- 13.01.2025.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piešķirot de minimis atbalstu vienam vienotam uzņēmumam ir jānodrošina ne tikai Komisijas regulas 1408/2013. 3. panta 2. punkta nosacījumu ievērošana, bet arī 3. panta 3. punkta nosacījumu ievērošana. Līdz ar to nepieciešams atbilstoši precizēt noteikumu projekta 26. punktu. Norādām, ka tiek mainīts de minimis atbalsta uzskaites periods tādēļ nepieciešams noteikt, ka  plānotais de minimis atbalsts nepalielina iepriekšējos trijos gados no de minimis atbalsta piešķiršanas dienas piešķirto de minimis atbalsta kopējo apmēru, kas noteikts Komisijas regulas 1408/2013. 3. panta 2. un 3.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192.</w:t>
            </w:r>
            <w:r w:rsidR="00000000" w:rsidRPr="00000000" w:rsidDel="00000000">
              <w:rPr>
                <w:vertAlign w:val="superscript"/>
                <w:rtl w:val="0"/>
              </w:rPr>
              <w:t xml:space="preserve">9</w:t>
            </w:r>
            <w:r w:rsidR="00000000" w:rsidRPr="00000000" w:rsidDel="00000000">
              <w:rPr>
                <w:rtl w:val="0"/>
              </w:rPr>
              <w:t xml:space="preserve">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2011. gada 25. janvāra noteikumos Nr. 75 "Noteikumi par aktīvo nodarbinātības pasākumu un preventīvo bezdarba samazināšanas pasākumu organizēšanas un finansēšanas kārtību un pasākumu īstenotāju izvēles principiem"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2011. gada 25. janvāra noteikumos Nr. 75 "Noteikumi par aktīvo nodarbinātības pasākumu un preventīvo bezdarba samazināšanas pasākumu organizēšanas un finansēšanas kārtību un pasākumu īstenotāju izvēles principiem"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- 13.01.2025.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noteikumu 192.</w:t>
            </w:r>
            <w:r w:rsidR="00000000" w:rsidRPr="00000000" w:rsidDel="00000000">
              <w:rPr>
                <w:vertAlign w:val="superscript"/>
                <w:rtl w:val="0"/>
              </w:rPr>
              <w:t xml:space="preserve">19</w:t>
            </w:r>
            <w:r w:rsidR="00000000" w:rsidRPr="00000000" w:rsidDel="00000000">
              <w:rPr>
                <w:rtl w:val="0"/>
              </w:rPr>
              <w:t xml:space="preserve"> nepieciešams papildināt ar atsaucēm uz 1408/2013 6. panta 3. un 6. punktu un 717/2014 6. panta 4. un 5. punktu, jo nosacījums par de minimis atbalsta glabāšanas nosacījumiem attiecas arī uz iepriekš minētajām regulām.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Noteikumu 192.</w:t>
            </w:r>
            <w:r w:rsidR="00000000" w:rsidRPr="00000000" w:rsidDel="00000000">
              <w:rPr>
                <w:vertAlign w:val="superscript"/>
                <w:rtl w:val="0"/>
              </w:rPr>
              <w:t xml:space="preserve">19</w:t>
            </w:r>
            <w:r w:rsidR="00000000" w:rsidRPr="00000000" w:rsidDel="00000000">
              <w:rPr>
                <w:rtl w:val="0"/>
              </w:rPr>
              <w:t xml:space="preserve">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2011. gada 25. janvāra noteikumos Nr. 75 "Noteikumi par aktīvo nodarbinātības pasākumu un preventīvo bezdarba samazināšanas pasākumu organizēšanas un finansēšanas kārtību un pasākumu īstenotāju izvēles principiem"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2011. gada 25. janvāra noteikumos Nr. 75 "Noteikumi par aktīvo nodarbinātības pasākumu un preventīvo bezdarba samazināšanas pasākumu organizēšanas un finansēšanas kārtību un pasākumu īstenotāju izvēles principiem"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- 13.01.2025.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nepieciešams precizēt noteikumu 192.</w:t>
            </w:r>
            <w:r w:rsidR="00000000" w:rsidRPr="00000000" w:rsidDel="00000000">
              <w:rPr>
                <w:vertAlign w:val="superscript"/>
                <w:rtl w:val="0"/>
              </w:rPr>
              <w:t xml:space="preserve">20</w:t>
            </w:r>
            <w:r w:rsidR="00000000" w:rsidRPr="00000000" w:rsidDel="00000000">
              <w:rPr>
                <w:rtl w:val="0"/>
              </w:rPr>
              <w:t xml:space="preserve"> punktu, jo atbalsta sniedzējam atbalsta pretendenta atbilstību Komisijas regulas Nr.1408/2013 un Komisijas regulas Nr.717/2014 nosacījumiem arī ir jāvērtē uz atbalsta piešķiršanas brīdi.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Noteikumu 192.</w:t>
            </w:r>
            <w:r w:rsidR="00000000" w:rsidRPr="00000000" w:rsidDel="00000000">
              <w:rPr>
                <w:vertAlign w:val="superscript"/>
                <w:rtl w:val="0"/>
              </w:rPr>
              <w:t xml:space="preserve">20</w:t>
            </w:r>
            <w:r w:rsidR="00000000" w:rsidRPr="00000000" w:rsidDel="00000000">
              <w:rPr>
                <w:rtl w:val="0"/>
              </w:rPr>
              <w:t xml:space="preserve">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2011. gada 25. janvāra noteikumos Nr. 75 "Noteikumi par aktīvo nodarbinātības pasākumu un preventīvo bezdarba samazināšanas pasākumu organizēšanas un finansēšanas kārtību un pasākumu īstenotāju izvēles principiem"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2011. gada 25. janvāra noteikumos Nr. 75 "Noteikumi par aktīvo nodarbinātības pasākumu un preventīvo bezdarba samazināšanas pasākumu organizēšanas un finansēšanas kārtību un pasākumu īstenotāju izvēles principiem"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- 13.01.2025.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nepieciešams precizēt noteikumu projektā 192.</w:t>
            </w:r>
            <w:r w:rsidR="00000000" w:rsidRPr="00000000" w:rsidDel="00000000">
              <w:rPr>
                <w:vertAlign w:val="superscript"/>
                <w:rtl w:val="0"/>
              </w:rPr>
              <w:t xml:space="preserve">9 </w:t>
            </w:r>
            <w:r w:rsidR="00000000" w:rsidRPr="00000000" w:rsidDel="00000000">
              <w:rPr>
                <w:rtl w:val="0"/>
              </w:rPr>
              <w:t xml:space="preserve">punktā atsauci uz Eiropas Komisijas regulas 717/2014 3. panta 2. punktu to aizstājot ar 2.a punktu, jo de minimis atbalstu zvejniecības un akvakultūras nozarē sākot no 2023. gada 10. oktobra grozījumu Eiropas Komisijas regulas 717/2014 stāšanos spēkā Latvijā de minimis atbalstu zvejniecības un akvakultūras nozarē piešķir ievērojot Eiropas Komisijas regulas 717/2014 3. panta 2.a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192.</w:t>
            </w:r>
            <w:r w:rsidR="00000000" w:rsidRPr="00000000" w:rsidDel="00000000">
              <w:rPr>
                <w:vertAlign w:val="superscript"/>
                <w:rtl w:val="0"/>
              </w:rPr>
              <w:t xml:space="preserve">9</w:t>
            </w:r>
            <w:r w:rsidR="00000000" w:rsidRPr="00000000" w:rsidDel="00000000">
              <w:rPr>
                <w:rtl w:val="0"/>
              </w:rPr>
              <w:t xml:space="preserve">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2011. gada 25. janvāra noteikumos Nr. 75 "Noteikumi par aktīvo nodarbinātības pasākumu un preventīvo bezdarba samazināšanas pasākumu organizēšanas un finansēšanas kārtību un pasākumu īstenotāju izvēles principiem"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2011. gada 25. janvāra noteikumos Nr. 75 "Noteikumi par aktīvo nodarbinātības pasākumu un preventīvo bezdarba samazināšanas pasākumu organizēšanas un finansēšanas kārtību un pasākumu īstenotāju izvēles principiem"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- 13.01.2025.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noteikumu 192.</w:t>
            </w:r>
            <w:r w:rsidR="00000000" w:rsidRPr="00000000" w:rsidDel="00000000">
              <w:rPr>
                <w:vertAlign w:val="superscript"/>
                <w:rtl w:val="0"/>
              </w:rPr>
              <w:t xml:space="preserve">10</w:t>
            </w:r>
            <w:r w:rsidR="00000000" w:rsidRPr="00000000" w:rsidDel="00000000">
              <w:rPr>
                <w:rtl w:val="0"/>
              </w:rPr>
              <w:t xml:space="preserve"> punktu attiecībā uz atsauci "nepiešķir kā de minimis atbalstu, ja darba devējs darbojas nozarēs, kas minētas Komisijas regulas Nr. 2023/2831 1. panta 1. punkta "a", "b", "c" un "d" apakšpunktā", jo Komisijas regula Nr. 2023/2831 neparedz piešķirt de minimis atbalstu tikai Komisijas regulas Nr. 2023/2831 1. panta 1. punkta "a" un  "c"  apakšpunktā minētajām nozarēm. Līdz ar to ar noteikumiem tiek paredzētas stingrākas Komisijas regulas Nr. 2023/2831 prasības un ir izslēgtas ar Komisijas regulu Nr. 2023/2831 atbalstāmas nozares.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192.</w:t>
            </w:r>
            <w:r w:rsidR="00000000" w:rsidRPr="00000000" w:rsidDel="00000000">
              <w:rPr>
                <w:vertAlign w:val="superscript"/>
                <w:rtl w:val="0"/>
              </w:rPr>
              <w:t xml:space="preserve">10</w:t>
            </w:r>
            <w:r w:rsidR="00000000" w:rsidRPr="00000000" w:rsidDel="00000000">
              <w:rPr>
                <w:rtl w:val="0"/>
              </w:rPr>
              <w:t xml:space="preserve"> punkta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2011. gada 25. janvāra noteikumos Nr. 75 "Noteikumi par aktīvo nodarbinātības pasākumu un preventīvo bezdarba samazināšanas pasākumu organizēšanas un finansēšanas kārtību un pasākumu īstenotāju izvēles principiem"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2011. gada 25. janvāra noteikumos Nr. 75 "Noteikumi par aktīvo nodarbinātības pasākumu un preventīvo bezdarba samazināšanas pasākumu organizēšanas un finansēšanas kārtību un pasākumu īstenotāju izvēles principiem"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- 14.12.2024.)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pamatot jauna pakalpojuma iekļaušanu un īstenošanu 163.3 1.punktā, kontekstā ar sociālo partneru uzturēto pieprasījumu nodrošināt vienas pieturas aģentūras pieeju. Ņemot vērā, ka atsevišķu konsultāciju piedāvājums šo noteikumu kontekstā ir paplašināts, par šādu pieeju nepieciešama diskusija un vienošanās Cilvēkkapitāla attīstības padomē.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grozījums Noteikumu 163.</w:t>
            </w:r>
            <w:r w:rsidR="00000000" w:rsidRPr="00000000" w:rsidDel="00000000">
              <w:rPr>
                <w:vertAlign w:val="superscript"/>
                <w:rtl w:val="0"/>
              </w:rPr>
              <w:t xml:space="preserve">3</w:t>
            </w:r>
            <w:r w:rsidR="00000000" w:rsidRPr="00000000" w:rsidDel="00000000">
              <w:rPr>
                <w:rtl w:val="0"/>
              </w:rPr>
              <w:t xml:space="preserve"> 1.apakšpunktā faktiski neparedz jauna pakalpojuma īstenošanu, kā arī nav pretrunā ar vienas pieturas aģentūras principu. Mentora atbalsts tiek nodrošināts no 2023. gada Noteikumu 139.</w:t>
            </w:r>
            <w:r w:rsidR="00000000" w:rsidRPr="00000000" w:rsidDel="00000000">
              <w:rPr>
                <w:vertAlign w:val="superscript"/>
                <w:rtl w:val="0"/>
              </w:rPr>
              <w:t xml:space="preserve">1</w:t>
            </w:r>
            <w:r w:rsidR="00000000" w:rsidRPr="00000000" w:rsidDel="00000000">
              <w:rPr>
                <w:rtl w:val="0"/>
              </w:rPr>
              <w:t xml:space="preserve"> punktā paredzētā atbalsta personu ar invaliditāti iekļaujošai nodarbinātībai ietvaros. Savukārt grozījums Noteikumu 163.</w:t>
            </w:r>
            <w:r w:rsidR="00000000" w:rsidRPr="00000000" w:rsidDel="00000000">
              <w:rPr>
                <w:vertAlign w:val="superscript"/>
                <w:rtl w:val="0"/>
              </w:rPr>
              <w:t xml:space="preserve">3</w:t>
            </w:r>
            <w:r w:rsidR="00000000" w:rsidRPr="00000000" w:rsidDel="00000000">
              <w:rPr>
                <w:rtl w:val="0"/>
              </w:rPr>
              <w:t xml:space="preserve"> 1. apakšpunktā attiecīgi precizē bezdarbniekiem piedāvāto aktivizācijas pasākumu tvērumu.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2011. gada 25. janvāra noteikumos Nr. 75 "Noteikumi par aktīvo nodarbinātības pasākumu un preventīvo bezdarba samazināšanas pasākumu organizēšanas un finansēšanas kārtību un pasākumu īstenotāju izvēles principiem"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2011. gada 25. janvāra noteikumos Nr. 75 "Noteikumi par aktīvo nodarbinātības pasākumu un preventīvo bezdarba samazināšanas pasākumu organizēšanas un finansēšanas kārtību un pasākumu īstenotāju izvēles principiem"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- 14.12.2024.)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MK noteikumi ietekmē cilvēkkapitāla attīstības jautājumus, aicinām virzītos noteikumus virzīt izskatīšanai Cilvēkkapitāla attīstības padomē, lai nodrošinātu vienotu pieeju pārvaldības, īstenošanas, mērķa grupas vajadzību jautājumiem.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Cilvēkkapitāla attīstības padome ir izveidota trīs ministru - ekonomikas, izglītības un zinātnes, labklājības - sastāvā ar mērķi īstenot saskaņotu starpresoru sadarbību un pieņemtu lēmumus nepieciešamo darba tirgus pārkārtoju plānošanā, izstrādē, ieviešanā un uzraudzībā. Skaidrojam, ka izstrādātie pilnveidojumu nodarbinātības atbalsta pakalpojumos neparedz būtiskas izmaiņas to organizēšanas un īstenošanas nosacījumos, kas būtu izskatāmi minētās padomes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Noteikumu projekta starpinstitūciju saskaņošanas ietvaros atzinumus par Noteikumu projektu sniedza gan Ekonomikas ministrija, gan Izglītības un zinātnes ministrija.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2011. gada 25. janvāra noteikumos Nr. 75 "Noteikumi par aktīvo nodarbinātības pasākumu un preventīvo bezdarba samazināšanas pasākumu organizēšanas un finansēšanas kārtību un pasākumu īstenotāju izvēles principiem"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2011. gada 25. janvāra noteikumos Nr. 75 "Noteikumi par aktīvo nodarbinātības pasākumu un preventīvo bezdarba samazināšanas pasākumu organizēšanas un finansēšanas kārtību un pasākumu īstenotāju izvēles principiem"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20. punkts paredz izteikt jaunā redakcijā noteikumu 163.</w:t>
            </w:r>
            <w:r w:rsidR="00000000" w:rsidRPr="00000000" w:rsidDel="00000000">
              <w:rPr>
                <w:vertAlign w:val="superscript"/>
                <w:rtl w:val="0"/>
              </w:rPr>
              <w:t xml:space="preserve">3</w:t>
            </w:r>
            <w:r w:rsidR="00000000" w:rsidRPr="00000000" w:rsidDel="00000000">
              <w:rPr>
                <w:rtl w:val="0"/>
              </w:rPr>
              <w:t xml:space="preserve"> 1. apakšpunktu. Projekta anotācijā ir norādīts, ka projekts paredz precizēt noteikumu 163.</w:t>
            </w:r>
            <w:r w:rsidR="00000000" w:rsidRPr="00000000" w:rsidDel="00000000">
              <w:rPr>
                <w:vertAlign w:val="superscript"/>
                <w:rtl w:val="0"/>
              </w:rPr>
              <w:t xml:space="preserve">3</w:t>
            </w:r>
            <w:r w:rsidR="00000000" w:rsidRPr="00000000" w:rsidDel="00000000">
              <w:rPr>
                <w:rtl w:val="0"/>
              </w:rPr>
              <w:t xml:space="preserve"> 1. apakšpunktu, papildinot aģentūras klientiem pieejamos aktivizācijas pasākumus. Vēršam uzmanību, ka patreiz noteikumu 163.</w:t>
            </w:r>
            <w:r w:rsidR="00000000" w:rsidRPr="00000000" w:rsidDel="00000000">
              <w:rPr>
                <w:vertAlign w:val="superscript"/>
                <w:rtl w:val="0"/>
              </w:rPr>
              <w:t xml:space="preserve">3</w:t>
            </w:r>
            <w:r w:rsidR="00000000" w:rsidRPr="00000000" w:rsidDel="00000000">
              <w:rPr>
                <w:rtl w:val="0"/>
              </w:rPr>
              <w:t xml:space="preserve"> 1. apakšpunkts paredz arī psihoterapeitu konsultācijas, savukārt projekts šādu iespēju vairs neparedz. Ievērojot minēto, lūdzam papildināt projektu arī ar iespēju saņemt psihoterapeita konsultācijas kā līdz šim, vai arī sniegt pamatotu skaidrojumu projekta anotācijā par šāda veida atbalsta izslēgšanu no noteikumiem.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Noteikumu 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2011. gada 25. janvāra noteikumos Nr. 75 "Noteikumi par aktīvo nodarbinātības pasākumu un preventīvo bezdarba samazināšanas pasākumu organizēšanas un finansēšanas kārtību un pasākumu īstenotāju izvēles principiem"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2011. gada 25. janvāra noteikumos Nr. 75 "Noteikumi par aktīvo nodarbinātības pasākumu un preventīvo bezdarba samazināšanas pasākumu organizēšanas un finansēšanas kārtību un pasākumu īstenotāju izvēles principiem"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15. punkts paredz, ka aģentūra reģistrē izglītojamo dalībai nodarbinātības pasākumos vasaras brīvlaikā, ja izglītojamais, kas ir pieteicies dalībai nodarbinātības pasākumos vasaras brīvlaikā, atbilst šo noteikumu 103. punktā minētajām prasībām </w:t>
            </w:r>
            <w:r w:rsidR="00000000" w:rsidRPr="00000000" w:rsidDel="00000000">
              <w:rPr>
                <w:u w:val="single"/>
                <w:rtl w:val="0"/>
              </w:rPr>
              <w:t xml:space="preserve">un ir vienojies ar darba devēju par darbu vasaras brīvlaikā.</w:t>
            </w:r>
            <w:r w:rsidR="00000000" w:rsidRPr="00000000" w:rsidDel="00000000">
              <w:rPr>
                <w:rtl w:val="0"/>
              </w:rPr>
              <w:t xml:space="preserve"> Lūgums sniegt projekta anotācijā skaidrojumu par prasību izglītojamam vienoties ar darba devēju par darbu vasaras brīvlaikā. Norādām, ka patreiz noteikumi šādu prasību neparedz. Vēršam uzmanību, ka noteikumu 107. punkts noteic, ka aģentūra apzina un izvēlas darba devējus, kuri saskaņā ar noslēgto līgumu par nodarbinātības pasākumu vasaras brīvlaikā īstenošanu piedāvā darba vietas izglītojamiem, un darba attiecību nodibināšanai organizē darba līguma slēgšanu starp darba devēju un izglītojamo. Izglītojamam ir tiesības ieteikt aģentūrai konkrētu darba devēju, ja ar šo darba devēju izglītojamais ir iepriekš vienojies par darbu un darba devējs ir pieteicis darba vietu nodarbinātības pasākumiem vasaras brīvlaikā.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105. punkta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2011. gada 25. janvāra noteikumos Nr. 75 "Noteikumi par aktīvo nodarbinātības pasākumu un preventīvo bezdarba samazināšanas pasākumu organizēšanas un finansēšanas kārtību un pasākumu īstenotāju izvēles principiem"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2011. gada 25. janvāra noteikumos Nr. 75 "Noteikumi par aktīvo nodarbinātības pasākumu un preventīvo bezdarba samazināšanas pasākumu organizēšanas un finansēšanas kārtību un pasākumu īstenotāju izvēles principiem" (Latvijas Vēstnesis, 2011, 21., 99., 198. nr.; 2012, 117. nr.; 2013, 47., 148., 193., 244. nr.; 2014, 102., 159. nr.; 2015, 115. nr.; 2016, 4., 62. nr.; 2017, 46., 178. nr.; 2018, 49., 252. nr.; 2019, 82. nr.; 2020, 54A., 87., 119., 248. nr.; 2021, 77., 124., 159., 227. nr.; 2022, 49., 121., 238. nr.; 2023, 100., 237. nr.; 2024, 119., 162.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- 10.01.2025.)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Atzinīgi vērtējam Ministru kabineta noteikumu projekta 13.punktā jau iekļauto precizējumu, izslēdzot prasību par minimālo stundu apjomu profesionālās pilnveides izglītības programmu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Ministru kabineta 2024.gada 20.februāra noteikumos Nr.110 "Noteikumi par profesionālās tālākizglītības un profesionālās pilnveides valsts standartu" nav paredzēts arī maksimālais stundu apjoms profesionālās pilnveides izglītības programmu īstenošanai. Ņemot vērā minēto, ierosinām papildināt Ministru kabineta noteikumu projekta 13.punktu, paredzot izslēgt prasību par maksimālo stundu apjomu profesionālās pilnveides izglītību programmu īstenošanai.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45.4. apakšpunkta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2011. gada 25. janvāra noteikumos Nr. 75 "Noteikumi par aktīvo nodarbinātības pasākumu un preventīvo bezdarba samazināšanas pasākumu organizēšanas un finansēšanas kārtību un pasākumu īstenotāju izvēles principiem" (Latvijas Vēstnesis, 2011, 21., 99., 198. nr.; 2012, 117. nr.; 2013, 47., 148., 193., 244. nr.; 2014, 102., 159. nr.; 2015, 115. nr.; 2016, 4., 62. nr.; 2017, 46., 178. nr.; 2018, 49., 252. nr.; 2019, 82. nr.; 2020, 54A., 87., 119., 248. nr.; 2021, 77., 124., 159., 227. nr.; 2022, 49., 121., 238. nr.; 2023, 100., 237. nr.; 2024, 119., 162. nr.) šādus grozījumus: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2011. gada 25. janvāra noteikumos Nr. 75 "Noteikumi par aktīvo nodarbinātības pasākumu un preventīvo bezdarba samazināšanas pasākumu organizēšanas un finansēšanas kārtību un pasākumu īstenotāju izvēles principiem" (Latvijas Vēstnesis, 2011, 21., 99., 198. nr.; 2012, 117. nr.; 2013, 47., 148., 193., 244. nr.; 2014, 102., 159. nr.; 2015, 115. nr.; 2016, 4., 62. nr.; 2017, 46., 178. nr.; 2018, 49., 252. nr.; 2019, 82. nr.; 2020, 54A., 87., 119., 248. nr.; 2021, 77., 124., 159., 227. nr.; 2022, 49., 121., 238. nr.; 2023, 100., 237. nr.; 2024, 119., 162.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- 10.01.2025.)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Pateicamies par Ministru kabineta noteikumu projekta 12. punktā veikto precizējumu. Tomēr precizējums tikai daļēji atbilst Ministru kabineta 2024. gada 20. februāra noteikumiem Nr.110 "Noteikumi par profesionālās tālākizglītības un profesionālās pilnveides valsts standartu" (turpmāk – Standarts).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Standarta 1.pielikums "Profesionālās tālākizglītības programmu satura sadalījums" nosaka minimālo stundu skaitu profesionālās izglītības programmām.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precizēt Ministru kabineta 2011.gada 25.janvāra noteikumu Nr.75 "Noteikumi par aktīvās nodarbinātības pasākumu un preventīvo bezdarba samazināšanas pasākumu organizēšanas un finansēšanas kārtību un pasākumu īstenotāju izvēles principiem" 45.2. un 45.3. apakšpunktu atbilstoši Standarta prasībām, iekļaujot precizējumus šajā Ministru kabineta noteikumu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45. punkta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2011. gada 25. janvāra noteikumos Nr. 75 "Noteikumi par aktīvo nodarbinātības pasākumu un preventīvo bezdarba samazināšanas pasākumu organizēšanas un finansēšanas kārtību un pasākumu īstenotāju izvēles principiem" (Latvijas Vēstnesis, 2011, 21., 99., 198. nr.; 2012, 117. nr.; 2013, 47., 148., 193., 244. nr.; 2014, 102., 159. nr.; 2015, 115. nr.; 2016, 4., 62. nr.; 2017, 46., 178. nr.; 2018, 49., 252. nr.; 2019, 82. nr.; 2020, 54A., 87., 119., 248. nr.; 2021, 77., 124., 159., 227. nr.; 2022, 49., 121., 238. nr.; 2023, 100., 237. nr.; 2024, 119., 162. nr.) šādus grozījumus: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2011. gada 25. janvāra noteikumos Nr. 75 "Noteikumi par aktīvo nodarbinātības pasākumu un preventīvo bezdarba samazināšanas pasākumu organizēšanas un finansēšanas kārtību un pasākumu īstenotāju izvēles principiem" (Latvijas Vēstnesis, 2011, 21., 99., 198. nr.; 2012, 117. nr.; 2013, 47., 148., 193., 244. nr.; 2014, 102., 159. nr.; 2015, 115. nr.; 2016, 4., 62. nr.; 2017, 46., 178. nr.; 2018, 49., 252. nr.; 2019, 82. nr.; 2020, 54A., 87., 119., 248. nr.; 2021, 77., 124., 159., 227. nr.; 2022, 49., 121., 238. nr.; 2023, 100., 237. nr.; 2024, 119., 162.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- 10.01.2025.)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iepriekš sniegto iebildumu par Ministru kabineta noteikumu projekta 2. punktu "Aizstāt 15.6. un 15.9. apakšpunktā skaitli “60” ar skaitli “50”.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Atzinīgi vērtējam to, ka, izstrādājot metodiku, tika analizēta iepriekšējo četru gadu pieredze, kas liecina, ka transportlīdzekļu vadītāju mācības veiksmīgi pabeidz vien 54% izglītojamo, savukārt valsts valodas mācības - 35,5% izglītojamo, kā arī minētās informācijas iekļaušanu Ministru kabineta noteikumu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sniegtā informācija neattaisno nepieciešamību pazemināt kvalitātes prasības pakalpojumu sniedzējiem, kuri atkārtoti plāno nodrošināt neformālās izglītības programmas valsts valodas apguvei. Tas, ka tikai 35,5% sekmīgi pabeidz mācības, liecina par nepieciešamību jau primārajā atlasē izvirzīt papildu kvalitātes prasības izglītības pakalpojumu īstenotājiem.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ministrijas ieskatā kvalitātes prasības pretendentiem, kuri atkārtoti plāno īstenot neformālās izglītības programmas valsts valodas apguvei, var raidīt nepareizu signālu izglītības pakalpojumu sniedzējiem par nepietiekama snieguma akceptēšanu.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Noteikumu projekta 2.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2011. gada 25. janvāra noteikumos Nr. 75 "Noteikumi par aktīvo nodarbinātības pasākumu un preventīvo bezdarba samazināšanas pasākumu organizēšanas un finansēšanas kārtību un pasākumu īstenotāju izvēles principiem" (Latvijas Vēstnesis, 2011, 21., 99., 198. nr.; 2012, 117. nr.; 2013, 47., 148., 193., 244. nr.; 2014, 102., 159. nr.; 2015, 115. nr.; 2016, 4., 62. nr.; 2017, 46., 178. nr.; 2018, 49., 252. nr.; 2019, 82. nr.; 2020, 54A., 87., 119., 248. nr.; 2021, 77., 124., 159., 227. nr.; 2022, 49., 121., 238. nr.; 2023, 100., 237. nr.; 2024, 119., 162. nr.) šādus grozījumus: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2011. gada 25. janvāra noteikumos Nr. 75 "Noteikumi par aktīvo nodarbinātības pasākumu un preventīvo bezdarba samazināšanas pasākumu organizēšanas un finansēšanas kārtību un pasākumu īstenotāju izvēles principiem" (Latvijas Vēstnesis, 2011, 21., 99., 198. nr.; 2012, 117. nr.; 2013, 47., 148., 193., 244. nr.; 2014, 102., 159. nr.; 2015, 115. nr.; 2016, 4., 62. nr.; 2017, 46., 178. nr.; 2018, 49., 252. nr.; 2019, 82. nr.; 2020, 54A., 87., 119., 248. nr.; 2021, 77., 124., 159., 227. nr.; 2022, 49., 121., 238. nr.; 2023, 100., 237. nr.; 2024, 119., 162.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- 13.12.2024.)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MK noteikumu Nr. 75 45.4.apakšpunktu, kas nosaka, ka NVA mācību kupona bāzes vērtības profesionālās pilnveides izglītības programmām ir aprēķināmas, sākot ar 80 stundām. Saskaņā ar Ministru kabineta 2024. gada 20. februāra noteikumiem Nr. 110 "Noteikumi par valsts profesionālās tālākizglītības un profesionālās pilnveides izglītības standartu" profesionālās pilnveides izglītības programmu ilgums nav ierobežots. Prasība par NVA mācību kupona bāzes vērtības aprēķināšanu profesionālās pilnveides izglītības programmām, sākot no 80 stundām (45.4.punkts), var radīt situāciju, ka konkrētām profesionālās kvalifikācijas vajadzībām nepieciešamās profesionālās pilnveides programmas var tikt mākslīgi izveidotas ar lielāku stundu skaitu, nekā patiesībā būtu nepieciešams.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45.4.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2011. gada 25. janvāra noteikumos Nr. 75 "Noteikumi par aktīvo nodarbinātības pasākumu un preventīvo bezdarba samazināšanas pasākumu organizēšanas un finansēšanas kārtību un pasākumu īstenotāju izvēles principiem" (Latvijas Vēstnesis, 2011, 21., 99., 198. nr.; 2012, 117. nr.; 2013, 47., 148., 193., 244. nr.; 2014, 102., 159. nr.; 2015, 115. nr.; 2016, 4., 62. nr.; 2017, 46., 178. nr.; 2018, 49., 252. nr.; 2019, 82. nr.; 2020, 54A., 87., 119., 248. nr.; 2021, 77., 124., 159., 227. nr.; 2022, 49., 121., 238. nr.; 2023, 100., 237. nr.; 2024, 119., 162. nr.) šādus grozījumus: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2011. gada 25. janvāra noteikumos Nr. 75 "Noteikumi par aktīvo nodarbinātības pasākumu un preventīvo bezdarba samazināšanas pasākumu organizēšanas un finansēšanas kārtību un pasākumu īstenotāju izvēles principiem" (Latvijas Vēstnesis, 2011, 21., 99., 198. nr.; 2012, 117. nr.; 2013, 47., 148., 193., 244. nr.; 2014, 102., 159. nr.; 2015, 115. nr.; 2016, 4., 62. nr.; 2017, 46., 178. nr.; 2018, 49., 252. nr.; 2019, 82. nr.; 2020, 54A., 87., 119., 248. nr.; 2021, 77., 124., 159., 227. nr.; 2022, 49., 121., 238. nr.; 2023, 100., 237. nr.; 2024, 119., 162.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- 13.12.2024.)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Ministru kabineta noteikumu grozījumu precizējums 2. punktā "Aizstāt 15.6. un 15.9.punktā skaitli "60" ar skaitli "50"" pēc būtības akceptē pieņēmumu, ka katrs otrais kursu apmeklētājs var nenokārtot valsts valodas prasmes pārbaudi tajā līmenī, kurā ir mācījies valsts valodu pēc līmenim atbilstošas programmas.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anotācijā patlaban nav atrodama datos balstīta informācija, kas pamatotu zemāka procenta noteikšanu. Anotācijā pamatojumam minēta tikai CSDD prakse. Lai objektīvi varētu lemt par zemāka procenta noteikšanu, rosinām salīdzināt  statistikas datus (cik kursu apmeklētāju, piem., gada laikā kārto valsts valodas prasmes eksāmenu, cik - transportlīdzekļu vadītāja kvalifikācijas iegūšanas vadīšanas eksāmenu; kāds ir faktiskais nokārtojušo skaits tiem, kas apmeklē NVA kursus, kāda ir kopējā statistika un proporcija). Valodas apguvē nebūtu vēlams samazināt prasības valsts valodas prasmes pārbaudes eksāmena nokārtošanai, ne arī veikt citas izmaiņas bez pamatojuma. Lēmumam jābūt balstītam vismaz divu gadu perioda rezultātu analīzē, un jāpamato ieguvumu, kas mainīsies, ja šo procentu samazinās.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43.1. apakšpunktu no 2022. gada bezdarbnieku un darba meklētāju apmācības ietvaros īstenoto izglītības programmu izmaksu segšanai piemēro Labklājības ministrijas izstrādāto un ar Finanšu ministriju saskaņoto metodiku "Vienības izmaksu standarta likmes aprēķina un piemērošanas metodika profesionālās un neformālās izglītības mācību programmas apguves un stipendijas izmaksām" (turpmāk - metodika). Izglītības iestādēm tiek segti izdevumi tikai par tiem izglītojamajiem, kuri ir veiksmīgi apguvuši mācību programmu un nokārtojuši gala pārbaudījumu. Vienlaikus atbilstoši metodikai katrā mācību veidā kupona vērtībai tiek piemērots koeficients, kas tiek aprēķināts, ievērojot izglītojamo skaitu, kuri nav nokārtojuši gala pārbaudījumu ("atbiruma procents"). Izstrādājot metodiku, tika analizēta iepriekšējo četru gadu pieredze, kas liecina, ka transportlīdzekļu vadītāju mācības veiksmīgi pabeidz vien 54% izglītojamo, savukārt valsts valodas mācības  - 35,5% izglītojamo.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Noteikumu 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2011. gada 25. janvāra noteikumos Nr. 75 "Noteikumi par aktīvo nodarbinātības pasākumu un preventīvo bezdarba samazināšanas pasākumu organizēšanas un finansēšanas kārtību un pasākumu īstenotāju izvēles principiem" (Latvijas Vēstnesis, 2011, 21., 99., 198. nr.; 2012, 117. nr.; 2013, 47., 148., 193., 244. nr.; 2014, 102., 159. nr.; 2015, 115. nr.; 2016, 4., 62. nr.; 2017, 46., 178. nr.; 2018, 49., 252. nr.; 2019, 82. nr.; 2020, 54A., 87., 119., 248. nr.; 2021, 77., 124., 159., 227. nr.; 2022, 49., 121., 238. nr.; 2023, 100., 237. nr.; 2024, 119., 162. nr.) šādus grozījumus: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- 10.01.2025.)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iebildumu par NVA iekļaujamo izglītības iestāžu prasību sliekšņa samazināšanu no 60% uz 50%. Izglītības iestāžu kvalitātes prasību samazinājums, par pamatojumu izmantojot LM izstrādātajā metodikā "Vienības izmaksu standarta likmes aprēķina un piemērošanas metodika profesionālās un neformālās izglītības mācību programmas apguves un stipendijas izmaksām" iegūtos datus, nav korekts un neatbilst cilvēkkapitāla attīstības mērķiem – sniegt kvalitatīvas mācības mērķgrupām, veicinot viņu konkurētspēju darba tirgū.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norādām, ka anotācijā norādītais pamatojums vēl aizvien nav pietiekams, lai skaidrotu grozījumu lietderību. Aicinām LM papildināt ar papildu apsvērumiem šādai vajadzībai. Ja nepieciešamība šādiem grozījumiem izriet no izglītības iestāžu lielā atteikuma skaita, kā tas tika EM atbildēts iepriekšējā atzinumu sniegšanas ciklā, tad vēlamies norādīt, ka prasību sliekšņa samazināšana nebūtu korekts risinājums, aicinot izsvērt alternatīvus risinājumus izglītības iestāžu motivācijai piedalīties NVA mācībās.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Noteikumu projekta 2.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- 13.12.2024.)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pret noteikuma 34.</w:t>
            </w:r>
            <w:r w:rsidR="00000000" w:rsidRPr="00000000" w:rsidDel="00000000">
              <w:rPr>
                <w:vertAlign w:val="superscript"/>
                <w:rtl w:val="0"/>
              </w:rPr>
              <w:t xml:space="preserve">6</w:t>
            </w:r>
            <w:r w:rsidR="00000000" w:rsidRPr="00000000" w:rsidDel="00000000">
              <w:rPr>
                <w:rtl w:val="0"/>
              </w:rPr>
              <w:t xml:space="preserve"> punktu norādām, ka lēmumus par izglītības pasākumu lielāku pieejamību vispirms būtu jāizvērtē Apvienotās pieaugušo izglītības koordinācijas komisijā, ņemot vērā, ka mācību dalībnieku skaita griesti būtu jākorelē ar prioritārām mācību vajadzībām, kuri balstās uz darba tirgus prognozēm un darba devēju pieprasījuma.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izglītojamo skaita jautājumi vienā mācību grupā ir saistīti ar kvalitatīva mācību procesa nodrošināšanu Aģentūras organizēto mācību ietvaros, kur izmaiņu pamatā ir mācību procesa monitorings. Līdz ar to piedāvātais priekšlikums izriet no datos balstītās analīzes, t.sk par izglītojamo atbiruma rādījumiem apmācību kuponu grupas komplektēšanā. Tāpat paredzams, ka mērens grupas palielinājums veicinās izglītības iestāžu ieinteresētību sava pakalpojuma attīstīšanā dalībai Aģentūras organizēto mācību pasākumu īstenošanā, jo īpaši attiecībā uz jaunu pakalpojumu sniedzēju sasniegšanu. Tādējādi tiks veicināta izglītības iestāžu konkurence darba tirgū pieprasītās izglītības programmās. Priekšlikuma būtība ir saistīta ar administratīva un organizatoriska raksturu jautājumiem Aģentūras pakalpojuma nodrošināšanā, mazinot izglītības iestāžu atteikumus pašreizējā grupu lieluma dēļ, kas sevišķi nozīmīgi ir pie zema reģistrēto bezdarbnieku skaita rādījumiem.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- 13.12.2024.)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Nesaskatām objektīvu pamatojumu samazināt prasību slieksni gan tām izglītības iestādēm, kuras īsteno transportlīdzekļu vadītāja kvalifikācijas iegūšanu, gan tām, kuras īsteno valsts valodas programmas.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MK noteikumu salāgošana nav pietiekami pamatots iemesls, lai grozītu minētās prasības, kas rezultātā var pasliktināt piedāvāto mācību kvalitāti.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sniegt pamatojumu par ietekmi un ieguvumiem uz šādu normu grozījumu.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43.1. apakšpunktu no 2022. gada bezdarbnieku un darba meklētāju apmācības ietvaros īstenoto izglītības programmu izmaksu segšanai piemēro Labklājības ministrijas izstrādāto un ar Finanšu ministriju saskaņoto metodiku "Vienības izmaksu standarta likmes aprēķina un piemērošanas metodika profesionālās un neformālās izglītības mācību programmas apguves un stipendijas izmaksām" (turpmāk - metodika). Izglītības iestādēm tiek segti izdevumi tikai par tiem izglītojamajiem, kuri ir veiksmīgi apguvuši mācību programmu un nokārtojuši gala pārbaudījumu. Vienlaikus atbilstoši metodikai katrā mācību veidā kupona vērtībai tiek piemērots koeficients, kas tiek aprēķināts, ievērojot izglītojamo skaitu, kuri nav nokārtojuši gala pārbaudījumu ("atbiruma procents"). Izstrādājot metodiku, tika analizēta iepriekšējo četru gadu pieredze, kas liecina, ka transportlīdzekļu vadītāju mācības veiksmīgi pabeidz vien 54% izglītojamo, savukārt valsts valodas mācības  - 35,5% izglītojamo.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Noteikumu 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2011. gada 25. janvāra noteikumos Nr. 75 "Noteikumi par aktīvo nodarbinātības pasākumu un preventīvo bezdarba samazināšanas pasākumu organizēšanas un finansēšanas kārtību un pasākumu īstenotāju izvēles principiem"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- 29.01.2025.)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panākto vienošanos, kurā LM ņems vērā EM iepriekš pausto iebildumu, lūdzam tālākai virzībai tehniski salāgot izziņā minēto ar noteikumu projektu, svītrojot noteikumu projekta 3. punktu, kura tehniskās kļūdas dēļ tika saglabāta. Minētais punkts nosaka kritēriju samazināšanu mācību iestādēm no 60% uz 50%.</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svītrots 3.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2011. gada 25. janvāra noteikumos Nr. 75 "Noteikumi par aktīvo nodarbinātības pasākumu un preventīvo bezdarba samazināšanas pasākumu organizēšanas un finansēšanas kārtību un pasākumu īstenotāju izvēles principiem"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2011. gada 25. janvāra noteikumos Nr. 75 "Noteikumi par aktīvo nodarbinātības pasākumu un preventīvo bezdarba samazināšanas pasākumu organizēšanas un finansēšanas kārtību un pasākumu īstenotāju izvēles principiem"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3.punktu (Aizstāt 15.6. un 15.9. apakšpunktā skaitli “60” ar skaitli “50”.), jo izziņas 12. un 15.punktā norādīts, ka iebildums ir ņemts vērā un norādīts, ka attiecīgais noteikumu projekta punkts ir svītrots, lai gan patiesībā punkts no noteikumu projekta nav svītrots.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svītrots 3.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2011. gada 25. janvāra noteikumos Nr. 75 "Noteikumi par aktīvo nodarbinātības pasākumu un preventīvo bezdarba samazināšanas pasākumu organizēšanas un finansēšanas kārtību un pasākumu īstenotāju izvēles principiem"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2011. gada 25. janvāra noteikumos Nr. 75 "Noteikumi par aktīvo nodarbinātības pasākumu un preventīvo bezdarba samazināšanas pasākumu organizēšanas un finansēšanas kārtību un pasākumu īstenotāju izvēles principiem"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- 29.01.2025.)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noteikumu Nr. 75 192.</w:t>
            </w:r>
            <w:r w:rsidR="00000000" w:rsidRPr="00000000" w:rsidDel="00000000">
              <w:rPr>
                <w:vertAlign w:val="superscript"/>
                <w:rtl w:val="0"/>
              </w:rPr>
              <w:t xml:space="preserve">9</w:t>
            </w:r>
            <w:r w:rsidR="00000000" w:rsidRPr="00000000" w:rsidDel="00000000">
              <w:rPr>
                <w:rtl w:val="0"/>
              </w:rPr>
              <w:t xml:space="preserve"> punktu ar atsauci uz Eiropas Komisijas regulas 717/2014 3. panta 3. punktu, lai nodrošinātu, ka netik pārsniegts arī valstij noteiktais maksimālais </w:t>
            </w:r>
            <w:r w:rsidR="00000000" w:rsidRPr="00000000" w:rsidDel="00000000">
              <w:rPr>
                <w:i w:val="1"/>
                <w:rtl w:val="0"/>
              </w:rPr>
              <w:t xml:space="preserve">de minimis</w:t>
            </w:r>
            <w:r w:rsidR="00000000" w:rsidRPr="00000000" w:rsidDel="00000000">
              <w:rPr>
                <w:rtl w:val="0"/>
              </w:rPr>
              <w:t xml:space="preserve">  atbalsta maksimālais apjoms.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Noteikumu 192.</w:t>
            </w:r>
            <w:r w:rsidR="00000000" w:rsidRPr="00000000" w:rsidDel="00000000">
              <w:rPr>
                <w:vertAlign w:val="superscript"/>
                <w:rtl w:val="0"/>
              </w:rPr>
              <w:t xml:space="preserve">9</w:t>
            </w:r>
            <w:r w:rsidR="00000000" w:rsidRPr="00000000" w:rsidDel="00000000">
              <w:rPr>
                <w:rtl w:val="0"/>
              </w:rPr>
              <w:t xml:space="preserve"> punkta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2011. gada 25. janvāra noteikumos Nr. 75 "Noteikumi par aktīvo nodarbinātības pasākumu un preventīvo bezdarba samazināšanas pasākumu organizēšanas un finansēšanas kārtību un pasākumu īstenotāju izvēles principiem"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2011. gada 25. janvāra noteikumos Nr. 75 "Noteikumi par aktīvo nodarbinātības pasākumu un preventīvo bezdarba samazināšanas pasākumu organizēšanas un finansēšanas kārtību un pasākumu īstenotāju izvēles principiem"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- 10.01.2025.)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iepriekšējā saskaņošanas laikā izteiktos iebildumus, ka piedāvātie MK noteikumu grozījumi ietekmē plašāku jautājumu loku, t.sk., vienotu pieeju cilvēkkkapitāla attīstības jautājumos, kā arī Ekonomikas un Izglītības un zinātnes ministrijas priekšlikumus, atkārtoti aicinām nodrošināt diskusiju par virzīto noteikumu izmaiņām Cilvēkkapitāla attīstības padomē, nodrošinot nepieciešamo kompromisu rašanu gan par pakalpojuma grozu, gan mācību organizatoriskajiem jautājumiem.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Ekonomikas ministriju un Izglītības un zinātnes ministriju ir panākts kompromiss par izteiktajiem iebildumiem, papildu diskusijas organizēšana nav nepieciešama.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2011. gada 25. janvāra noteikumos Nr. 75 "Noteikumi par aktīvo nodarbinātības pasākumu un preventīvo bezdarba samazināšanas pasākumu organizēšanas un finansēšanas kārtību un pasākumu īstenotāju izvēles principiem"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2011. gada 25. janvāra noteikumos Nr. 75 "Noteikumi par aktīvo nodarbinātības pasākumu un preventīvo bezdarba samazināšanas pasākumu organizēšanas un finansēšanas kārtību un pasākumu īstenotāju izvēles principiem"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noteikumu projekta 20.punktā ietverto grozījumu MK noteikumu Nr.75 109.</w:t>
            </w:r>
            <w:r w:rsidR="00000000" w:rsidRPr="00000000" w:rsidDel="00000000">
              <w:rPr>
                <w:vertAlign w:val="superscript"/>
                <w:rtl w:val="0"/>
              </w:rPr>
              <w:t xml:space="preserve">28</w:t>
            </w:r>
            <w:r w:rsidR="00000000" w:rsidRPr="00000000" w:rsidDel="00000000">
              <w:rPr>
                <w:rtl w:val="0"/>
              </w:rPr>
              <w:t xml:space="preserve"> punktā, vēršam uzmanību, ka darba vietas pielāgošana personām ar invaliditāti gadījumā, ja attiecīgais darba devējs ir valsts vai pašvaldības iestāde, ne visos gadījumos, piešķirot publiskos līdzekļus šādam mērķim, tas būtu kvalificējams kā komercdarbības atbalsts, kam būtu jāpiemēro komercdarbības atbalsta (de minimis) regulējumu, jo valsts un pašvaldību iestādes pamatā veic tādas darbības, kam nav saimnieciska rakstura. Ņemot vērā, ka šobrīd MK noteikumu Nr.75 192.</w:t>
            </w:r>
            <w:r w:rsidR="00000000" w:rsidRPr="00000000" w:rsidDel="00000000">
              <w:rPr>
                <w:vertAlign w:val="superscript"/>
                <w:rtl w:val="0"/>
              </w:rPr>
              <w:t xml:space="preserve">6 </w:t>
            </w:r>
            <w:r w:rsidR="00000000" w:rsidRPr="00000000" w:rsidDel="00000000">
              <w:rPr>
                <w:rtl w:val="0"/>
              </w:rPr>
              <w:t xml:space="preserve">punktā ir paredzēts, ka, piešķirot publiskos līdzekļus MK noteikumu Nr.75 3.4.7.sadaļā paredzētajam mērķim, visos gadījumos tiek piemērots de minimis atbalsta regulējums, aicinām papildināt MK noteikumu Nr.75 192.</w:t>
            </w:r>
            <w:r w:rsidR="00000000" w:rsidRPr="00000000" w:rsidDel="00000000">
              <w:rPr>
                <w:vertAlign w:val="superscript"/>
                <w:rtl w:val="0"/>
              </w:rPr>
              <w:t xml:space="preserve">6</w:t>
            </w:r>
            <w:r w:rsidR="00000000" w:rsidRPr="00000000" w:rsidDel="00000000">
              <w:rPr>
                <w:rtl w:val="0"/>
              </w:rPr>
              <w:t xml:space="preserve"> punktu, piemēram, piedāvātajā redakcijā, kas nodrošinātu, ka šajā priekšlikumā minētajā gadījumā, ja publiskie līdzekļi netiek piešķirti saimnieciskās darbības veicējam, atbalsta piešķiršanā nav jāpiemēro de minimis atbalsta regulējums. Aicinām izvērtēt nepieciešamību piedāvāto papildinājumu iekļaut arī citos MK noteikumu Nr.75 6.</w:t>
            </w:r>
            <w:r w:rsidR="00000000" w:rsidRPr="00000000" w:rsidDel="00000000">
              <w:rPr>
                <w:vertAlign w:val="superscript"/>
                <w:rtl w:val="0"/>
              </w:rPr>
              <w:t xml:space="preserve">2</w:t>
            </w:r>
            <w:r w:rsidR="00000000" w:rsidRPr="00000000" w:rsidDel="00000000">
              <w:rPr>
                <w:rtl w:val="0"/>
              </w:rPr>
              <w:t xml:space="preserve"> sadaļas punktos, t.i., 192.</w:t>
            </w:r>
            <w:r w:rsidR="00000000" w:rsidRPr="00000000" w:rsidDel="00000000">
              <w:rPr>
                <w:vertAlign w:val="superscript"/>
                <w:rtl w:val="0"/>
              </w:rPr>
              <w:t xml:space="preserve">7</w:t>
            </w:r>
            <w:r w:rsidR="00000000" w:rsidRPr="00000000" w:rsidDel="00000000">
              <w:rPr>
                <w:rtl w:val="0"/>
              </w:rPr>
              <w:t xml:space="preserve">., 192.</w:t>
            </w:r>
            <w:r w:rsidR="00000000" w:rsidRPr="00000000" w:rsidDel="00000000">
              <w:rPr>
                <w:vertAlign w:val="superscript"/>
                <w:rtl w:val="0"/>
              </w:rPr>
              <w:t xml:space="preserve">9</w:t>
            </w:r>
            <w:r w:rsidR="00000000" w:rsidRPr="00000000" w:rsidDel="00000000">
              <w:rPr>
                <w:rtl w:val="0"/>
              </w:rPr>
              <w:t xml:space="preserve">., 192.</w:t>
            </w:r>
            <w:r w:rsidR="00000000" w:rsidRPr="00000000" w:rsidDel="00000000">
              <w:rPr>
                <w:vertAlign w:val="superscript"/>
                <w:rtl w:val="0"/>
              </w:rPr>
              <w:t xml:space="preserve">10</w:t>
            </w:r>
            <w:r w:rsidR="00000000" w:rsidRPr="00000000" w:rsidDel="00000000">
              <w:rPr>
                <w:rtl w:val="0"/>
              </w:rPr>
              <w:t xml:space="preserve">., 192.</w:t>
            </w:r>
            <w:r w:rsidR="00000000" w:rsidRPr="00000000" w:rsidDel="00000000">
              <w:rPr>
                <w:vertAlign w:val="superscript"/>
                <w:rtl w:val="0"/>
              </w:rPr>
              <w:t xml:space="preserve">11</w:t>
            </w:r>
            <w:r w:rsidR="00000000" w:rsidRPr="00000000" w:rsidDel="00000000">
              <w:rPr>
                <w:rtl w:val="0"/>
              </w:rPr>
              <w:t xml:space="preserve">punktā, kas, tostarp, paredz de minimis atbalsta piešķiršanu arī saskaņā ar zvejniecības un akvakultūras un lauksaimniecības nozarē piemērojamo de minimis atbalsta regulu.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ar attiecīgo skaidrojumu papildināt arī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192.</w:t>
            </w:r>
            <w:r w:rsidR="00000000" w:rsidRPr="00000000" w:rsidDel="00000000">
              <w:rPr>
                <w:vertAlign w:val="superscript"/>
                <w:rtl w:val="0"/>
              </w:rPr>
              <w:t xml:space="preserve">6</w:t>
            </w:r>
            <w:r w:rsidR="00000000" w:rsidRPr="00000000" w:rsidDel="00000000">
              <w:rPr>
                <w:rtl w:val="0"/>
              </w:rPr>
              <w:t xml:space="preserve"> Finanšu atbalstu, </w:t>
            </w:r>
            <w:r w:rsidR="00000000" w:rsidRPr="00000000" w:rsidDel="00000000">
              <w:rPr>
                <w:u w:val="single"/>
                <w:rtl w:val="0"/>
              </w:rPr>
              <w:t xml:space="preserve">kas kvalificējams kā komercdarbības atbalsts</w:t>
            </w:r>
            <w:r w:rsidR="00000000" w:rsidRPr="00000000" w:rsidDel="00000000">
              <w:rPr>
                <w:rtl w:val="0"/>
              </w:rPr>
              <w:t xml:space="preserve">, par šo noteikumu 3.4.2., 3.4.5., 3.4.6., 3.4.7., 3.4.8., 3.6. apakšnodaļā un 5.</w:t>
            </w:r>
            <w:r w:rsidR="00000000" w:rsidRPr="00000000" w:rsidDel="00000000">
              <w:rPr>
                <w:vertAlign w:val="superscript"/>
                <w:rtl w:val="0"/>
              </w:rPr>
              <w:t xml:space="preserve">2</w:t>
            </w:r>
            <w:r w:rsidR="00000000" w:rsidRPr="00000000" w:rsidDel="00000000">
              <w:rPr>
                <w:rtl w:val="0"/>
              </w:rPr>
              <w:t xml:space="preserve"> nodaļā minēto pasākumu un pasākuma "Pirmā darba pieredze jaunietim" īstenošanu un atbalstu izmaksām, kas saistītas ar iekārtu un aprīkojuma iegādi, kā arī tehnisko palīglīdzekļu izgatavošanu vai iegādi bezdarba riskam pakļauto nodarbināto personu ar invaliditāti darba vietu pielāgošanai vai šo noteikumu 43.2. apakšpunktā minēto prakses vai mācību vietu pielāgošanai, aģentūra sniedz darba devējam, komercdarbības vai pašnodarbinātības uzsācējam, izglītības iestādei vai prakses vietai saskaņā ar Komisijas 2023. gada 13. decembra Regulu (ES) 2023/2831 par Līguma par Eiropas Savienības darbību 107. un 108. panta piemērošanu de minimis atbalstam (turpmāk – Komisijas regula Nr. 2023/2831).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192.</w:t>
            </w:r>
            <w:r w:rsidR="00000000" w:rsidRPr="00000000" w:rsidDel="00000000">
              <w:rPr>
                <w:vertAlign w:val="superscript"/>
                <w:rtl w:val="0"/>
              </w:rPr>
              <w:t xml:space="preserve">6</w:t>
            </w:r>
            <w:r w:rsidR="00000000" w:rsidRPr="00000000" w:rsidDel="00000000">
              <w:rPr>
                <w:rtl w:val="0"/>
              </w:rPr>
              <w:t xml:space="preserve"> punkta redakcija un papildināta Noteikumu 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2011. gada 25. janvāra noteikumos Nr. 75 "Noteikumi par aktīvo nodarbinātības pasākumu un preventīvo bezdarba samazināšanas pasākumu organizēšanas un finansēšanas kārtību un pasākumu īstenotāju izvēles principiem"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2011. gada 25. janvāra noteikumos Nr. 75 "Noteikumi par aktīvo nodarbinātības pasākumu un preventīvo bezdarba samazināšanas pasākumu organizēšanas un finansēšanas kārtību un pasākumu īstenotāju izvēles principiem"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2024. gada 16. decembrī stājās spēkā grozījumi Komisijas 2013.gada 18.decembra Regulā Nr.1408/2013 par Līguma par Eiropas Savienības darbību 107. un 108. panta piemērošanu de minimis atbalstam lauksaimniecības nozarē, ar kuriem,  tostarp, ir grozīts de minimis atbalsta robežvērtības pārskata periods, proti, no kārtējā un diviem iepriekšējiem fiskālajiem gadiem uz 3 pilnu gadu periodu, kā arī ir palielināta de minimis atbalsta robežvērtība. Papildus vēršam uzmanību, ka MK noteikumu Nr.75 192.</w:t>
            </w:r>
            <w:r w:rsidR="00000000" w:rsidRPr="00000000" w:rsidDel="00000000">
              <w:rPr>
                <w:vertAlign w:val="superscript"/>
                <w:rtl w:val="0"/>
              </w:rPr>
              <w:t xml:space="preserve">9</w:t>
            </w:r>
            <w:r w:rsidR="00000000" w:rsidRPr="00000000" w:rsidDel="00000000">
              <w:rPr>
                <w:rtl w:val="0"/>
              </w:rPr>
              <w:t xml:space="preserve"> punktā ir lietota juridiski nekorekta atsauce uz iepriekšējiem Komisijas 2013.gada 18.decembra Regulas Nr. 1408/2013 </w:t>
            </w:r>
            <w:r w:rsidR="00000000" w:rsidRPr="00000000" w:rsidDel="00000000">
              <w:rPr>
                <w:i w:val="1"/>
                <w:rtl w:val="0"/>
              </w:rPr>
              <w:t xml:space="preserve">par Līguma par Eiropas Savienības darbību 107. un 108. panta piemērošanu de minimis atbalstam lauksaimniecības nozarē</w:t>
            </w:r>
            <w:r w:rsidR="00000000" w:rsidRPr="00000000" w:rsidDel="00000000">
              <w:rPr>
                <w:rtl w:val="0"/>
              </w:rPr>
              <w:t xml:space="preserve"> grozījumiem. Attiecīgi lūdzam precizēt MK noteikumu Nr.75 192.</w:t>
            </w:r>
            <w:r w:rsidR="00000000" w:rsidRPr="00000000" w:rsidDel="00000000">
              <w:rPr>
                <w:vertAlign w:val="superscript"/>
                <w:rtl w:val="0"/>
              </w:rPr>
              <w:t xml:space="preserve">9</w:t>
            </w:r>
            <w:r w:rsidR="00000000" w:rsidRPr="00000000" w:rsidDel="00000000">
              <w:rPr>
                <w:rtl w:val="0"/>
              </w:rPr>
              <w:t xml:space="preserve">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ņemot vērā Komercdarbības atbalsta kontroles likuma 9.pantā noteikto komercdarbības atbalsta uzraudzības institūciju kompetenču sadalījumu, proti, to, ka atbildīgā komercdarbības atbalsta uzraudzības institūcija par Komisijas 2013.gada 18.decembra Regulu par Līguma par Eiropas Savienības darbību 107. un 108. panta piemērošanu de minimis atbalstam lauksaimniecības nozarē ir Zemkopības ministrija, lūdzam noteikumu projektu tai nodot saskaņošanā TAP.</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2</w:t>
            </w:r>
            <w:r w:rsidR="00000000" w:rsidRPr="00000000" w:rsidDel="00000000">
              <w:rPr>
                <w:rtl w:val="0"/>
              </w:rPr>
              <w:t xml:space="preserve"> nodaļa "6.</w:t>
            </w:r>
            <w:r w:rsidR="00000000" w:rsidRPr="00000000" w:rsidDel="00000000">
              <w:rPr>
                <w:vertAlign w:val="superscript"/>
                <w:rtl w:val="0"/>
              </w:rPr>
              <w:t xml:space="preserve">2</w:t>
            </w:r>
            <w:r w:rsidR="00000000" w:rsidRPr="00000000" w:rsidDel="00000000">
              <w:rPr>
                <w:rtl w:val="0"/>
              </w:rPr>
              <w:t xml:space="preserve"> Ar valsts atbalsta saņemšanu saistītie nosacījumi" precizēta atbilstoši Finanšu ministrijas un Zemkopības ministrijas sniegtajiem atzinumiem.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2011. gada 25. janvāra noteikumos Nr. 75 "Noteikumi par aktīvo nodarbinātības pasākumu un preventīvo bezdarba samazināšanas pasākumu organizēšanas un finansēšanas kārtību un pasākumu īstenotāju izvēles principiem"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2011. gada 25. janvāra noteikumos Nr. 75 "Noteikumi par aktīvo nodarbinātības pasākumu un preventīvo bezdarba samazināšanas pasākumu organizēšanas un finansēšanas kārtību un pasākumu īstenotāju izvēles principiem"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- 14.12.2024.)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atkārtoti izvērtēt mācību efektivitāti kontekstā ar 34.7 6. apakšpunktā piedāvāto mācību uzsākšanu 7.00. Paredzot šādu pieeju, kas ir mācības, kuras plānots uzsākt un realizēt pirms darba sākuma vai cik efektīva ir šāda mācību organizācija no produktivitātes viedokļa.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izmaiņas neparedz obligātu pienākumu sākt mācību īstenošanu plkst. 7.00, bet atbilstoši atsevišķu Aģentūras klientu un izglītības iestāžu izteiktajam ierosinājumam nodrošina iespēju pieprasījuma gadījumā uzsākt mācības agrāk no rīta.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2011. gada 25. janvāra noteikumos Nr. 75 "Noteikumi par aktīvo nodarbinātības pasākumu un preventīvo bezdarba samazināšanas pasākumu organizēšanas un finansēšanas kārtību un pasākumu īstenotāju izvēles principiem"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2011. gada 25. janvāra noteikumos Nr. 75 "Noteikumi par aktīvo nodarbinātības pasākumu un preventīvo bezdarba samazināšanas pasākumu organizēšanas un finansēšanas kārtību un pasākumu īstenotāju izvēles principiem"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anotācijā sadaļā "Risinājuma apraksts" iekļauto informāciju par noteikumu 106. punkta svītrošanu - precīzāk norādot ar kādu normatīvo aktu jānovērš informācijas pārklāšanās. Pieļaujam, ka šeit domāta pārklāšanās ar Ministru kabineta 2017. gada 28. marta noteikumos Nr. 172 “Bezdarbnieku uzskaites un reģistrēto vakanču informācijas sistēmas noteikumi”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Noteikumu 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2011. gada 25. janvāra noteikumos Nr. 75 "Noteikumi par aktīvo nodarbinātības pasākumu un preventīvo bezdarba samazināšanas pasākumu organizēšanas un finansēšanas kārtību un pasākumu īstenotāju izvēles principiem"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2011. gada 25. janvāra noteikumos Nr. 75 "Noteikumi par aktīvo nodarbinātības pasākumu un preventīvo bezdarba samazināšanas pasākumu organizēšanas un finansēšanas kārtību un pasākumu īstenotāju izvēles principiem"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nebūtu aizpildāma anotācijas 4.sadaļa "Tiesību akta projekta ietekme uz spēkā esošo tiesību normu sistēmu". Vienlaikus lūdzam anotācijā sniegt skaidrojumu/ izvērtējumu, vai un kā plānotās izmaiņas noteikumu 109.</w:t>
            </w:r>
            <w:r w:rsidR="00000000" w:rsidRPr="00000000" w:rsidDel="00000000">
              <w:rPr>
                <w:vertAlign w:val="superscript"/>
                <w:rtl w:val="0"/>
              </w:rPr>
              <w:t xml:space="preserve">28</w:t>
            </w:r>
            <w:r w:rsidR="00000000" w:rsidRPr="00000000" w:rsidDel="00000000">
              <w:rPr>
                <w:rtl w:val="0"/>
              </w:rPr>
              <w:t xml:space="preserve"> punktā (kas paredz ka dotāciju darba vietas pielāgošanai turpmāk varēs saņemt arī darba devēji – valsts un pašvaldību iestādes, kurās tiek nodarbinātas personas ar invaliditāti) ietekmēs Eiropas Sociālā fonda Plus (turpmāk – ESF+) Ministru kabineta noteikumus par 4.3.3.1.pasākumu un/vai citu pasākumu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ESF+ Ministru kabineta noteikumos par 4.3.3.1. pasākumu darba devējs loks detalizēti nav uzskaitīts, līdz ar to izmaiņas Noteikumu 109.28 punktā nerada ietekmi uz ESF+ Ministru kabineta noteikumiem par 4.3.3.1. pasākumu.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2011. gada 25. janvāra noteikumos Nr. 75 "Noteikumi par aktīvo nodarbinātības pasākumu un preventīvo bezdarba samazināšanas pasākumu organizēšanas un finansēšanas kārtību un pasākumu īstenotāju izvēles principiem"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2011. gada 25. janvāra noteikumos Nr. 75 "Noteikumi par aktīvo nodarbinātības pasākumu un preventīvo bezdarba samazināšanas pasākumu organizēšanas un finansēšanas kārtību un pasākumu īstenotāju izvēles principiem"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anotācijā vārdus "</w:t>
            </w:r>
            <w:r w:rsidR="00000000" w:rsidRPr="00000000" w:rsidDel="00000000">
              <w:rPr>
                <w:i w:val="1"/>
                <w:rtl w:val="0"/>
              </w:rPr>
              <w:t xml:space="preserve">esošā finansējuma ietvaros</w:t>
            </w:r>
            <w:r w:rsidR="00000000" w:rsidRPr="00000000" w:rsidDel="00000000">
              <w:rPr>
                <w:rtl w:val="0"/>
              </w:rPr>
              <w:t xml:space="preserve">" un "</w:t>
            </w:r>
            <w:r w:rsidR="00000000" w:rsidRPr="00000000" w:rsidDel="00000000">
              <w:rPr>
                <w:i w:val="1"/>
                <w:rtl w:val="0"/>
              </w:rPr>
              <w:t xml:space="preserve">piešķirtā finansējuma ietvaros</w:t>
            </w:r>
            <w:r w:rsidR="00000000" w:rsidRPr="00000000" w:rsidDel="00000000">
              <w:rPr>
                <w:rtl w:val="0"/>
              </w:rPr>
              <w:t xml:space="preserve">" konkrēti norādot, vai ar to tiek domāts valsts budžets, vai kāds cits finansējuma avots, piemēram, ESF+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Noteikumu projekta 1. un 3. sadaļa.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2011. gada 25. janvāra noteikumos Nr. 75 "Noteikumi par aktīvo nodarbinātības pasākumu un preventīvo bezdarba samazināšanas pasākumu organizēšanas un finansēšanas kārtību un pasākumu īstenotāju izvēles principiem"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2011. gada 25. janvāra noteikumos Nr. 75 "Noteikumi par aktīvo nodarbinātības pasākumu un preventīvo bezdarba samazināšanas pasākumu organizēšanas un finansēšanas kārtību un pasākumu īstenotāju izvēles principiem"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grozījumu noteikumu projektā nebūtu svītrojama arī 167.2.punkta 2.teikuma beigu daļa  "</w:t>
            </w:r>
            <w:r w:rsidR="00000000" w:rsidRPr="00000000" w:rsidDel="00000000">
              <w:rPr>
                <w:i w:val="1"/>
                <w:rtl w:val="0"/>
              </w:rPr>
              <w:t xml:space="preserve">... ņemot vērā jauno attālumu no deklarētās dzīvesvietas līdz darbavietai</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167.2. apakšpunktā otrajā teikumā tiek atrunāta finanšu atlīdzības aprēķināšana, līdz ar to Noteikumu 167.2. apakšpunkta otrā teikuma beigu daļa ir saglabājama.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2011. gada 25. janvāra noteikumos Nr. 75 "Noteikumi par aktīvo nodarbinātības pasākumu un preventīvo bezdarba samazināšanas pasākumu organizēšanas un finansēšanas kārtību un pasākumu īstenotāju izvēles principiem"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2011. gada 25. janvāra noteikumos Nr. 75 "Noteikumi par aktīvo nodarbinātības pasākumu un preventīvo bezdarba samazināšanas pasākumu organizēšanas un finansēšanas kārtību un pasākumu īstenotāju izvēles principiem"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MK noteikumu 192.</w:t>
            </w:r>
            <w:r w:rsidR="00000000" w:rsidRPr="00000000" w:rsidDel="00000000">
              <w:rPr>
                <w:vertAlign w:val="superscript"/>
                <w:rtl w:val="0"/>
              </w:rPr>
              <w:t xml:space="preserve">10 </w:t>
            </w:r>
            <w:r w:rsidR="00000000" w:rsidRPr="00000000" w:rsidDel="00000000">
              <w:rPr>
                <w:rtl w:val="0"/>
              </w:rPr>
              <w:t xml:space="preserve">punktā ietvertais nosacījums tā pašreizējā redakcijā ir novecojis. Skaidrojam, ka atbilstoši komunikācijai ar Tieslietu ministriju par atbilstošu spēkā esošajam Maksātnespējas likumam šī kritērija redakciju, tas būtu izsakāms, piemēram, šādā redakcijā: "[..] ja saimnieciskās darbības veicējam ir ierosināta tiesiskās aizsardzības procesa lieta, tiek īstenots tiesiskās aizsardzības process vai tam ir pasludināts maksātnespējas process, vai tas atbilst normatīvajos aktos noteiktajiem kritērijiem, lai tam pēc kreditoru pieprasījuma uzsāktu maksātnespējas procedūru.”.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atbilstoši Tieslietu ministrijas sniegtajai informācijai formulējums "pasludināts maksātnespējas process" aptver arī tādus maksātnespējas stāvokļa risinājumus kā bankrots, sanācija un mierizlīgums, līdz ar to aptver arī tos maksātnespējas procesus, kas pasludināti saskaņā ar likumu "Par uzņēmumu un uzņēmējsabiedrību maksātnespēju" un Maksātnespējas likumu, kas bija spēkā līdz 2010. gada 1. novembrim”, attiecīgi aicinām izvērtēt iespēju atbilstoši precizēt MK noteikumu 192.</w:t>
            </w:r>
            <w:r w:rsidR="00000000" w:rsidRPr="00000000" w:rsidDel="00000000">
              <w:rPr>
                <w:vertAlign w:val="superscript"/>
                <w:rtl w:val="0"/>
              </w:rPr>
              <w:t xml:space="preserve">10</w:t>
            </w:r>
            <w:r w:rsidR="00000000" w:rsidRPr="00000000" w:rsidDel="00000000">
              <w:rPr>
                <w:rtl w:val="0"/>
              </w:rPr>
              <w:t xml:space="preserve">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192.</w:t>
            </w:r>
            <w:r w:rsidR="00000000" w:rsidRPr="00000000" w:rsidDel="00000000">
              <w:rPr>
                <w:vertAlign w:val="superscript"/>
                <w:rtl w:val="0"/>
              </w:rPr>
              <w:t xml:space="preserve">10</w:t>
            </w:r>
            <w:r w:rsidR="00000000" w:rsidRPr="00000000" w:rsidDel="00000000">
              <w:rPr>
                <w:rtl w:val="0"/>
              </w:rPr>
              <w:t xml:space="preserve"> punkta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2011. gada 25. janvāra noteikumos Nr. 75 "Noteikumi par aktīvo nodarbinātības pasākumu un preventīvo bezdarba samazināšanas pasākumu organizēšanas un finansēšanas kārtību un pasākumu īstenotāju izvēles principiem"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2011. gada 25. janvāra noteikumos Nr. 75 "Noteikumi par aktīvo nodarbinātības pasākumu un preventīvo bezdarba samazināšanas pasākumu organizēšanas un finansēšanas kārtību un pasākumu īstenotāju izvēles principiem"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109.</w:t>
            </w:r>
            <w:r w:rsidR="00000000" w:rsidRPr="00000000" w:rsidDel="00000000">
              <w:rPr>
                <w:vertAlign w:val="superscript"/>
                <w:rtl w:val="0"/>
              </w:rPr>
              <w:t xml:space="preserve">28 </w:t>
            </w:r>
            <w:r w:rsidR="00000000" w:rsidRPr="00000000" w:rsidDel="00000000">
              <w:rPr>
                <w:rtl w:val="0"/>
              </w:rPr>
              <w:t xml:space="preserve">punkts noteic, ka dotāciju piešķir atbilstoši darba devēja – komersanta vai individuālā uzņēmuma – iesniegtajai darba vietas pielāgošanas tāmei, kura atbilst ergoterapeita atzinumam, bet ne vairāk kā 1000 euro vienas darba vietas pielāgošanai. Dotāciju viena nodarbinātā darba vietas pielāgošanai var piešķirt ne biežāk kā reizi piecos gados.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17. punkts paredz, ka dotāciju darba vietas pielāgošanai turpmāk varēs saņemt arī darba devēji – valsts un pašvaldību iestādes, kurās tiek nodarbinātas personas ar invaliditāti. Ierosinām izvērtēt iespēju paredzēt dotāciju jebkuram darba devējam, tai skaitā, arī biedrībām un nodibinājumiem, kuri nodarbina bezdarba riskam pakļautas personas ar invaliditāti.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atbilstoši Komerclikuma 1. panta pirmajai daļai komersants ir komercreģistrā ierakstīta fiziskā persona (individuālais komersants) vai komercsabiedrība (personālsabiedrība un kapitālsabiedrība). Ievērojot minēto, ierosinām precizēt noteikumu 109.</w:t>
            </w:r>
            <w:r w:rsidR="00000000" w:rsidRPr="00000000" w:rsidDel="00000000">
              <w:rPr>
                <w:vertAlign w:val="superscript"/>
                <w:rtl w:val="0"/>
              </w:rPr>
              <w:t xml:space="preserve">28</w:t>
            </w:r>
            <w:r w:rsidR="00000000" w:rsidRPr="00000000" w:rsidDel="00000000">
              <w:rPr>
                <w:rtl w:val="0"/>
              </w:rPr>
              <w:t xml:space="preserve"> punktā ietvrto terminoloģiju atbilstoši Komerclikumam.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pasākumu personu ar invaliditāti nodarbinātības veicināšanai mērķis ir ilgtspējīgas nodarbinātības sekmēšana. Ievērojot nevalstisko organizāciju (biedrību un nodibinājumu) darbības mērķi, kas nav vērsts uz peļņas gūšanu, kā arī ierobežotos un nepastāvīgus finanšu resursus, piemēram, atsevišķu projektu īstenošana, finansējuma darbavietu pielāgošanai piešķiršana biedrībām un nodibinājumam var radīt risku, ka piešķirtais finansējums nenodrošinās efektīvu ieguldījumu ilgtspējīgā nodarbinātībā.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2011. gada 25. janvāra noteikumos Nr. 75 "Noteikumi par aktīvo nodarbinātības pasākumu un preventīvo bezdarba samazināšanas pasākumu organizēšanas un finansēšanas kārtību un pasākumu īstenotāju izvēles principiem"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2011. gada 25. janvāra noteikumos Nr. 75 "Noteikumi par aktīvo nodarbinātības pasākumu un preventīvo bezdarba samazināšanas pasākumu organizēšanas un finansēšanas kārtību un pasākumu īstenotāju izvēles principiem"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papildināt projekta 13. punktu, paredzot, ka bezdarbnieks, darba meklētājs vai bezdarba riskam pakļautā 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bez attaisnojošiem iemesliem </w:t>
            </w:r>
            <w:r w:rsidR="00000000" w:rsidRPr="00000000" w:rsidDel="00000000">
              <w:rPr>
                <w:rtl w:val="0"/>
              </w:rPr>
              <w:t xml:space="preserve">pēc mācību programmas apguves nekārto eksāmenu vai noslēguma pārbaudījumu un nesaņem programmas apguvi apliecinošo dokumentu, tādējādi kritēriju "bez attaisnojošiem iemesliem" attiecinot gan uz mācību apguvi, gan eksāmena kārtošanu.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Noteikumu 46.</w:t>
            </w:r>
            <w:r w:rsidR="00000000" w:rsidRPr="00000000" w:rsidDel="00000000">
              <w:rPr>
                <w:vertAlign w:val="superscript"/>
                <w:rtl w:val="0"/>
              </w:rPr>
              <w:t xml:space="preserve">2</w:t>
            </w:r>
            <w:r w:rsidR="00000000" w:rsidRPr="00000000" w:rsidDel="00000000">
              <w:rPr>
                <w:rtl w:val="0"/>
              </w:rPr>
              <w:t xml:space="preserve"> punkta redakcija.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2011. gada 25. janvāra noteikumos Nr. 75 "Noteikumi par aktīvo nodarbinātības pasākumu un preventīvo bezdarba samazināšanas pasākumu organizēšanas un finansēšanas kārtību un pasākumu īstenotāju izvēles principiem"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2011. gada 25. janvāra noteikumos Nr. 75 "Noteikumi par aktīvo nodarbinātības pasākumu un preventīvo bezdarba samazināšanas pasākumu organizēšanas un finansēšanas kārtību un pasākumu īstenotāju izvēles principiem" (Latvijas Vēstnesis, 2011, 21., 99., 198. nr.; 2012, 117. nr.; 2013, 47., 148., 193., 244. nr.; 2014, 102., 159. nr.; 2015, 115. nr.; 2016, 4., 62. nr.; 2017, 46., 178. nr.; 2018, 49., 252. nr.; 2019, 82. nr.; 2020, 54A., 87., 119., 248. nr.; 2021, 77., 124., 159., 227. nr.; 2022, 49., 121., 238. nr.; 2023, 100., 237. nr.; 2024, 119., 162.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- 29.01.2025.)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Atsaucoties uz Izglītības un zinātnes ministrijas 10.01.2025. izteikto iebildumu par Ministru kabineta noteikumu projekta 2. punktu "Aizstāt 15.6. un 15.9.punktā skaitli "60" ar skaitli "50"” un Labklājības ministrijas atbildi, kas sniegta izziņas 12.punktā, ka iebildums ir ņemts vērā un " Svītrots Noteikumu projekta 2. punkts", lūdzam novērst pašreizējās neatbilstības starp izziņas 12. punktā minēto un Ministru kabineta noteikumu projektu, kur joprojām ir redzams strīdīgais punkts (3. redakcijā 2. punkts tagad ir 3. punkts), svītrojot attiecīgi 3.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svītrots 3.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2011. gada 25. janvāra noteikumos Nr. 75 "Noteikumi par aktīvo nodarbinātības pasākumu un preventīvo bezdarba samazināšanas pasākumu organizēšanas un finansēšanas kārtību un pasākumu īstenotāju izvēles principiem" (Latvijas Vēstnesis, 2011, 21., 99., 198. nr.; 2012, 117. nr.; 2013, 47., 148., 193., 244. nr.; 2014, 102., 159. nr.; 2015, 115. nr.; 2016, 4., 62. nr.; 2017, 46., 178. nr.; 2018, 49., 252. nr.; 2019, 82. nr.; 2020, 54A., 87., 119., 248. nr.; 2021, 77., 124., 159., 227. nr.; 2022, 49., 121., 238. nr.; 2023, 100., 237. nr.; 2024, 119., 162. nr.) šādus grozījumus: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2011. gada 25. janvāra noteikumos Nr. 75 "Noteikumi par aktīvo nodarbinātības pasākumu un preventīvo bezdarba samazināšanas pasākumu organizēšanas un finansēšanas kārtību un pasākumu īstenotāju izvēles principiem" (Latvijas Vēstnesis, 2011, 21., 99., 198. nr.; 2012, 117. nr.; 2013, 47., 148., 193., 244. nr.; 2014, 102., 159. nr.; 2015, 115. nr.; 2016, 4., 62. nr.; 2017, 46., 178. nr.; 2018, 49., 252. nr.; 2019, 82. nr.; 2020, 54A., 87., 119., 248. nr.; 2021, 77., 124., 159., 227. nr.; 2022, 49., 121., 238. nr.; 2023, 100., 237. nr.; 2024, 119., 162.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- 10.01.2025.)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Ministru kabineta noteikumu projekta 4. punktu. Patlaban piedāvātā redakcija norāda, ka visas profesionālās tālākizglītības programmas ir modulārās, kas neatbilst realitātei.  Ievērojot minēto, piedāvājam šādu Ministru kabineta 2011.gada 25.janvāra noteikumu Nr.75 "Noteikumi par aktīvās nodarbinātības pasākumu un preventīvo bezdarba samazināšanas pasākumu organizēšanas un finansēšanas kārtību un pasākumu īstenotāju izvēles principiem" 21.</w:t>
            </w:r>
            <w:r w:rsidR="00000000" w:rsidRPr="00000000" w:rsidDel="00000000">
              <w:rPr>
                <w:vertAlign w:val="superscript"/>
                <w:rtl w:val="0"/>
              </w:rPr>
              <w:t xml:space="preserve">1</w:t>
            </w:r>
            <w:r w:rsidR="00000000" w:rsidRPr="00000000" w:rsidDel="00000000">
              <w:rPr>
                <w:rtl w:val="0"/>
              </w:rPr>
              <w:t xml:space="preserve">.  apakšpunkta pirmā teikuma redakciju, kuru aicinām attiecīgi iekļaut Ministru kabineta noteikumu projekta 4.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r w:rsidR="00000000" w:rsidRPr="00000000" w:rsidDel="00000000">
              <w:rPr>
                <w:vertAlign w:val="superscript"/>
                <w:rtl w:val="0"/>
              </w:rPr>
              <w:t xml:space="preserve">1</w:t>
            </w:r>
            <w:r w:rsidR="00000000" w:rsidRPr="00000000" w:rsidDel="00000000">
              <w:rPr>
                <w:rtl w:val="0"/>
              </w:rPr>
              <w:t xml:space="preserve"> Šo noteikumu 21.1. apakšpunktā minētās </w:t>
            </w:r>
            <w:r w:rsidR="00000000" w:rsidRPr="00000000" w:rsidDel="00000000">
              <w:rPr>
                <w:strike w:val="1"/>
                <w:rtl w:val="0"/>
              </w:rPr>
              <w:t xml:space="preserve">modulārās</w:t>
            </w:r>
            <w:r w:rsidR="00000000" w:rsidRPr="00000000" w:rsidDel="00000000">
              <w:rPr>
                <w:rtl w:val="0"/>
              </w:rPr>
              <w:t xml:space="preserve"> profesionālās izglītības programmas, </w:t>
            </w:r>
            <w:r w:rsidR="00000000" w:rsidRPr="00000000" w:rsidDel="00000000">
              <w:rPr>
                <w:i w:val="1"/>
                <w:u w:val="single"/>
                <w:rtl w:val="0"/>
              </w:rPr>
              <w:t xml:space="preserve">kas tiek īstenotas kā modulārās profesionālās izglītības programmas</w:t>
            </w:r>
            <w:r w:rsidR="00000000" w:rsidRPr="00000000" w:rsidDel="00000000">
              <w:rPr>
                <w:rtl w:val="0"/>
              </w:rPr>
              <w:t xml:space="preserve">, īsteno profesionālās izglītības iestādes, nodrošinot viena vai vairāku profesionālās tālākizglītības programmu moduļu apguvi atbilstoši profesionālās kvalifikācijas pamatprasībās noteiktajām profesionālajām kompetencēm, prasmēm un zināšanām.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21.</w:t>
            </w:r>
            <w:r w:rsidR="00000000" w:rsidRPr="00000000" w:rsidDel="00000000">
              <w:rPr>
                <w:vertAlign w:val="superscript"/>
                <w:rtl w:val="0"/>
              </w:rPr>
              <w:t xml:space="preserve">1</w:t>
            </w:r>
            <w:r w:rsidR="00000000" w:rsidRPr="00000000" w:rsidDel="00000000">
              <w:rPr>
                <w:rtl w:val="0"/>
              </w:rPr>
              <w:t xml:space="preserve"> punkta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2011. gada 25. janvāra noteikumos Nr. 75 "Noteikumi par aktīvo nodarbinātības pasākumu un preventīvo bezdarba samazināšanas pasākumu organizēšanas un finansēšanas kārtību un pasākumu īstenotāju izvēles principiem" (Latvijas Vēstnesis, 2011, 21., 99., 198. nr.; 2012, 117. nr.; 2013, 47., 148., 193., 244. nr.; 2014, 102., 159. nr.; 2015, 115. nr.; 2016, 4., 62. nr.; 2017, 46., 178. nr.; 2018, 49., 252. nr.; 2019, 82. nr.; 2020, 54A., 87., 119., 248. nr.; 2021, 77., 124., 159., 227. nr.; 2022, 49., 121., 238. nr.; 2023, 100., 237. nr.; 2024, 119., 162. nr.) šādus grozījumus: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2011. gada 25. janvāra noteikumos Nr. 75 "Noteikumi par aktīvo nodarbinātības pasākumu un preventīvo bezdarba samazināšanas pasākumu organizēšanas un finansēšanas kārtību un pasākumu īstenotāju izvēles principiem" (Latvijas Vēstnesis, 2011, 21., 99., 198. nr.; 2012, 117. nr.; 2013, 47., 148., 193., 244. nr.; 2014, 102., 159. nr.; 2015, 115. nr.; 2016, 4., 62. nr.; 2017, 46., 178. nr.; 2018, 49., 252. nr.; 2019, 82. nr.; 2020, 54A., 87., 119., 248. nr.; 2021, 77., 124., 159., 227. nr.; 2022, 49., 121., 238. nr.; 2023, 100., 237. nr.; 2024, 119., 162.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- 13.12.2024.)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MK noteikumu Nr. 75 22. punktu Ekonomikas ministrijas izveidotajai komisijai ir jānodrošina mācību savstarpēja papildinātība starp dažādām mērķa grupām. Ievērojot minēto, lūdzam izvērtēt priekšlikuma par neformālās izglītības programmas “Latviešu valoda bez starpniekvalodas” mērķgrupas paplašināšanu uz jebkuru NVA klientu, izskatīšanu un apstiprināšanu Ekonomikas ministrijas izveidotajā Apvienotajā pieaugušo izglītības koordinācijas komisijā.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kopumā Noteikumu projekts neattiecas uz Aģentūras klientu mērķa grupas, kurai ir iespēja iesaistīties latviešu valodas apguvē, paplašināšanu, bet gan paredz iespēju nepieciešamības gadījumā nodrošināt personai piemērotāko apguves veidu.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2011. gada 25. janvāra noteikumos Nr. 75 "Noteikumi par aktīvo nodarbinātības pasākumu un preventīvo bezdarba samazināšanas pasākumu organizēšanas un finansēšanas kārtību un pasākumu īstenotāju izvēles principiem" (Latvijas Vēstnesis, 2011, 21., 99., 198. nr.; 2012, 117. nr.; 2013, 47., 148., 193., 244. nr.; 2014, 102., 159. nr.; 2015, 115. nr.; 2016, 4., 62. nr.; 2017, 46., 178. nr.; 2018, 49., 252. nr.; 2019, 82. nr.; 2020, 54A., 87., 119., 248. nr.; 2021, 77., 124., 159., 227. nr.; 2022, 49., 121., 238. nr.; 2023, 100., 237. nr.; 2024, 119., 162. nr.) šādus grozījumus: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1.3.sadaļu ar skaidrojumu par nepieciešamību MK 2011.gada 25.janvāra noteikumu Nr.75 "Noteikumi par aktīvo nodarbinātības pasākumu un preventīvo bezdarba samazināšanas pasākumu organizēšanas un finansēšanas kārtību un pasākumu īstenotāju izvēles principiem" 45.2.apakšpunktā svītrot vārdus un skaitļus "ar mācību ilgumu 480 mācību stundas - 660 euro" (noteikumu projekta 12.punkts).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sadaļā tika iekļauta informācija par grozījumu Noteikumu 45.2.apakšpunktā. Vienlaikus, ievērojot Izglītības un zinātnes ministrijas papildus izteiktos iebildumus, Noteikumu 45. punkts izteikts jaunā redakcijā.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- 13.12.2024.)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skaidrot vai precizēt noteikumu grozījumu projekta 46.</w:t>
            </w:r>
            <w:r w:rsidR="00000000" w:rsidRPr="00000000" w:rsidDel="00000000">
              <w:rPr>
                <w:vertAlign w:val="superscript"/>
                <w:rtl w:val="0"/>
              </w:rPr>
              <w:t xml:space="preserve">2 </w:t>
            </w:r>
            <w:r w:rsidR="00000000" w:rsidRPr="00000000" w:rsidDel="00000000">
              <w:rPr>
                <w:b w:val="1"/>
                <w:vertAlign w:val="superscript"/>
                <w:rtl w:val="0"/>
              </w:rPr>
              <w:t xml:space="preserve"> </w:t>
            </w:r>
            <w:r w:rsidR="00000000" w:rsidRPr="00000000" w:rsidDel="00000000">
              <w:rPr>
                <w:vertAlign w:val="superscript"/>
                <w:rtl w:val="0"/>
              </w:rPr>
              <w:t xml:space="preserve"> </w:t>
            </w:r>
            <w:r w:rsidR="00000000" w:rsidRPr="00000000" w:rsidDel="00000000">
              <w:rPr>
                <w:rtl w:val="0"/>
              </w:rPr>
              <w:t xml:space="preserve">punktu, nosakot, ka tiešsaistes platformu mācību pārtraukšanas gadījumā uz 12 mēnešiem tiek liegts piedalīties citos mācību pasākumos. Uzskatām, ka tiešsaistes platformas mācībām un klātienes mācībām, kurām liegums ir norādīts uz 24 mēnešiem, pēc būtības nevajadzētu ietekmēt sankciju spēku.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projekts neparedz liegumu iesaistīties citos mācību veidos tiem Aģentūras klientiem, kuri bez attaisnojoša iemesla nav pabeiguši mācības tiešsaistes platformās un nav saņēmuši mācību programmas apguvi apliecinošo dokumentu, ievērojot tiešsaistes platformu mācību raksturu (pašmācības programmas).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anotāciju, norādot tos tiesību aktus (Ministru kabineta noteikumus), kurus skars izmaiņas/ ietekmēs grozījumi šajā noteikumu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kabineta 2023.gada 20. jūnija noteikumi Nr. 323 "Eiropas Savienības Atveseļošanas un noturības mehānisma plāna 3.1. reformu un investīciju virziena "Reģionālā politika" 3.1.2. reformas "Sociālo un nodarbinātības pakalpojumu pieejamība minimālo ienākumu reformas atbalstam" 3.1.2.5.i. investīcijas "Bezdarbnieku, darba meklētāju un bezdarba riskam pakļauto iedzīvotāju iesaiste darba tirgū" īstenošanas un uzraudzības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kabineta 2023.gada 28. novembra noteikumi Nr. 691 "Eiropas Savienības kohēzijas politikas programmas 2021.–2027. gadam 4.3.3. specifiskā atbalsta mērķa "Uzlabot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pašnodarbinātību un sociālo ekonomiku" 4.3.3.2. pasākuma "Nelabvēlīgākā situācijā esošu bezdarbnieku un ekonomiski neaktīvo iedzīvotāju iekļaušanās darba tirgū sekmēšana" īstenošanas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u.c.</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Atveseļošanas un noturības mehānisma plāna un ESF+ fondu pasākumus regulējošajos normatīvajos aktos nav nepieciešamas izmaiņas, jo minētajos tiesību aktos pasākumu īstenošanai izvirzītās prasības ir noteiktas vispārīgāk nekā Noteikumos, tādējādi Noteikumu projektā paredzētās izmaiņas neietekmē citus normatīvos aktus.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24-TA-2589</w:t>
    </w:r>
    <w:r>
      <w:br/>
    </w:r>
    <w:r w:rsidR="00000000" w:rsidRPr="00000000" w:rsidDel="00000000">
      <w:rPr>
        <w:rtl w:val="0"/>
      </w:rPr>
      <w:t xml:space="preserve">31.01.2025. 15.40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24-TA-2589</w:t>
    </w:r>
    <w:r>
      <w:br/>
    </w:r>
    <w:r w:rsidR="00000000" w:rsidRPr="00000000" w:rsidDel="00000000">
      <w:rPr>
        <w:rtl w:val="0"/>
      </w:rPr>
      <w:t xml:space="preserve">31.01.2025. 15.40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Izziņa_24-TA-2589.docx</dc:title>
</cp:coreProperties>
</file>

<file path=docProps/custom.xml><?xml version="1.0" encoding="utf-8"?>
<Properties xmlns="http://schemas.openxmlformats.org/officeDocument/2006/custom-properties" xmlns:vt="http://schemas.openxmlformats.org/officeDocument/2006/docPropsVTypes"/>
</file>