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akciju sabiedrības "Attīstības finanšu institūcija Altum" statūtu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Attīstības finanšu institūcijas likuma 4. panta trešo daļu, apstiprināt akciju sabiedrības "Attīstības finanšu institūcija Altum" statūtus jaunā redakcijā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 akciju sabiedrības "Attīstības finanšu institūcija Altum" statūtu jaunā redakcija. Tās 8. punkts paredz, ka visas sabiedrības akcijas ir vārda akcijas, savukārt 9. punkts -  ka visas sabiedrības akcijas ir dematerializētas akcijas.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Komerclikumā no šī gada jūlija ir mainīti akciju veidi (vairs nepastāv vārda akcijas) un ir izslēgta akciju forma (vairs nav dematerializētu akciju). Saskaņā ar Komerclikuma pārejas noteikumiem visām akciju sabiedrībām ir jāveic izmaiņas statūtos un jāiesniedz tās Uzņēmumu reģistrā vēlākais līdz 2026.gadam. Vienlaikus pārejas noteikumi paredz, ka, ja kapitālsabiedrība veic jebkādas citas izmaiņas statūtos, tad tai vienlaikus ar šīm izmaiņām ir jāgroza statūtus normas par akciju veidu un formu (pārejas noteikumu 75. un 76.punkts.). Ja šādas izmaiņas statūtos nav veiktas, tad, iesniedzot statūtu grozījumus Uzņēmumu reģistrā, tie nevarēs tikt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saskaņot statūtu jauno redakciju ar Komerclikuma normām, proti, statūtos ir jāprecizē noteikums par akciju veidu un jāizslēdz noteikums par akciju formu.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norādīto, Finanšu ministrija virza AS „Attīstības finanšu institūcija Altum” statūtu grozījumus apstiprināšanai Ministru kabinetā, kas paredz arī šādus statūtu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statūtu 8.punktu šādā redakcijā: “8. Visas sabiedrības akcijas ir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statūtu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Statūtu punktiem no 10 līdz 20, mainīt numerācijas secību, turpmāk nosakot to no 9 līdz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statūtu grozījumi ar TM vērā ņemtajiem iebildumiem nav iepriekš apstiprināti AS „Attīstības finanšu institūcija Altum” akcionāru sapulcē, jo attiecībā uz šāda veida statūtu grozījumiem nav attiecināma Publiskas personas kapitāla daļu un kapitālsabiedrību pārvaldības likuma 91.panta pirmā daļa un 94.panta  7.punkts. Saskaņā ar Attīstības finanšu institūcijas likuma 4.panta trešo daļu AS „Attīstības finanšu institūcija Altum” statūtus apstiprina Ministru kabinets. Ievērojot norādīto, tuvākajā AS „Attīstības finanšu institūcija Altum” akcionāru sapulcē tiks pieņemts zināšanai, ka Ministru kabinets ir apstiprinājis jaunā redakcijā statūtus, kas paredz minēto statūtu punktu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Attīstības finanšu institūcijas likuma 4. panta trešo daļu, apstiprināt akciju sabiedrības "Attīstības finanšu institūcija Altum" statūtus jaunā redakcijā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kapitālsabiedrības akcionāru sapulce nevar dot uzdevumus Ministru kabinetam. Attiecīgi lūdzam pamatojumā norādīt atsauci uz Attīstības finanšu institūcijas likuma 4. panta trešo daļu un 2023.gada 13.jūnija Ministru kabineta sēdes protokollēmumu “Informatīvais ziņojums "Par Baltijas mazo un vidējo uzņēmumu sākotnējā publiskā piedāvājuma fonda izveidi" (Nr.32 41.§), ņemot vērā, ka minētajā likumā ir pilnvarojums Ministru kabinetam apstiprināt statūtus, savukārt, pamatkapitāls palielināts, pamatojoties uz iepriekšminēto Ministru kabineta lēmumā doto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Attīstības finanšu institūcijas likuma 4. panta trešo daļu un 2023.gada 13.jūnija Ministru kabineta sēdes protokollēmumu “Informatīvais ziņojums "Par Baltijas mazo un vidējo uzņēmumu sākotnējā publiskā piedāvājuma fonda izveidi" (Nr.32 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AS “Attīstības finanšu institūcija Altum” ārkārtas akcionāru sapulcē pieņemtajiem lēmumiem neizriet, ka Ministru kabinetam būtu dots kāds uzdevums. Anotācijā kā pamatojumā tiesību akta projekta izstrādei ir norādīts AS „Attīstības finanšu institūcija Altum” 2023.gada 30.oktobra ārkārtas akcionāru sapulces protokola Nr.4 3.punkts, jo šajā punktā plaši un izsmeļoši jau ir ticis atspoguļots pamatojums akcionāru lēmumu pieņemšanai, tostarp ir iekļauta atsauce gan uz  Attīstības finanšu institūcijas likuma 4.panta trešo daļu, gan arī 2023.gada 13.jūnija Ministru kabineta sēdes protokollēmumu “Informatīvais ziņojums "Par Baltijas mazo un vidējo uzņēmumu sākotnējā publiskā piedāvājuma fonda izveidi" (Nr.32 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minētā anotācijas sadaļa ir papildināta ar atsauce uz norādīto likumu un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ne tikai pieņemts zināšanai, bet arī Ministru kabinets ir atbalstījis fonda izveidi un devis attiecīgus uzdevumus turpmākai rīcībai, lūdzam svītrot šo teikumu :"Saskaņā ar informatīvo ziņojumu, kas Ministru kabinetā pieņemts zināšanai, Fonda darbības nodrošināšanai ieskaitāms valsts budžeta finansējums 6 171 062 euro apmērā AS „Attīstības finanšu institūcija Altum” pamatkapitālā." Un papildināt anotāciju ar teikumu šādā redakcijā: "Atbilstoši Ministru kabineta 2023.gada 13.jūnija sēdes protokollēmuma Nr.32 41.§ 4.punktā doto uzdevumu - saskaņā ar likuma "Par budžetu un finanšu vadību" 9. panta deviņpadsmitā daļā noteikto palielināt apropriāciju Ekonomikas ministrijas budžeta programmā 35.00.00 "Valsts atbalsta programmas" 2023. gadā 6 171 062 euro apmērā resursiem no dotācijas no vispārējiem ieņēmumiem un atbilstoši paredzēt apropriāciju kategorijā "Akcijas un cita līdzdalība pašu kapitālā", lai veiktu ieguldījumu Altum pamatkapitālā Fonda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"Saskaņā ar informatīvo ziņojumu, kas Ministru kabinetā pieņemts zināšanai, Fonda darbības nodrošināšanai ieskaitāms valsts budžeta finansējums 6 171 062 </w:t>
            </w:r>
            <w:r w:rsidR="00000000" w:rsidRPr="00000000" w:rsidDel="00000000">
              <w:rPr>
                <w:i w:val="1"/>
                <w:rtl w:val="0"/>
              </w:rPr>
              <w:t xml:space="preserve">euro</w:t>
            </w:r>
            <w:r w:rsidR="00000000" w:rsidRPr="00000000" w:rsidDel="00000000">
              <w:rPr>
                <w:rtl w:val="0"/>
              </w:rPr>
              <w:t xml:space="preserve"> apmērā AS „Attīstības finanšu institūcija Altum” pamatkapitālā." ir aizstāts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13.jūnija sēdes protokollēmuma Nr.32 41.§ 4.punkts paredz saskaņā ar likuma "Par budžetu un finanšu vadību" 9.panta deviņpadsmitā daļā noteikto palielināt apropriāciju Ekonomikas ministrijas budžeta programmā 35.00.00 "Valsts atbalsta programmas" 2023.gadā 6 171 062 </w:t>
            </w:r>
            <w:r w:rsidR="00000000" w:rsidRPr="00000000" w:rsidDel="00000000">
              <w:rPr>
                <w:i w:val="1"/>
                <w:rtl w:val="0"/>
              </w:rPr>
              <w:t xml:space="preserve">euro </w:t>
            </w:r>
            <w:r w:rsidR="00000000" w:rsidRPr="00000000" w:rsidDel="00000000">
              <w:rPr>
                <w:rtl w:val="0"/>
              </w:rPr>
              <w:t xml:space="preserve">apmērā resursiem no dotācijas no vispārējiem ieņēmumiem un atbilstoši paredzēt apropriāciju kategorijā "Akcijas un cita līdzdalība pašu kapitālā", lai veiktu ieguldījumu Altum pamatkapitālā Fonda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kapitālsabiedrības akcionāru sapulce nevar dot uzdevumus Ministru kabinetam. Attiecīgi lūdzam šajā anotācijas sadaļā iekļaut atsauci uz Attīstības finanšu institūcijas likuma 4. panta trešo daļu un 2023.gada 13.jūnija Ministru kabineta sēdes protokollēmumu “Informatīvais ziņojums "Par Baltijas mazo un vidējo uzņēmumu sākotnējā publiskā piedāvājuma fonda izveidi" (Nr.32 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"Pašreizējā situācija" jau šobrīd ir iekļautas atsauces uz norādīto likumu un Ministru kabineta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4. panta trešā daļa ir pieminēta anotācijas 1.3.punkta piektajā rindkopā. Savukārt 2023.gada 13.jūnija Ministru kabineta sēdes protokollēmums “Informatīvais ziņojums "Par Baltijas mazo un vidējo uzņēmumu sākotnējā publiskā piedāvājuma fonda izveidi" (Nr.32 41.§) ir pieminēts anotācijas 1.3.punkta pirmajā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šajā anotācijas punktā atkārtot to, kas jau ir norādīts,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precizēts 1.3.punkta "Problēmas apraksts"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23-TA-2858</w:t>
    </w:r>
    <w:r>
      <w:br/>
    </w:r>
    <w:r w:rsidR="00000000" w:rsidRPr="00000000" w:rsidDel="00000000">
      <w:rPr>
        <w:rtl w:val="0"/>
      </w:rPr>
      <w:t xml:space="preserve">04.12.2023. 16.48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23-TA-2858</w:t>
    </w:r>
    <w:r>
      <w:br/>
    </w:r>
    <w:r w:rsidR="00000000" w:rsidRPr="00000000" w:rsidDel="00000000">
      <w:rPr>
        <w:rtl w:val="0"/>
      </w:rPr>
      <w:t xml:space="preserve">04.12.2023. 16.48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Izziņa_23-TA-2858.docx</dc:title>
</cp:coreProperties>
</file>

<file path=docProps/custom.xml><?xml version="1.0" encoding="utf-8"?>
<Properties xmlns="http://schemas.openxmlformats.org/officeDocument/2006/custom-properties" xmlns:vt="http://schemas.openxmlformats.org/officeDocument/2006/docPropsVTypes"/>
</file>