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 jūnija noteikumos Nr. 345 "Aizsargātā lietotāja tirdzniecības pakalpojuma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paredzēto grozījumu attiecībā uz uzturlīdzekļu parādniekiem, vienlaikus norādāms, ka Uzturlīdzekļu garantiju fonda administrācija (turpmāk - Fonda administrācija) turpinās nodot datus jau iepriekš ar Būvniecības valsts kontroles biroju (turpmāk - BVKB) noslēgtās starpresoru vienošanās noteiktajā apjomā, kas paredz, ka Fonda administrācija nodod datus par visiem parādniekiem. Attiecīgi BVKB tālāk būs veicama saņemto datu apstrāde, lai nodrošinātu, ka atbalsts tiek piemērots arī personām, kurām ir noteikta I grupas invaliditāte, kas vienlaikus ir arī uzturlīdzekļu parādnieki. Ņemot vērā minēto, lai novērstu iespējamās neskaidrības savstarpējā datu nodošanā, lūdzam ar minēto informāciju papildināt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lai novērstu iespējamās neskaidrības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ir pienākums sniegt elektroenerģijas tirgotājam, kura klientu – mājsaimniecības lietotāju - skaits pārsniedz 10000. Elektroenerģijas tirgotājs, kura mājsaimniecības lietotāju skaits ir mazāks par 10000, pakalpojumu sniedz brīvprātīgi.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2.panta 3.punktu viens no šā likuma mērķiem ir nodrošināt visiem elektroenerģijas lietotājiem tiesības brīvi izvēlēties elektroenerģijas tirgotāju. Attiecīgi Elektroenerģijas tirgus likuma 33.</w:t>
            </w:r>
            <w:r w:rsidR="00000000" w:rsidRPr="00000000" w:rsidDel="00000000">
              <w:rPr>
                <w:vertAlign w:val="superscript"/>
                <w:rtl w:val="0"/>
              </w:rPr>
              <w:t xml:space="preserve">1</w:t>
            </w:r>
            <w:r w:rsidR="00000000" w:rsidRPr="00000000" w:rsidDel="00000000">
              <w:rPr>
                <w:rtl w:val="0"/>
              </w:rPr>
              <w:t xml:space="preserve">panta pirmajā daļā noteiktās aizsargātā lietotāja tiesības viena elektroenerģijas tirdzniecības līguma ietvaros saņemt aizsargātā lietotāja tirdzniecības pakalpojumu ir skatāmas kontekstā ar minēto likuma mērķi, kamēr vien šajā likumā nav noteikti tirgotāja izvēles ierobežojumi. Sabiedrisko pakalpojumu regulēšanas komisijas (turpmāk - Regulatora) ieskatā Noteikumu projektam būtu jābūt vērstam uz to, lai nodrošinātu Elektroenerģijas tirgus likumā noteiktās lietotāja, tostarp aizsargātā lietotāja, tiesības brīvi izvēlēties elektroenerģijas tirgotāju un saņemt aizsargātā lietotāja tirdzniecības pakalpojumu. Tas ir, Noteikumu projektā būtu jāparedz iespēja aizsargātajam lietotājam jebkura spēkā esoša elektroenerģijas tirdzniecības līguma ietvaros saņemt aizsargātā lietotāja tirdzniecības pakalpojumu, nevis tikai tāda elektroenerģijas tirdzniecības līguma ietvaros, kas noslēgts ar elektroenerģijas tirgotāju, kurš sniedz elektroenerģijas tirdzniecības pakalpojumu vairāk nekā desmit tūkstošiem mājsaimniecības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aizsargātais lietotājs nevarēs saņemt aizsargātā lietotāja tirdzniecības pakalpojumu jebkura spēkā esoša elektroenerģijas tirdzniecības līguma ietvaros, tiks ierobežotas arī apakšlietotāja tiesības saņemt aizsargātā lietotāja tirdzniecības pakalpojumu, jo tas atbilstoši Noteikumu projektam pakalpojumu varēs saņemt tikai tādā gadījumā, ja lietotājs būs izvēlējies elektroenerģijas tirgotāju, kurš ir aizsargātā lietotāja tirdzniecības pakalpojuma sniedzējs. Attiecīgi tiks ierobežotas arī tāda lietotāja tiesības brīvi izvēlēties elektroenerģijas tirgotāju, kuram ir apakšlietotāji, kuri ir aizsargātie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1.1.apakšpunktā paredzētajā Ministru kabineta 2021.gada 1.jūnija noteikumu Nr.345 “Aizsargātā lietotāja tirdzniecības pakalpojuma noteikumi” (turpmāk – Noteikumi) 2.punktā būtu jānosaka visu elektroenerģijas tirgotāju, kuri sniedz elektroenerģijas tirdzniecības pakalpojumu mājsaimniecības lietotājiem, pienākums sniegt arī aizsargātā lietotāja tirdzniecības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elektroenerģijas tirgotājiem, kuri sniedz elektroenerģijas tirdzniecības pakalpojumu mazāk nekā desmit tūkstošiem mājsaimniecības lietotāju, mazinātu administratīvo slogu, kas saistīts ar Noteikumos noteikto kārtību, kādā tiek nodrošināta informācijas par aizsargātā lietotāja tirdzniecības pakalpojumu aprite, Noteikumu projekts būtu papildināms ar normu, kas noteic, ka minētie tirgotāji var izmantot ne tikai Noteikumu 25.punktā noteikto valsts informācijas sistēmu. Šajā gadījumā informācija starp elektroenerģijas tirgotāju, kurš sniedz aizsargātā lietotāja tirdzniecības pakalpojumu, un Būvniecības valsts kontroles biroju varētu tikt organizēta biroja noteiktā kārtībā, kuru birojs publicē savā tīmekļvietnē. Izstrādājot minēto kārtību,  Būvniecības valsts kontroles birojs ņemtu vērā, kādu informāciju un kādā apjomā tas var iegūt no Noteikumu 25.punktā noteiktās valsts informācijas sistēmas un kā maksimāli izslēgt manuālu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Regulators norāda, ka atbilstoši Elektroenerģijas tirgus likumā un citos  elektroenerģijas nozares darbību regulējošos normatīvajos aktos noteiktajam, elektroenerģijas tirgotājs sniedz elektroenerģijas tirdzniecības pakalpojumu lietotājiem, tajā skaitā mājsaimniecības lietotājiem, nevis klientiem. Līdz ar to Noteikumu projekta 1.1.apakšpunktā paredzēto Noteikumu 2.punkta redakciju, ja tāda tiek saglabāta, nepieciešams attiecīgi precizēt, izslēdzot vārdu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iebildumi par Noteikumu projekta 1.1.apakšpunktā paredzēto Noteikumu 2.punktu un Noteikumu projekta 1.3.apakšpunktā paredzēto Noteikumu 4.</w:t>
            </w:r>
            <w:r w:rsidR="00000000" w:rsidRPr="00000000" w:rsidDel="00000000">
              <w:rPr>
                <w:vertAlign w:val="superscript"/>
                <w:rtl w:val="0"/>
              </w:rPr>
              <w:t xml:space="preserve">1</w:t>
            </w:r>
            <w:r w:rsidR="00000000" w:rsidRPr="00000000" w:rsidDel="00000000">
              <w:rPr>
                <w:rtl w:val="0"/>
              </w:rPr>
              <w:t xml:space="preserve">punktu (skat. Regulatora iebildumu par Noteikumu projekta 1.3.apakšpunktā paredzēto Noteikumu 4.</w:t>
            </w:r>
            <w:r w:rsidR="00000000" w:rsidRPr="00000000" w:rsidDel="00000000">
              <w:rPr>
                <w:vertAlign w:val="superscript"/>
                <w:rtl w:val="0"/>
              </w:rPr>
              <w:t xml:space="preserve">1</w:t>
            </w:r>
            <w:r w:rsidR="00000000" w:rsidRPr="00000000" w:rsidDel="00000000">
              <w:rPr>
                <w:rtl w:val="0"/>
              </w:rPr>
              <w:t xml:space="preserve">punktu) netiek ņemti vērā, Regulators vērš uzmanību, ka spēkā esošajā regulējumā, elektroenerģijas sadales sistēmas operatoram izvēloties elektroenerģijas tirgotāju, kurš nodrošina pēdējo garantēto piegādi, nav noteikti ierobežojumi attiecībā uz elektroenerģijas lietotāju skaitu, kuriem tirgotājs sniedz elektroenerģijas tirdzniecības pakalpojumu. Līdz ar to elektroenerģijas sadales sistēmas operators var arī izvēlēties tādu pēdējās garantētās piegādes sniedzēju, kura mājsaimniecības lietotāju skaits ir mazāks par 10000 un kuram attiecīgi nebūs pienākums sniegt aizsargātā lietotāja tirdzniecības pakalpojumu. Ņemot vērā minēto, Noteikumu projekta 1.1.apakšpunktā paredzētajā Noteikumu 2.punktā būtu jānoteic, ka aizsargātā lietotāja tirdzniecības pakalpojumu ir pienākums sniegt ne tikai elektroenerģijas tirgotājam, kurš sniedz elektroenerģijas tirdzniecības pakalpojumu vairāk nekā desmit tūkstošiem mājsaimniecības lietotāju, bet arī pēdējās garantētās piegādes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uzņēmējdarbības veicināšanas viedokļa nav samērīgi mazajam elektroenerģijas tirgotājam uzlikt par pienākumu nodrošināt aizsargātā lietotāja tirdzniecības pakalpojumu, kas būtu  saistīts ar mazā elektroenerģijas tirgotāja nesamērigajām izmaksām IT sistēmas pielāgošanai un traucētu jaunu tirgus dalībnieku ienākšanai tirgū.Tuklāt, mazajam tirgotājam aizsargāto lietotāju skaits var būtiski mainīties, radot situāciju, ka vienā brīdī nav aizsargāto lietotāju ,vai to skaits ir neproporcionāli mazs.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2. panta 3. punktu viens no šā likuma mērķiem ir nodrošināt visiem elektroenerģijas lietotājiem tiesības brīvi izvēlēties elektroenerģijas tirgotāju. Attiecīgi Elektroenerģijas tirgus likuma 33.</w:t>
            </w:r>
            <w:r w:rsidR="00000000" w:rsidRPr="00000000" w:rsidDel="00000000">
              <w:rPr>
                <w:vertAlign w:val="superscript"/>
                <w:rtl w:val="0"/>
              </w:rPr>
              <w:t xml:space="preserve">1</w:t>
            </w:r>
            <w:r w:rsidR="00000000" w:rsidRPr="00000000" w:rsidDel="00000000">
              <w:rPr>
                <w:rtl w:val="0"/>
              </w:rPr>
              <w:t xml:space="preserve"> panta pirmajā daļā noteiktās aizsargātā lietotāja tiesības viena elektroenerģijas tirdzniecības līguma ietvaros saņemt aizsargātā lietotāja tirdzniecības pakalpojumu ir skatāmas kontekstā ar minēto likuma mērķi, kamēr vien šajā likumā nav noteikti tirgotāja izvēles ierobežojumi. Sabiedrisko pakalpojumu regulēšanas komisijas (turpmāk – Regulatora) ieskatā Noteikumu projektam būtu jābūt vērstam uz to, lai nodrošinātu Elektroenerģijas tirgus likumā noteiktās lietotāja, tostarp aizsargātā lietotāja, tiesības brīvi izvēlēties elektroenerģijas tirgotāju un saņemt aizsargātā lietotāja tirdzniecības pakalpojumu. Proti, Noteikumu projektā būtu jāparedz iespēja aizsargātajam lietotājam jebkura spēkā esoša elektroenerģijas tirdzniecības līguma ietvaros saņemt aizsargātā lietotāja tirdzniecības pakalpojumu, nevis tikai tāda elektroenerģijas tirdzniecības līguma ietvaros, kas noslēgts ar elektroenerģijas tirgotāju, kurš sniedz elektroenerģijas tirdzniecības pakalpojumu vairāk nekā desmit tūkstošiem mājsaimniecības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aizsargātais lietotājs nevarēs saņemt aizsargātā lietotāja tirdzniecības pakalpojumu jebkura spēkā esoša elektroenerģijas tirdzniecības līguma ietvaros, tiks ierobežotas arī apakšlietotāja tiesības saņemt aizsargātā lietotāja tirdzniecības pakalpojumu, jo tas atbilstoši Noteikumu projektam pakalpojumu varēs saņemt tikai tādā gadījumā, ja lietotājs būs izvēlējies elektroenerģijas tirgotāju, kurš ir aizsargātā lietotāja tirdzniecības pakalpojuma sniedzējs. Attiecīgi tiks ierobežotas arī tāda lietotāja tiesības brīvi izvēlēties elektroenerģijas tirgotāju, kuram ir apakšlietotāji, kuri ir aizsargātie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1.1. apakšpunktā paredzētajā Ministru kabineta 2021.gada 1.jūnija noteikumu Nr.345 “Aizsargātā lietotāja tirdzniecības pakalpojuma noteikumi” (turpmāk – Noteikumi) 2. punktā būtu jānosaka visu elektroenerģijas tirgotāju, kuri sniedz elektroenerģijas tirdzniecības pakalpojumu mājsaimniecības lietotājiem, pienākums sniegt arī aizsargātā lietotāja tirdzniecības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elektroenerģijas tirgotājiem, kuri sniedz elektroenerģijas tirdzniecības pakalpojumu mazāk nekā desmit tūkstošiem mājsaimniecības lietotāju, mazinātu administratīvo slogu, kas saistīts ar Noteikumos noteikto kārtību, kādā tiek nodrošināta informācijas par aizsargātā lietotāja tirdzniecības pakalpojumu aprite, Noteikumu projekts būtu papildināms ar normu, kas noteic, ka minētie tirgotāji var izmantot ne tikai Noteikumu 25. punktā noteikto informācijas sistēmu. Šajā gadījumā informācija starp elektroenerģijas tirgotāju, kurš sniedz aizsargātā lietotāja tirdzniecības pakalpojumu, un Būvniecības valsts kontroles biroju (turpmāk – birojs) varētu tikt organizēta biroja noteiktā kārtībā, kuru birojs publicē savā tīmekļvietnē. Izstrādājot minēto kārtību,  birojs ņemtu vērā, kādu informāciju un kādā apjomā tas var iegūt no Noteikumu 25. punktā noteiktās informācijas sistēmas un kā maksimāli izslēgt manuālu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Mazajam elektroenerģijas tirgotājam salāgot savu IT sistēmu ar biroja sistēmu izmaksu dēļ nebūtu efektīvi,īpaši situācijā, kad aizsargāto lietotāju skaits mainās.Tāpat regulējums neliedz tirgotājam pašam pieņemt lēmumu sniegt aizsargātā lietotāja tirdzniecības pakalpojumu vai aizsargātajam lietotājam izvēlēties bez maksas citu  elektroenerģijas tirgotāju, kas sniegtu aizsargātā lietotāja tirdzniecības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Pakalpojums tiek sniegts arī pēdējās garantētas piegādes līguma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saskaņā ar Elektroenerģijas tirgus likuma 34.panta pirmo daļu galalietotāji, kuriem nav spēkā esoša elektroenerģijas tirdzniecības vai balansēšanas pakalpojuma līguma ar kādu no elektroenerģijas tirgotājiem un kuri nesaņem universālo pakalpojumu, ir tiesīgi saņemt elektroenerģiju pēdējās garantētās piegādes ietvaros. Papildus Regulators norāda, ka atbilstoši Elektroenerģijas tirgus likumā un Ministru kabineta 2014.gada 21.janvāra noteikumos Nr.50 “Elektroenerģijas tirdzniecības un lietošanas noteikumi” noteiktajam, elektroenerģijas lietotājam elektroenerģijas saņemšanai pēdējās garantētās piegādes ietvaros līgums ar pēdējās garantētās piegādēs pakalpojuma sniedzēju nav jāslēdz. Ņemot vērā minēto un Elektroenerģijas tirgus likuma 33.</w:t>
            </w:r>
            <w:r w:rsidR="00000000" w:rsidRPr="00000000" w:rsidDel="00000000">
              <w:rPr>
                <w:vertAlign w:val="superscript"/>
                <w:rtl w:val="0"/>
              </w:rPr>
              <w:t xml:space="preserve">1</w:t>
            </w:r>
            <w:r w:rsidR="00000000" w:rsidRPr="00000000" w:rsidDel="00000000">
              <w:rPr>
                <w:rtl w:val="0"/>
              </w:rPr>
              <w:t xml:space="preserve">panta pirmajā daļā noteikto, ka aizsargātais lietotājs var saņemt aizsargātā lietotāja tirdzniecības pakalpojumu elektroenerģijas tirdzniecības līguma ietvaros, aizsargātajam lietotājam nemaz nav iespējams saņemt aizsargātā lietotāja tirdzniecības pakalpojumu, ja tam elektroenerģija tiek piegādāta pēdējās garantētās piegādes ietvaros. Līdz ar to Noteikumu projekta 1.3.apakšpunktā paredzētais Noteikumu 4.</w:t>
            </w:r>
            <w:r w:rsidR="00000000" w:rsidRPr="00000000" w:rsidDel="00000000">
              <w:rPr>
                <w:vertAlign w:val="superscript"/>
                <w:rtl w:val="0"/>
              </w:rPr>
              <w:t xml:space="preserve">1</w:t>
            </w:r>
            <w:r w:rsidR="00000000" w:rsidRPr="00000000" w:rsidDel="00000000">
              <w:rPr>
                <w:rtl w:val="0"/>
              </w:rPr>
              <w:t xml:space="preserve">punkts nonāk pretrunā ar minētajām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Regulatora ieskatā aizsargātā lietotāja tirdzniecības pakalpojums ir sociāli nozīmīgs un būtu jānodrošina iespēja šo pakalpojumu saņemt jebkuram lietotājam, kurš atbilst aizsargātā lietotāja pazīmēm. Turklāt ne vienmēr aizsargātā lietotāja vainas dēļ tam var nebūt spēkā esoša elektroenerģijas tirdzniecības līguma, piemēram, ja elektroenerģijas tirgotājs, ar kuru tas ir noslēdzis elektroenerģijas tirdzniecības līgumu, ir izbeidzis elektroenerģijas tirdzniecību. Ņemot vērā minēto un nepieciešamību motivēt lietotājus, tostarp aizsargātos lietotājus, iespējami ātri izbeigt elektroenerģijas saņemšanu pēdējās garantētās piegādes ietvaros, noslēdzot pastāvīgu elektroenerģijas tirdzniecības līgumu, Regulators rosina Noteikumu projektā noteikt, ka elektroenerģijas tirgotājs, ar kuru aizsargātais lietotājs noslēdzis elektroenerģijas tirdzniecības līgumu pēc tam, kad saņēmis pēdējās garantētās piegādes pakalpojumu, piemēro šim lietotājam Noteikumu 3.punktā aizsargātajam lietotājam noteikto maksājuma samazinājumu par periodu, kurā aizsargātais lietotājs saņēma elektroenerģiju pēdējās garantētās piegādes ietvaros, ja aizsargātais lietotājs to pieprasījis elektroenerģijas tirgotājam.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Elektroenerģijas tirgotājs, ar kuru aizsargātais lietotājs noslēdzis elektroenerģijas tirdzniecības līgumu pēc tam, kad saņēmis pēdējās garantētās piegādes pakalpojumu, piemēro aizsargātajam lietotājam šo noteikumu trešajā punktā aizsargātajam lietotājam noteikto maksājuma samazinājumu par periodu, kurā aizsargātais lietotājs saņēma elektroenerģiju pēdējās garantētās piegādes ietvaros, ja aizsargātais lietotājs to pieprasījis elektroenerģijas tirgotājam.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Pakalpojums tiek sniegts arī pēdējās garantētas piegādes līguma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saskaņā ar Elektroenerģijas tirgus likuma 34.panta pirmo daļu galalietotāji, kuriem nav spēkā esoša elektroenerģijas tirdzniecības vai balansēšanas pakalpojuma līguma ar kādu no elektroenerģijas tirgotājiem un kuri nesaņem universālo pakalpojumu, ir tiesīgi saņemt elektroenerģiju pēdējās garantētās piegādes ietvaros. Papildus Regulators norāda, ka atbilstoši Elektroenerģijas tirgus likumā un Ministru kabineta 2014.gada 21.janvāra noteikumos Nr.50 “Elektroenerģijas tirdzniecības un lietošanas noteikumi” noteiktajam, elektroenerģijas lietotājam elektroenerģijas saņemšanai pēdējās garantētās piegādes ietvaros līgums ar pēdējās garantētās piegādēs pakalpojuma sniedzēju nav jāslēdz. Ņemot vērā minēto un Elektroenerģijas tirgus likuma 33.</w:t>
            </w:r>
            <w:r w:rsidR="00000000" w:rsidRPr="00000000" w:rsidDel="00000000">
              <w:rPr>
                <w:vertAlign w:val="superscript"/>
                <w:rtl w:val="0"/>
              </w:rPr>
              <w:t xml:space="preserve">1</w:t>
            </w:r>
            <w:r w:rsidR="00000000" w:rsidRPr="00000000" w:rsidDel="00000000">
              <w:rPr>
                <w:rtl w:val="0"/>
              </w:rPr>
              <w:t xml:space="preserve">panta pirmajā daļā noteikto, ka aizsargātais lietotājs var saņemt aizsargātā lietotāja tirdzniecības pakalpojumu elektroenerģijas tirdzniecības līguma ietvaros, aizsargātajam lietotājam nemaz nav iespējams saņemt aizsargātā lietotāja tirdzniecības pakalpojumu, ja tam elektroenerģija tiek piegādāta pēdējās garantētās piegādes ietvaros. Līdz ar to Noteikumu projekta 1.3.apakšpunktā paredzētais Noteikumu 4.</w:t>
            </w:r>
            <w:r w:rsidR="00000000" w:rsidRPr="00000000" w:rsidDel="00000000">
              <w:rPr>
                <w:vertAlign w:val="superscript"/>
                <w:rtl w:val="0"/>
              </w:rPr>
              <w:t xml:space="preserve">1</w:t>
            </w:r>
            <w:r w:rsidR="00000000" w:rsidRPr="00000000" w:rsidDel="00000000">
              <w:rPr>
                <w:rtl w:val="0"/>
              </w:rPr>
              <w:t xml:space="preserve">punkts nonāk pretrunā ar minētajām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Regulatora ieskatā aizsargātā lietotāja tirdzniecības pakalpojums ir sociāli nozīmīgs un būtu jānodrošina iespēja šo pakalpojumu saņemt jebkuram lietotājam, kurš atbilst aizsargātā lietotāja pazīmēm. Turklāt ne vienmēr aizsargātā lietotāja vainas dēļ tam var nebūt spēkā esoša elektroenerģijas tirdzniecības līguma, piemēram, ja elektroenerģijas tirgotājs, ar kuru tas ir noslēdzis elektroenerģijas tirdzniecības līgumu, ir izbeidzis elektroenerģijas tirdzniecību. Ņemot vērā minēto un nepieciešamību motivēt lietotājus, tostarp aizsargātos lietotājus, iespējami ātri izbeigt elektroenerģijas saņemšanu pēdējās garantētās piegādes ietvaros, noslēdzot pastāvīgu elektroenerģijas tirdzniecības līgumu, Regulators rosina Noteikumu projektā noteikt, ka elektroenerģijas tirgotājs, ar kuru aizsargātais lietotājs noslēdzis elektroenerģijas tirdzniecības līgumu pēc tam, kad saņēmis pēdējās garantētās piegādes pakalpojumu, piemēro šim lietotājam Noteikumu 3.punktā aizsargātajam lietotājam noteikto maksājuma samazinājumu par periodu, kurā aizsargātais lietotājs saņēma elektroenerģiju pēdējās garantētās piegādes ietvaros, ja aizsargātais lietotājs to pieprasījis elektroenerģijas tirgotājam.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Elektroenerģijas tirgotājs, ar kuru aizsargātais lietotājs noslēdzis elektroenerģijas tirdzniecības līgumu pēc tam, kad saņēmis pēdējās garantētās piegādes pakalpojumu, piemēro aizsargātajam lietotājam šo noteikumu trešajā punktā aizsargātajam lietotājam noteikto maksājuma samazinājumu par periodu, kurā aizsargātais lietotājs saņēma elektroenerģiju pēdējās garantētās piegādes ietvaros, ja aizsargātais lietotājs to pieprasījis elektroenerģijas tirgotājam.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Elektroenerģijas tirgotājs, ar kuru aizsargātais lietotājs noslēdzis elektroenerģijas tirdzniecības līgumu pēc tam, kad saņēmis pēdējās garantētās piegādes pakalpojumu, piemēro aizsargātajam lietotājam šo noteikumu trešajā punktā aizsargātajam lietotājam noteikto maksājuma samazinājumu par periodu, kurā aizsargātais lietotājs saņēma elektroenerģiju pēdējās garantētās piegādes ietvaros, ja aizsargātais lietotājs to pieprasījis elektroenerģijas tirgotājam.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no noteikumu projekta būtu svītrojama, ja akceptē iepriekšējo 2.punkta precizējumu un pienākumu PGP sniedzējam sniegt aizsargātā lietotāja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nē, tad normas beigās aizstāt vārdus "elektroenerģijas tirgotājam" ar vārdiem "Būvniecības valsts kontroles birojam". Ņemot vērā, ka birojs ir subjekts, kas kontrolē un uzrauga pakalpojuma sniegšanu, šāda specifiska atbalsta regulējuma īstenošana ir jāveic caur uzraugošo subjektu. Informējam, ka tirgotāja rīcībā nebūs datu par to vai lietotājs iepriekšējā periodā ir saņēmis PGP pakalpojumu, cik ilgi to saņēmis. Tāpat tirgotājam nav tiesiska ietvara šo informāciju pieprasīt lietotāja iepriekšējam tirgotājam. Tāpēc, uzskatām, ka šāda konsolidēta pakalpojuma maksas samazinājuma piemērošana lietotājam ir akceptējama, ja to ir apstiprinājis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tirgotājs, ar kuru aizsargātais lietotājs noslēdzis elektroenerģijas tirdzniecības līgumu pēc tam, kad saņēmis pēdējās garantētās piegādes pakalpojumu, piemēro aizsargātajam lietotājam šo noteikumu trešajā punktā aizsargātajam lietotājam noteikto maksājuma samazinājumu par periodu, kurā aizsargātais lietotājs saņēma elektroenerģiju pēdējās garantētās piegādes ietvaros, ja aizsargātais lietotājs to pieprasījis </w:t>
            </w:r>
            <w:r w:rsidR="00000000" w:rsidRPr="00000000" w:rsidDel="00000000">
              <w:rPr>
                <w:b w:val="1"/>
                <w:rtl w:val="0"/>
              </w:rPr>
              <w:t xml:space="preserve">Būvniecības valsts kontroles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izstrādē tika izvērtēts šāds risinājums. Izvērtējot iesaistīto pušu atbildības un tām pieejamo informāciju, tika secināts, ka administratīvi šāds risinājums būtu smagnējs.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Elektroenerģijas tirgotājs, ar kuru aizsargātais lietotājs noslēdzis elektroenerģijas tirdzniecības līgumu pēc tam, kad saņēmis pēdējās garantētās piegādes pakalpojumu, piemēro aizsargātajam lietotājam šo noteikumu trešajā punktā aizsargātajam lietotājam noteikto maksājuma samazinājumu par periodu, kurā aizsargātais lietotājs saņēma elektroenerģiju pēdējās garantētās piegādes ietvaros, ja aizsargātais lietotājs to pieprasījis elektroenerģijas tirgotājam.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uzrādot elektroenerģijas tirgotājam ekrānattēlu par atbilstību aizsargātā lietotāja statusam, kas izgūta no www.latvija.lv portāla, drīkst vienpusēji izbeigt līgumu bez līgumsoda maksas, ja elektroenerģijas tirgotājs nesniedz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 gada 1. jūnija noteikumos Nr. 345 "Aizsargātā lietotāja tirdzniecības pakalpojuma noteikumi"" (turpmāk – projekts) 1.4. apakšpunktā ietvertais Ministru kabineta 2021. gada 1. jūnija noteikumu Nr. 345 "Aizsargātā lietotāja tirdzniecības pakalpojuma noteikumi" (turpmāk – Noteikumi) 4.</w:t>
            </w:r>
            <w:r w:rsidR="00000000" w:rsidRPr="00000000" w:rsidDel="00000000">
              <w:rPr>
                <w:vertAlign w:val="superscript"/>
                <w:rtl w:val="0"/>
              </w:rPr>
              <w:t xml:space="preserve">2</w:t>
            </w:r>
            <w:r w:rsidR="00000000" w:rsidRPr="00000000" w:rsidDel="00000000">
              <w:rPr>
                <w:rtl w:val="0"/>
              </w:rPr>
              <w:t xml:space="preserve"> punkts paredzēs kārtību, kādā aizsargātais lietotājs var vienpusēji izbeigt līgumu bez līgumsoda, ja elektroenerģijas tirgotājs nesniedz pakalpojumu. Vēršam uzmanību uz to, ka kārtību, kādā tiek slēgts un izbeigts elektroenerģijas tirdzniecības līgums, nosaka Ministru kabineta 2014. gada 21. janvāra noteikumi Nr. 50 "Elektroenerģijas tirdzniecības un lietošanas noteikumi". Tādējādi regulējums par to, kā šo līgumu var izbeigt aizsargātais lietotājs, nosakāms minētajos Ministru kabineta noteikumos. Ņemot vērā minēto, lūdzam svītrot projekta 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sadalot tiesību normas, kas attiecas uz aizsargātajiem lietotājiem, pa dažādiem tiesību aktiem, tiek liegta iespēja aizsargātajam lietotājam visu sev nepieciešamo informāciju noskaidrot viena tiesību akta ietvaros. Turklāt, aizsargātā lietotāja tirdzniecības pakalpojums ir ļoti  specifisks gadījums, kas jāatrunā šajos pašos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nosakāma saskaņā ar šo noteikumu 23.punktā minēto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uzrādot elektroenerģijas tirgotājam ekrānattēlu par atbilstību aizsargātā lietotāja statusam, kas izgūta no www.latvija.lv portāla, drīkst vienpusēji izbeigt līgumu bez līgumsoda maksas, ja elektroenerģijas tirgotājs nesniedz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Regulatora iebildums par Noteikumu projekta 1.1.apakšpunktā paredzēto Noteikumu 2.punktu, Noteikumu projekta 1.4.apakšpunkts par Noteikumu papildināšanu ar 4.</w:t>
            </w:r>
            <w:r w:rsidR="00000000" w:rsidRPr="00000000" w:rsidDel="00000000">
              <w:rPr>
                <w:vertAlign w:val="superscript"/>
                <w:rtl w:val="0"/>
              </w:rPr>
              <w:t xml:space="preserve">2</w:t>
            </w:r>
            <w:r w:rsidR="00000000" w:rsidRPr="00000000" w:rsidDel="00000000">
              <w:rPr>
                <w:rtl w:val="0"/>
              </w:rPr>
              <w:t xml:space="preserve">punktu būtu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iebildums par Noteikumu projekta 1.1.apakšpunktā paredzēto Noteikumu 2.punktu netiek ņemts vērā, Regulators attiecībā uz Noteikumu projekta 1.4.apakšpunktā paredzēto Noteikumu 4.</w:t>
            </w:r>
            <w:r w:rsidR="00000000" w:rsidRPr="00000000" w:rsidDel="00000000">
              <w:rPr>
                <w:vertAlign w:val="superscript"/>
                <w:rtl w:val="0"/>
              </w:rPr>
              <w:t xml:space="preserve">2</w:t>
            </w:r>
            <w:r w:rsidR="00000000" w:rsidRPr="00000000" w:rsidDel="00000000">
              <w:rPr>
                <w:rtl w:val="0"/>
              </w:rPr>
              <w:t xml:space="preserve">punktu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Regulatora ieskatā elektroenerģijas tirgotājam apstiprinājums par elektroenerģijas lietotāja atbilstību aizsargātā lietotāja statusam ir jāsaņem no droša informācijas avota. Ekrānattēls, kā to paredz Noteikumu projektā 1.4.apakšpunktā paredzētais Noteikumu 4.</w:t>
            </w:r>
            <w:r w:rsidR="00000000" w:rsidRPr="00000000" w:rsidDel="00000000">
              <w:rPr>
                <w:vertAlign w:val="superscript"/>
                <w:rtl w:val="0"/>
              </w:rPr>
              <w:t xml:space="preserve">2</w:t>
            </w:r>
            <w:r w:rsidR="00000000" w:rsidRPr="00000000" w:rsidDel="00000000">
              <w:rPr>
                <w:rtl w:val="0"/>
              </w:rPr>
              <w:t xml:space="preserve">punkts, nav uzskatāms par drošu informācijas avotu, jo, izmantojot pieejamos attēlu apstrādes rīkus, to ir iespējams ļoti viegli viltot. Bez tam jāņem vērā, ka aizsargātajam lietotājam, kurš, piemēram, ir persona ar zemu ienākumu līmeni vai ierobežotu pārvietošanās spēju, var nebūt iespēju iegūt ekrānattēlu vai ierasties pie elektroenerģijas tirgotāja, lai to uzrādītu;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2014.gada 21.janvāra noteikumu Nr.50 “Elektroenerģijas tirdzniecības un lietošanas noteikumi” 23.punktam elektroenerģijas tirdzniecības līgumā var paredzēt maksu par līguma pirmstermiņa izbeigšanu, nevis līgumsoda maksu par līguma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20., 23. un 24.punktā tiek lietots termins “e-pakalpojums www.latvija.lv”. Nodrošinot vienotu terminu lietošanu visā Noteikumu tekstā, Noteikumu projektā nebūtu jālieto termins “www.latvija.lv portāls”.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to, ka saskaņā ar Noteikumu projekta 1.6.apakšpunktā paredzēto Noteikumu 16.punktu Būvniecības valsts kontroles birojs nodrošina aizsargātā lietotāja tirdzniecības pakalpojuma sniegšanas uzraudzību, Regulatora ieskatā Noteikumu projekta 1.4.apakšpunktā paredzētais Noteikumu 4.</w:t>
            </w:r>
            <w:r w:rsidR="00000000" w:rsidRPr="00000000" w:rsidDel="00000000">
              <w:rPr>
                <w:vertAlign w:val="superscript"/>
                <w:rtl w:val="0"/>
              </w:rPr>
              <w:t xml:space="preserve">2</w:t>
            </w:r>
            <w:r w:rsidR="00000000" w:rsidRPr="00000000" w:rsidDel="00000000">
              <w:rPr>
                <w:rtl w:val="0"/>
              </w:rPr>
              <w:t xml:space="preserve">punkts būtu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Elektroenerģijas tirgotājs, kurš nesniedz pakalpojumu aizsargātajam lietotājam, šādam lietotājam izbeidzot elektroenerģijas tirdzniecības līgumu, nepiemēro līguma pirmstermiņa izbeigšanas maksu, ja saņemts Būvniecības valsts kontroles biroja (turpmāk – birojs) apstiprinājums par elektroenerģijas lietotāja atbilstību aizsargātā lietotāja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Elektroenerģijas tirgotājs, kurš nesniedz pakalpojumu aizsargātajam lietotājam, šādam lietotājam izbeidzot elektroenerģijas tirdzniecības līgumu, nepiemēro līguma pirmstermiņa izbeigšanas maksu, ja saņemts Būvniecības valsts kontroles biroja (turpmāk – birojs) apstiprinājums par elektroenerģijas lietotāja atbilstību aizsargātā lietotāja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nosakāma saskaņā ar šo noteikumu 23.punktā minēto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līgumsoda maksas, iesniedzot elektroenerģijas tirgotājam apliecinājumu par atbilstību aizsargātā lietotāja statusam, kas nosakāma saskaņā ar šo noteikumu 23.punktā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 gada 1. jūnija noteikumos Nr. 345 "Aizsargātā lietotāja tirdzniecības pakalpojuma noteikumi"" (turpmāk – projekts) 1.4. apakšpunktā ietvertais Ministru kabineta 2021. gada 1. jūnija noteikumu Nr. 345 "Aizsargātā lietotāja tirdzniecības pakalpojuma noteikumi" 4.</w:t>
            </w:r>
            <w:r w:rsidR="00000000" w:rsidRPr="00000000" w:rsidDel="00000000">
              <w:rPr>
                <w:vertAlign w:val="superscript"/>
                <w:rtl w:val="0"/>
              </w:rPr>
              <w:t xml:space="preserve">2</w:t>
            </w:r>
            <w:r w:rsidR="00000000" w:rsidRPr="00000000" w:rsidDel="00000000">
              <w:rPr>
                <w:rtl w:val="0"/>
              </w:rPr>
              <w:t xml:space="preserve"> punkts paredzēs kārtību, kādā aizsargātais lietotājs var vienpusēji izbeigt līgumu bez līgumsoda, ja elektroenerģijas tirgotājs nesniedz pakalpojumu. Atkārtoti vēršam uzmanību uz to, ka kārtību, kādā tiek slēgts un izbeigts elektroenerģijas tirdzniecības līgums, nosaka Ministru kabineta 2014. gada 21. janvāra noteikumi Nr. 50 "Elektroenerģijas tirdzniecības un lietošanas noteikumi". Tādējādi regulējums par to, kā šo līgumu var izbeigt aizsargātais lietotājs, nosakāms minētajos Ministru kabineta noteikumos. Ņemot vērā minēto, atkārtoti lūdzam svītrot projekta 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sadalot tiesību normas, kas attiecas uz aizsargātajiem lietotājiem, pa dažādiem tiesību aktiem, tiek liegta iespēja aizsargātajam lietotājam visu sev nepieciešamo informāciju  noskaidrot viena tiesību akta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nosakāma saskaņā ar šo noteikumu 23.punktā minēto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Piešķirto valsts budžeta līdzekļu izlietošanas uzraudzība tiek veikta vienu reizi gadā, izmantojot šo noteikumu 14. un 15.punktā minēto kompensācijas pārmaksas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ievērojot Noteikumu projekta 1.6.apakšpunktā paredzētos grozījumus Noteikumu 16.punktā un  nodrošinot normas uztveramību un skaidrību, Noteikumu projekta 1.7.apakšpunktā paredzētajā Noteikumu 16.</w:t>
            </w:r>
            <w:r w:rsidR="00000000" w:rsidRPr="00000000" w:rsidDel="00000000">
              <w:rPr>
                <w:vertAlign w:val="superscript"/>
                <w:rtl w:val="0"/>
              </w:rPr>
              <w:t xml:space="preserve">1</w:t>
            </w:r>
            <w:r w:rsidR="00000000" w:rsidRPr="00000000" w:rsidDel="00000000">
              <w:rPr>
                <w:rtl w:val="0"/>
              </w:rPr>
              <w:t xml:space="preserve">punktā nepieciešams norādīt mērķi, kuram izlietoti valsts budžeta līdzekļi, kā arī subjektu, kurš veiks attiecīgajam mērķim piešķirto valsts budžeta līdzekļu izlietošanas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Pakalpojumu nodrošināšanai piešķirto valsts budžeta līdzekļu izlietošanas uzraudzību veic birojs līdz nākamā gada 31.janvārim par iepriekšējo gadu, izmantojot šo noteikumu 14. un 15.punktā minēto kompensācijas pārmaksas aprēķinu.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vēršas birojā ar rakstisku iesniegumu ar apsvērumiem par labu pakalpojuma saņemšanai, kas var būt faktiskā bērnu vai bērnu ar invaliditāti apgādība.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apakšpunktā ietverto Noteikumu 21. punktu, ņemot vērā to, ka nav saprotama tajā ietvertā piebilde "vēršas birojā ar rakstisku iesniegumu ar apsvērumiem par labu pakalpojuma saņemšanai, kas var būt faktiskā bērnu vai bērnu ar invaliditāti apgādība".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viens no minētajiem aizsargātajiem lietotājiem vēršas birojā ar rakstveida iesniegumu par labu pakalpojuma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viens no minētajiem aizsargātajiem lietotājiem vēršas birojā ar rakstveida iesniegumu par labu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21.punktu jaunā redakcijā ir zudusi iespēja, ka lietotājs informāciju norāda arī pakalpojuma sniedzējam. AS "Latvenergo" ievērojot labu klientu apkalpošanas servisa principus nodrošina AL pakalpojuma lietotājiem iespēju iesniegt pakalpojuma saņemšanai nepieciešamo informāciju, ko tad tirgotājs padod tālāk birojam. Uzskatām, ka tas ir būtiski saglabāt šo iespēju, ņemot vērā, ka tirgotājs ir centrālā persona pie kuras vēršas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w:t>
            </w:r>
            <w:r w:rsidR="00000000" w:rsidRPr="00000000" w:rsidDel="00000000">
              <w:rPr>
                <w:b w:val="1"/>
                <w:rtl w:val="0"/>
              </w:rPr>
              <w:t xml:space="preserve">pakalpojuma sniedzējam</w:t>
            </w:r>
            <w:r w:rsidR="00000000" w:rsidRPr="00000000" w:rsidDel="00000000">
              <w:rPr>
                <w:rtl w:val="0"/>
              </w:rPr>
              <w:t xml:space="preserve"> vai birojam norāda vienu līgumu pakalpojuma saņemšanai vai viens no minētajiem aizsargātajiem lietotājiem vēršas birojā ar rakstveida iesniegumu par labu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lai aizsargātajam lietotājam nodrošinātu iespēju tirgotājam iesniegt pakalpojuma saņemšanai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viens no minētajiem aizsargātajiem lietotājiem vēršas birojā ar rakstveida iesniegumu par labu pakalpojuma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aprēķināts papildus maksājuma samazinājums, tuvākajā norēķinu periodā tiek veikts pārrēķins.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ieskatā Noteikumu projekta 1.10.apakšpuktā paredzēto Noteikumu 22.</w:t>
            </w:r>
            <w:r w:rsidR="00000000" w:rsidRPr="00000000" w:rsidDel="00000000">
              <w:rPr>
                <w:vertAlign w:val="superscript"/>
                <w:rtl w:val="0"/>
              </w:rPr>
              <w:t xml:space="preserve">1</w:t>
            </w:r>
            <w:r w:rsidR="00000000" w:rsidRPr="00000000" w:rsidDel="00000000">
              <w:rPr>
                <w:rtl w:val="0"/>
              </w:rPr>
              <w:t xml:space="preserve">punktu nepieciešams precizēt, jo rēķinu aizsargātajam lietotājam par norēķinu periodā piegādāto elektroenerģiju, piemērojot maksājuma samazinājumu rēķina summai, izraksta aizsargātā lietotāja tirdzniecības pakalpojuma sniedzējs (elektroenerģijas tirgotājs), nevis Būvniecības valsts kontroles birojs. Līdz ar to, ja Būvniecības valsts kontroles birojs konstatē, ka informācijas sistēmas kļūdas dēļ aizsargātajam lietotājam aprēķināts papildu maksājuma samazinājums, Būvniecības valsts kontroles birojam jāinformē attiecīgais aizsargātā lietotāja tirdzniecības pakalpojuma sniedzējs, kuram ir pienākums veikt tuvākajā norēķinu periodā piemērojamā maksājuma samazinājuma pārrēķinu un ņemt to vērā, izrakstot nākamo rēķinu par aizsargātajam lietotājam piegādāto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aprēķināts papildus maksājuma samazinājums, birojs informē attiecīgā aizsargātā lietotāja pakalpojuma sniedzēju, kuram ir pienākums  veikt tuvākajā norēķinu periodā piemērojamā maksājuma samazinājuma pārrēķinu un ņemt to vērā, izrakstot nākamo rēķinu par aizsargātajam lietotājam piegādāto elektroenerģiju.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aprēķināts papildus maksājuma samazinājums, birojam jāinformē attiecīgais aizsargātā lietotāja  tirdzniecības  pakalpojuma sniedzējs , kuram ir pienākums  veikt tuvākajā norēķinu periodā piemērojamā maksājuma samazinājuma pārrēķinu un ņemt to vērā, izrakstot nākamo rēķinu par aizsargātajam lietotājam piegādāto elektroenerģiju.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minētā norma uzliek tirgotājam kļūt par starpnieku maksājuma summas atgūšanā, ja lietotājam ir ticis piešķirts lielāks maksas samazinājums, nekā to paredz regulējums. Norādām, ka pastāv šķēršļi šāda regulējuma īstenošanai, p.m., lietotājs ir mainījis tirgotāju vai izbeidzis līgumu ar to, kas padara finanšu līdzekļu atgūšanu neiespējamu, jo tirgotājs nav līgumattiecības ar lietotāju un tam neizraksta rēķinus par elektroenerģijas tirdziecību.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birojs konstatē, ka informācijas sistēmas kļūdas dēļ aizsargātajam lietotājam aprēķināts papildus maksājuma samazinājums, birojs informē aizsargāto lietotāju, pieprasot atbalsta atmaksu birojam.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izstrādē tika izvērtēts šāds risinājums, tomēr, ņemot vērā, ka birojs neveic tiešos norēķinus, administratīvi šāds risinājums būtu pārāk smagnējs.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aprēķināts papildus maksājuma samazinājums, birojs informē attiecīgā aizsargātā lietotāja pakalpojuma sniedzēju, kuram ir pienākums  veikt tuvākajā norēķinu periodā piemērojamā maksājuma samazinājuma pārrēķinu un ņemt to vērā, izrakstot nākamo rēķinu par aizsargātajam lietotājam piegādāto elektroenerģiju.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citas informācijas norādīt, ka noteikumu projekta izpilde tiks nodrošināta Ekonomikas ministrijas budžeta apakšprogrammā 29.02.00 "Elektroenerģijas lietotāju atbalsts"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1.6.sadaļā sniegto informāciju par Ekonomikas ministrijas budžeta apakšprogrammu, kuras finansējuma ietvaros ir paredzēts nodrošināt projekta izpildi, pārcelt uz anotācijas 3.sadaļas punktu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ka lietotāji, kuri elektroenerģiju saņem pēdējās garantētās piegādes ietvaros, nesaņem aizsargātā lietotāja tirdzniecības pakalpojumu, rosinām precizēt 2.punkta pirmo teikumu, un teikumu beigas papildināt ar vārdiem "un elektroenerģijas tirgotājam, kurš sniedz pēdējās garantētās piegādes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lai lietotāji, kuri elektroenerģiju saņem pēdējās garantētās piegādes ietvaros, saņemtu aizsargātā lietotāja tirdzniecības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līgumsoda maksas, iesniedzot elektroenerģijas tirgotājam apliecinājumu par atbilstību aizsargātā lietotāja statusam, kas nosakāma saskaņā ar šo noteikumu 23.punktā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21.janvāra noteikumu Nr.50 “Elektroenerģijas tirdzniecības un lietošanas noteikumi” 23.punktam elektroenerģijas tirdzniecības līgumā var paredzēt maksu par līguma pirmstermiņa izbeigšanu, nevis līgumsoda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nosakāma saskaņā ar šo noteikumu 23.punktā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nosakāma saskaņā ar šo noteikumu 23.punktā minēto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vienam vai vairākiem daudzbērnu ģimenes bērniem izglītības ieguves procesā izveidojas pārtraukums, kurš nav ilgāks par 3 mēnešiem, tad, pēc aizsargātā lietotāja statusa atjaunošanas (datu savietošanas rezultātā), informācijas sistēmā tiek veikts pārrēķins un daudzbērnu ģimenei tiek piešķirta maksājuma samazinājuma kompensācija aizsargātā lietotāja bilancē par iepriekšējiem mēnešiem, kad atbalsts netika izmaksāts, saglabājot atbalsta saņemšanas nosacījumus, kādi tie bija pirms pārtraukuma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Noteikumu projekta 1.5. apakšpunktā paredzētajā Noteikumu 7.</w:t>
            </w:r>
            <w:r w:rsidR="00000000" w:rsidRPr="00000000" w:rsidDel="00000000">
              <w:rPr>
                <w:vertAlign w:val="superscript"/>
                <w:rtl w:val="0"/>
              </w:rPr>
              <w:t xml:space="preserve">1</w:t>
            </w:r>
            <w:r w:rsidR="00000000" w:rsidRPr="00000000" w:rsidDel="00000000">
              <w:rPr>
                <w:rtl w:val="0"/>
              </w:rPr>
              <w:t xml:space="preserve"> punktā (vai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paskaidrot, kas saprotams ar vārdiem “aizsargātā lietotāja bilance”;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ne vien kur, bet arī kas veic pārrēķinu un piešķir maksas samazinājumu par pārtraukuma laiku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 “atbalsts” aizstāt ar vārdiem “maksājumu samazinājums” vai vārdu “pakalpojums”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vienam vai vairākiem daudzbērnu ģimenes bērniem izglītības ieguves procesā izveidojas pārtraukums, kurš nav ilgāks par 3 mēnešiem, tad, pēc aizsargātā lietotāja statusa atjaunošanas (datu savietošanas rezultātā), birojs informācijas sistēmā veic pārrēķinu un daudzbērnu ģimenei piešķir maksājuma samazinājumu par mēnešiem, kad maksājuma samazinājums netika izmaksāts, saglabājot pakalpojuma saņemšanas nosacījumus, kādi tie bija pirms pārtraukuma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vienam vai vairākiem daudzbērnu ģimenes bērniem izglītības ieguves procesā izveidojas pārtraukums, kurš nav ilgāks par 3 mēnešiem, tad, pēc aizsargātā lietotāja statusa atjaunošanas (datu savietošanas rezultātā), birojs informācijas sistēmā veic pārrēķinu un daudzbērnu ģimenei piešķir maksājuma samazinājumu par mēnešiem, kad maksājuma samazinājums netika izmaksāts, saglabājot pakalpojuma saņemšanas nosacījumus, kādi tie bija pirms pārtraukuma iestāšanās.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šo noteikumu 34.2. apakšpunktā minētās datu apmaiņas Būvniecības valsts kontroles birojs (turpmāk – birojs) no kalendāra mēneša septītā datuma līdz divdesmit piektajam datumam izmaksā pakalpojuma sniedzējam kompensāciju par aizsargātajiem lietotājiem piemēroto maksājuma samazinājumu (turpmāk – kompensācija) attiecīgajā norēķinu periodā šo noteikumu 3. un 10. punktā minētajā apmērā. Pakalpojumu finansē no valsts budžetā šim mērķim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1.5.apakšpunktu ir paredzēts Noteikumu 12.punktu izteikt jaunā redakcijā. Tomēr Noteikumu 12.punktā faktiski tiek grozīts tikai viens vārds, tāpēc Regulators rosina Noteikumu projekta 1.5.apakšpunktu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12.punktā vārdu “līdzfinansē” ar vārdu “finansē””.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šo noteikumu 34.2. apakšpunktā minētās datu apmaiņas birojs no kalendāra mēneša septītā datuma līdz divdesmit piektajam datumam izmaksā pakalpojuma sniedzējam kompensāciju par aizsargātajiem lietotājiem piemēroto maksājuma samazinājumu (turpmāk – kompensācija) attiecīgajā norēķinu periodā šo noteikumu 3. un 10. punktā minētajā apmērā. Pakalpojumu finansē no valsts budžetā šim mērķim paredzētajiem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Aizsargātā lietotāja tirdzniecības pakalpojumu nodrošināšanai piešķirto valsts budžeta līdzekļu izlietošanas uzraudzību veiks birojs vienu reizi gadā, izmantojot šo noteikumu 14. un 15.punktā minēto kompensācijas pārmaksas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Noteikumu projekta 1.8.apakšpunktā paredzētajā Noteikumu 16.</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1.1. apakšpunktā izmantoto saīsinājumu aizstāt vārdus “Aizsargātā lietotāja tirdzniecības pakalpojumu” - ar vārdu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 “veiks” ar vārdu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minēto punktu, norādot konkrētu termiņu, līdz kuram birojs reizi gadā veic pakalpojumu nodrošināšanai piešķirto valsts budžeta līdzekļu izlietošanas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Pakalpojumu nodrošināšanai piešķirto valsts budžeta līdzekļu izlietošanas uzraudzību veic birojs līdz nākamā gada 31.janvārim par iepriekšējo gadu, izmantojot šo noteikumu 14. un 15.punktā minēto kompensācijas pārmaksas aprēķinu.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vēršas birojā ar rakstisku iesniegumu ar apsvērumiem par labu pakalpojuma saņemšanai, kas var būt faktiskā bērnu vai bērnu ar invaliditāti apgādība.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1.8. apakšpunktā ietvertajā Noteikumu 21. punktā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viens no minētajiem aizsargātajiem lietotājiem vēršas birojā ar rakstveida iesniegumu par labu pakalpojuma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vēršas birojā ar rakstisku iesniegumu ar apsvērumiem par labu pakalpojuma saņemšanai, kas var būt faktiskā bērnu vai bērnu ar invaliditāti apgādība.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uztveramību un skaidrību, Regulators rosina papildināt Noteikumu projekta 1.8.apakšpunktā paredzētajā Noteikumu 21.punktā pēc vārdiem “pakalpojuma saņemšanai vai” ar vārdiem “viens no minētajiem aizsargātajiem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noteikumu punktā minētie aizsargātie lietotāji vienojas un birojam norāda vienu līgumu pakalpojuma saņemšanai vai viens no minētajiem aizsargātajiem lietotājiem vēršas birojā ar rakstveida iesniegumu par labu pakalpojuma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aizsargātā lietotāja pieprasījuma vai šo noteikumu 27. punktā minēto datu reģistru pārziņu sniegtās informācijas birojs konstatē, ka informācijas sistēmā šo noteikumu 26. punktā minēto reģistru kļūdas vai cita iemesla dēļ aizsargātajam lietotājam nav piemērots maksājuma samazinājums, birojs attiecina un pakalpojuma sniedzējs piemēro trūkstošo maksājuma samazinājumu tuvākajā norēķinu perioda (kalendāra mēneša) elektroenerģijas rēķinā par periodu, kurā konstatēta kļūda un nav ticis attiecināts maksājuma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Noteikumu projekta 1.9.apakšpunktā paredzētajā Noteikumu 22.punktā vai anotācijā norādīt, kādi ir citi iemesli, bez reģistru kļūdas, kuru dēļ aizsargātajam lietotājam netiek piemērots maksājumu samazinājums rēķina summai par elektroenerģiju, sistēmas pakalpojumiem un obligātā iepirkuma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aizsargātā lietotāja pieprasījuma vai šo noteikumu 27. punktā minēto datu reģistru pārziņu sniegtās informācijas birojs konstatē, ka informācijas sistēmā šo noteikumu 26. punktā minēto reģistru kļūdas dēļ aizsargātajam lietotājam nav piemērots maksājuma samazinājums, birojs attiecina un pakalpojuma sniedzējs piemēro nesaņemto maksājuma samazinājumu tuvākajā norēķinu perioda  elektroenerģijas rēķinā par periodu, kurā konstatēta kļūda un nav ticis attiecināts maksājuma samazinājums.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aizsargātā lietotāja pieprasījuma vai šo noteikumu 27. punktā minēto datu reģistru pārziņu sniegtās informācijas birojs konstatē, ka informācijas sistēmā šo noteikumu 26. punktā minēto reģistru kļūdas dēļ aizsargātajam lietotājam nav piemērots maksājuma samazinājums, birojs attiecina un pakalpojuma sniedzējs piemēro trūkstošo maksājuma samazinājumu tuvākajā norēķinu perioda (kalendāra mēneša) elektroenerģijas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Noteikumu projekta 1.10. apakšpunktā paredzētajā Noteikumu 22.punktā aizstāt vārdu “trūkstošo” ar vārdu “nesaņemto” un svītrot vārdus “(kalendāra mēneša)”.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aizsargātā lietotāja pieprasījuma vai šo noteikumu 27. punktā minēto datu reģistru pārziņu sniegtās informācijas birojs konstatē, ka informācijas sistēmā šo noteikumu 26. punktā minēto reģistru kļūdas dēļ aizsargātajam lietotājam nav piemērots maksājuma samazinājums, birojs attiecina un pakalpojuma sniedzējs piemēro nesaņemto maksājuma samazinājumu tuvākajā norēķinu perioda elektroenerģijas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aizsargātā lietotāja pieprasījuma vai šo noteikumu 27. punktā minēto datu reģistru pārziņu sniegtās informācijas birojs konstatē, ka informācijas sistēmā šo noteikumu 26. punktā minēto reģistru kļūdas dēļ aizsargātajam lietotājam nav piemērots maksājuma samazinājums, birojs attiecina un pakalpojuma sniedzējs piemēro nesaņemto maksājuma samazinājumu tuvākajā norēķinu perioda  elektroenerģijas rēķinā par periodu, kurā konstatēta kļūda un nav ticis attiecināts maksājuma samazinājums.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aprēķināts papildus maksājuma samazinājums, birojam jāinformē attiecīgais aizsargātā lietotāja  tirdzniecības  pakalpojuma sniedzējs , kuram ir pienākums  veikt tuvākajā norēķinu periodā piemērojamā maksājuma samazinājuma pārrēķinu un ņemt to vērā, izrakstot nākamo rēķinu par aizsargātajam lietotājam piegādāto elektroenerģiju.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Noteikumu projekta 1.11. apakšpunktā paredzētajā Noteikumu 22.</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 “papildus” ar vārdu “papildu”;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vārdus “birojam jāinformē attiecīgais aizsargātā lietotāja  tirdzniecības  pakalpojuma sniedzējs” ar vārdiem “birojs informē attiecīgā aizsargātā lietotāja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aprēķināts papildu maksājuma samazinājums, birojs informē attiecīgā aizsargātā lietotāja pakalpojuma sniedzēju, kuram ir pienākums veikt tuvākajā norēķinu periodā piemērojamā maksājuma samazinājuma pārrēķinu un ņemt to vērā, izrakstot nākamo rēķinu par aizsargātajam lietotājam piegādāto elektroenerģiju.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aprēķināts papildus maksājuma samazinājums, birojs informē attiecīgā aizsargātā lietotāja pakalpojuma sniedzēju, kuram ir pienākums  veikt tuvākajā norēķinu periodā piemērojamā maksājuma samazinājuma pārrēķinu un ņemt to vērā, izrakstot nākamo rēķinu par aizsargātajam lietotājam piegādāto elektroenerģiju.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Aizsargātais lietotājs atbilstību aizsargātā lietotāja statusam par periodu, ka nav ilgāks par 12 mēnešiem, kā arī sev piešķirto maksājuma samazinājumu, var pārbaudīt e-pakalpojumā www.latvija.lv vai ar iesniegumu vēršoties birojā.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1.11.apakšpunktā paredzētajā Noteikumu 23.punktā jāaizstāj vārds “sev” ar vārdu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Aizsargātais lietotājs atbilstību aizsargātā lietotāja statusam par periodu, kas nav ilgāks par 12 mēnešiem, kā arī tam piešķirto maksājuma samazinājumu, var pārbaudīt e-pakalpojumā www.latvija.lv vai ar iesniegumu vēršoties birojā.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Laika posmā no 2021. gada 1. novembra līdz 2023.gada 30.aprīlim aizsargātajam lietotājam piemēro maksājuma samazinājumu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Noteikumu projekta 1.13. apakšpunktā paredzētajā Noteikumu 41. punktā svītrot vārdus “Laika posmā”, izvairoties no liekvārdības, un aiz teikuma daļas pirms uzskaitījuma pievienot 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 2021. gada 1. novembra līdz 2023. gada 30. aprīlim aizsargātajam lietotājam piemēro maksājuma samazinājumu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  2021. gada 1. novembra līdz 2023.gada 30.aprīlim aizsargātajam lietotājam piemēro maksājuma samazinājumu šādā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22-TA-2220</w:t>
    </w:r>
    <w:r>
      <w:br/>
    </w:r>
    <w:r w:rsidR="00000000" w:rsidRPr="00000000" w:rsidDel="00000000">
      <w:rPr>
        <w:rtl w:val="0"/>
      </w:rPr>
      <w:t xml:space="preserve">09.12.2022. 21.52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22-TA-2220</w:t>
    </w:r>
    <w:r>
      <w:br/>
    </w:r>
    <w:r w:rsidR="00000000" w:rsidRPr="00000000" w:rsidDel="00000000">
      <w:rPr>
        <w:rtl w:val="0"/>
      </w:rPr>
      <w:t xml:space="preserve">09.12.2022. 21.52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Izziņa_22-TA-2220.docx</dc:title>
</cp:coreProperties>
</file>

<file path=docProps/custom.xml><?xml version="1.0" encoding="utf-8"?>
<Properties xmlns="http://schemas.openxmlformats.org/officeDocument/2006/custom-properties" xmlns:vt="http://schemas.openxmlformats.org/officeDocument/2006/docPropsVTypes"/>
</file>