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5D62" w:rsidRDefault="00AB5D62" w:rsidP="00AB5D62">
      <w:pPr>
        <w:jc w:val="left"/>
        <w:outlineLvl w:val="0"/>
        <w:rPr>
          <w:rFonts w:ascii="Calibri" w:hAnsi="Calibri"/>
          <w:sz w:val="22"/>
          <w:szCs w:val="22"/>
          <w:lang w:eastAsia="lv-LV"/>
        </w:rPr>
      </w:pPr>
      <w:proofErr w:type="spellStart"/>
      <w:r>
        <w:rPr>
          <w:rFonts w:ascii="Calibri" w:hAnsi="Calibri"/>
          <w:b/>
          <w:bCs/>
          <w:sz w:val="22"/>
          <w:szCs w:val="22"/>
          <w:lang w:eastAsia="lv-LV"/>
        </w:rPr>
        <w:t>From</w:t>
      </w:r>
      <w:proofErr w:type="spellEnd"/>
      <w:r>
        <w:rPr>
          <w:rFonts w:ascii="Calibri" w:hAnsi="Calibri"/>
          <w:b/>
          <w:bCs/>
          <w:sz w:val="22"/>
          <w:szCs w:val="22"/>
          <w:lang w:eastAsia="lv-LV"/>
        </w:rPr>
        <w:t>:</w:t>
      </w:r>
      <w:r>
        <w:rPr>
          <w:rFonts w:ascii="Calibri" w:hAnsi="Calibri"/>
          <w:sz w:val="22"/>
          <w:szCs w:val="22"/>
          <w:lang w:eastAsia="lv-LV"/>
        </w:rPr>
        <w:t xml:space="preserve"> Inese Olafsone &lt;</w:t>
      </w:r>
      <w:hyperlink r:id="rId6" w:history="1">
        <w:r>
          <w:rPr>
            <w:rStyle w:val="Hipersaite"/>
            <w:rFonts w:ascii="Calibri" w:hAnsi="Calibri"/>
            <w:sz w:val="22"/>
            <w:szCs w:val="22"/>
            <w:lang w:eastAsia="lv-LV"/>
          </w:rPr>
          <w:t>inese.olafsone@lddk.lv</w:t>
        </w:r>
      </w:hyperlink>
      <w:r>
        <w:rPr>
          <w:rFonts w:ascii="Calibri" w:hAnsi="Calibri"/>
          <w:sz w:val="22"/>
          <w:szCs w:val="22"/>
          <w:lang w:eastAsia="lv-LV"/>
        </w:rPr>
        <w:t xml:space="preserve">&gt; </w:t>
      </w:r>
      <w:r>
        <w:rPr>
          <w:rFonts w:ascii="Calibri" w:hAnsi="Calibri"/>
          <w:sz w:val="22"/>
          <w:szCs w:val="22"/>
          <w:lang w:eastAsia="lv-LV"/>
        </w:rPr>
        <w:br/>
      </w:r>
      <w:proofErr w:type="spellStart"/>
      <w:r>
        <w:rPr>
          <w:rFonts w:ascii="Calibri" w:hAnsi="Calibri"/>
          <w:b/>
          <w:bCs/>
          <w:sz w:val="22"/>
          <w:szCs w:val="22"/>
          <w:lang w:eastAsia="lv-LV"/>
        </w:rPr>
        <w:t>Sent</w:t>
      </w:r>
      <w:proofErr w:type="spellEnd"/>
      <w:r>
        <w:rPr>
          <w:rFonts w:ascii="Calibri" w:hAnsi="Calibri"/>
          <w:b/>
          <w:bCs/>
          <w:sz w:val="22"/>
          <w:szCs w:val="22"/>
          <w:lang w:eastAsia="lv-LV"/>
        </w:rPr>
        <w:t>:</w:t>
      </w:r>
      <w:r>
        <w:rPr>
          <w:rFonts w:ascii="Calibri" w:hAnsi="Calibri"/>
          <w:sz w:val="22"/>
          <w:szCs w:val="22"/>
          <w:lang w:eastAsia="lv-LV"/>
        </w:rPr>
        <w:t xml:space="preserve"> </w:t>
      </w:r>
      <w:proofErr w:type="spellStart"/>
      <w:r>
        <w:rPr>
          <w:rFonts w:ascii="Calibri" w:hAnsi="Calibri"/>
          <w:sz w:val="22"/>
          <w:szCs w:val="22"/>
          <w:lang w:eastAsia="lv-LV"/>
        </w:rPr>
        <w:t>Wednesday</w:t>
      </w:r>
      <w:proofErr w:type="spellEnd"/>
      <w:r>
        <w:rPr>
          <w:rFonts w:ascii="Calibri" w:hAnsi="Calibri"/>
          <w:sz w:val="22"/>
          <w:szCs w:val="22"/>
          <w:lang w:eastAsia="lv-LV"/>
        </w:rPr>
        <w:t xml:space="preserve">, </w:t>
      </w:r>
      <w:proofErr w:type="spellStart"/>
      <w:r>
        <w:rPr>
          <w:rFonts w:ascii="Calibri" w:hAnsi="Calibri"/>
          <w:sz w:val="22"/>
          <w:szCs w:val="22"/>
          <w:lang w:eastAsia="lv-LV"/>
        </w:rPr>
        <w:t>July</w:t>
      </w:r>
      <w:proofErr w:type="spellEnd"/>
      <w:r>
        <w:rPr>
          <w:rFonts w:ascii="Calibri" w:hAnsi="Calibri"/>
          <w:sz w:val="22"/>
          <w:szCs w:val="22"/>
          <w:lang w:eastAsia="lv-LV"/>
        </w:rPr>
        <w:t xml:space="preserve"> 11, 2018 3:08 PM</w:t>
      </w:r>
      <w:r>
        <w:rPr>
          <w:rFonts w:ascii="Calibri" w:hAnsi="Calibri"/>
          <w:sz w:val="22"/>
          <w:szCs w:val="22"/>
          <w:lang w:eastAsia="lv-LV"/>
        </w:rPr>
        <w:br/>
      </w:r>
      <w:r>
        <w:rPr>
          <w:rFonts w:ascii="Calibri" w:hAnsi="Calibri"/>
          <w:b/>
          <w:bCs/>
          <w:sz w:val="22"/>
          <w:szCs w:val="22"/>
          <w:lang w:eastAsia="lv-LV"/>
        </w:rPr>
        <w:t>To:</w:t>
      </w:r>
      <w:r>
        <w:rPr>
          <w:rFonts w:ascii="Calibri" w:hAnsi="Calibri"/>
          <w:sz w:val="22"/>
          <w:szCs w:val="22"/>
          <w:lang w:eastAsia="lv-LV"/>
        </w:rPr>
        <w:t xml:space="preserve"> TM KANCELEJA &lt;</w:t>
      </w:r>
      <w:hyperlink r:id="rId7" w:history="1">
        <w:r>
          <w:rPr>
            <w:rStyle w:val="Hipersaite"/>
            <w:rFonts w:ascii="Calibri" w:hAnsi="Calibri"/>
            <w:sz w:val="22"/>
            <w:szCs w:val="22"/>
            <w:lang w:eastAsia="lv-LV"/>
          </w:rPr>
          <w:t>TM.KANCELEJA@TM.GOV.LV</w:t>
        </w:r>
      </w:hyperlink>
      <w:r>
        <w:rPr>
          <w:rFonts w:ascii="Calibri" w:hAnsi="Calibri"/>
          <w:sz w:val="22"/>
          <w:szCs w:val="22"/>
          <w:lang w:eastAsia="lv-LV"/>
        </w:rPr>
        <w:t>&gt;</w:t>
      </w:r>
      <w:r>
        <w:rPr>
          <w:rFonts w:ascii="Calibri" w:hAnsi="Calibri"/>
          <w:sz w:val="22"/>
          <w:szCs w:val="22"/>
          <w:lang w:eastAsia="lv-LV"/>
        </w:rPr>
        <w:br/>
      </w:r>
      <w:proofErr w:type="spellStart"/>
      <w:r>
        <w:rPr>
          <w:rFonts w:ascii="Calibri" w:hAnsi="Calibri"/>
          <w:b/>
          <w:bCs/>
          <w:sz w:val="22"/>
          <w:szCs w:val="22"/>
          <w:lang w:eastAsia="lv-LV"/>
        </w:rPr>
        <w:t>Cc</w:t>
      </w:r>
      <w:proofErr w:type="spellEnd"/>
      <w:r>
        <w:rPr>
          <w:rFonts w:ascii="Calibri" w:hAnsi="Calibri"/>
          <w:b/>
          <w:bCs/>
          <w:sz w:val="22"/>
          <w:szCs w:val="22"/>
          <w:lang w:eastAsia="lv-LV"/>
        </w:rPr>
        <w:t>:</w:t>
      </w:r>
      <w:r>
        <w:rPr>
          <w:rFonts w:ascii="Calibri" w:hAnsi="Calibri"/>
          <w:sz w:val="22"/>
          <w:szCs w:val="22"/>
          <w:lang w:eastAsia="lv-LV"/>
        </w:rPr>
        <w:t xml:space="preserve"> </w:t>
      </w:r>
      <w:hyperlink r:id="rId8" w:history="1">
        <w:r>
          <w:rPr>
            <w:rStyle w:val="Hipersaite"/>
            <w:rFonts w:ascii="Calibri" w:hAnsi="Calibri"/>
            <w:sz w:val="22"/>
            <w:szCs w:val="22"/>
            <w:lang w:eastAsia="lv-LV"/>
          </w:rPr>
          <w:t>atzinumi@lddk.lv</w:t>
        </w:r>
      </w:hyperlink>
      <w:r>
        <w:rPr>
          <w:rFonts w:ascii="Calibri" w:hAnsi="Calibri"/>
          <w:sz w:val="22"/>
          <w:szCs w:val="22"/>
          <w:lang w:eastAsia="lv-LV"/>
        </w:rPr>
        <w:br/>
      </w:r>
      <w:proofErr w:type="spellStart"/>
      <w:r>
        <w:rPr>
          <w:rFonts w:ascii="Calibri" w:hAnsi="Calibri"/>
          <w:b/>
          <w:bCs/>
          <w:sz w:val="22"/>
          <w:szCs w:val="22"/>
          <w:lang w:eastAsia="lv-LV"/>
        </w:rPr>
        <w:t>Subject</w:t>
      </w:r>
      <w:proofErr w:type="spellEnd"/>
      <w:r>
        <w:rPr>
          <w:rFonts w:ascii="Calibri" w:hAnsi="Calibri"/>
          <w:b/>
          <w:bCs/>
          <w:sz w:val="22"/>
          <w:szCs w:val="22"/>
          <w:lang w:eastAsia="lv-LV"/>
        </w:rPr>
        <w:t>:</w:t>
      </w:r>
      <w:r>
        <w:rPr>
          <w:rFonts w:ascii="Calibri" w:hAnsi="Calibri"/>
          <w:sz w:val="22"/>
          <w:szCs w:val="22"/>
          <w:lang w:eastAsia="lv-LV"/>
        </w:rPr>
        <w:t xml:space="preserve"> RE: Precizētais informatīvā ziņojuma projekts 5 dienu saskaņošanai </w:t>
      </w:r>
    </w:p>
    <w:p w:rsidR="00AB5D62" w:rsidRDefault="00AB5D62" w:rsidP="00AB5D62">
      <w:pPr>
        <w:jc w:val="left"/>
      </w:pPr>
    </w:p>
    <w:p w:rsidR="00AB5D62" w:rsidRDefault="00AB5D62" w:rsidP="00AB5D6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Labdien, </w:t>
      </w:r>
    </w:p>
    <w:p w:rsidR="00AB5D62" w:rsidRDefault="00AB5D62" w:rsidP="00AB5D6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Latvijas Darba devēju konfederācija (LDDK) ir izskatījusi precizēto informatīvā ziņojuma projektu "Par informācijas dienesta vajadzībām normatīvo regulējumu" (VSS-366), Ministru kabineta sēdes </w:t>
      </w:r>
      <w:proofErr w:type="spellStart"/>
      <w:r>
        <w:rPr>
          <w:rFonts w:ascii="Arial" w:hAnsi="Arial" w:cs="Arial"/>
          <w:sz w:val="22"/>
          <w:szCs w:val="22"/>
        </w:rPr>
        <w:t>protokollēmuma</w:t>
      </w:r>
      <w:proofErr w:type="spellEnd"/>
      <w:r>
        <w:rPr>
          <w:rFonts w:ascii="Arial" w:hAnsi="Arial" w:cs="Arial"/>
          <w:sz w:val="22"/>
          <w:szCs w:val="22"/>
        </w:rPr>
        <w:t xml:space="preserve"> projektu un izziņu par atzinumos izteiktajiem iebildumiem. LDDK saskaņo minēto informatīvā ziņojuma projektu bez iebildumiem un komentāriem.</w:t>
      </w:r>
    </w:p>
    <w:p w:rsidR="00AB5D62" w:rsidRDefault="00AB5D62" w:rsidP="00AB5D62">
      <w:pPr>
        <w:rPr>
          <w:rFonts w:ascii="Arial" w:hAnsi="Arial" w:cs="Arial"/>
          <w:sz w:val="22"/>
          <w:szCs w:val="22"/>
        </w:rPr>
      </w:pPr>
    </w:p>
    <w:p w:rsidR="00AB5D62" w:rsidRDefault="00AB5D62" w:rsidP="00AB5D6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Ar cieņu, </w:t>
      </w:r>
    </w:p>
    <w:p w:rsidR="00AB5D62" w:rsidRDefault="00AB5D62" w:rsidP="00AB5D62">
      <w:pPr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>Inese Olafsone</w:t>
      </w:r>
    </w:p>
    <w:p w:rsidR="00AB5D62" w:rsidRDefault="00AB5D62" w:rsidP="00AB5D62">
      <w:pPr>
        <w:rPr>
          <w:rFonts w:ascii="Calibri" w:hAnsi="Calibri"/>
          <w:color w:val="1F497D"/>
          <w:sz w:val="22"/>
          <w:szCs w:val="22"/>
        </w:rPr>
      </w:pPr>
    </w:p>
    <w:p w:rsidR="00AB5D62" w:rsidRDefault="00AB5D62" w:rsidP="00AB5D62">
      <w:pPr>
        <w:rPr>
          <w:rFonts w:ascii="Calibri" w:hAnsi="Calibri"/>
          <w:color w:val="1F497D"/>
          <w:sz w:val="22"/>
          <w:szCs w:val="22"/>
        </w:rPr>
      </w:pPr>
    </w:p>
    <w:p w:rsidR="00AB5D62" w:rsidRDefault="00AB5D62" w:rsidP="00AB5D62">
      <w:pPr>
        <w:jc w:val="left"/>
        <w:rPr>
          <w:rFonts w:ascii="Arial" w:hAnsi="Arial" w:cs="Arial"/>
          <w:b/>
          <w:bCs/>
          <w:color w:val="000000"/>
          <w:sz w:val="20"/>
          <w:szCs w:val="20"/>
          <w:lang w:eastAsia="lv-LV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eastAsia="lv-LV"/>
        </w:rPr>
        <w:t>Inese Olafsone</w:t>
      </w:r>
    </w:p>
    <w:p w:rsidR="00AB5D62" w:rsidRDefault="00AB5D62" w:rsidP="00AB5D62">
      <w:pPr>
        <w:jc w:val="left"/>
        <w:rPr>
          <w:rFonts w:ascii="Arial" w:hAnsi="Arial" w:cs="Arial"/>
          <w:color w:val="000000"/>
          <w:sz w:val="20"/>
          <w:szCs w:val="20"/>
          <w:lang w:eastAsia="lv-LV"/>
        </w:rPr>
      </w:pPr>
      <w:r>
        <w:rPr>
          <w:rFonts w:ascii="Arial" w:hAnsi="Arial" w:cs="Arial"/>
          <w:color w:val="000000"/>
          <w:sz w:val="20"/>
          <w:szCs w:val="20"/>
          <w:lang w:eastAsia="lv-LV"/>
        </w:rPr>
        <w:t>Tautsaimniecības eksperte</w:t>
      </w:r>
    </w:p>
    <w:p w:rsidR="00AB5D62" w:rsidRDefault="00AB5D62" w:rsidP="00AB5D62">
      <w:pPr>
        <w:jc w:val="left"/>
        <w:rPr>
          <w:rFonts w:ascii="Arial" w:hAnsi="Arial" w:cs="Arial"/>
          <w:color w:val="1F497D"/>
          <w:sz w:val="20"/>
          <w:szCs w:val="20"/>
          <w:lang w:eastAsia="lv-LV"/>
        </w:rPr>
      </w:pPr>
    </w:p>
    <w:p w:rsidR="00AB5D62" w:rsidRDefault="00AB5D62" w:rsidP="00AB5D62">
      <w:pPr>
        <w:jc w:val="left"/>
        <w:rPr>
          <w:rFonts w:ascii="Arial" w:hAnsi="Arial" w:cs="Arial"/>
          <w:b/>
          <w:bCs/>
          <w:color w:val="C00000"/>
          <w:sz w:val="20"/>
          <w:szCs w:val="20"/>
          <w:lang w:eastAsia="lv-LV"/>
        </w:rPr>
      </w:pPr>
      <w:r>
        <w:rPr>
          <w:rFonts w:ascii="Arial" w:hAnsi="Arial" w:cs="Arial"/>
          <w:b/>
          <w:bCs/>
          <w:color w:val="C00000"/>
          <w:sz w:val="20"/>
          <w:szCs w:val="20"/>
          <w:lang w:eastAsia="lv-LV"/>
        </w:rPr>
        <w:t>LATVIJAS DARBA DEVĒJU KONFEDERĀCIJA</w:t>
      </w:r>
    </w:p>
    <w:p w:rsidR="00AB5D62" w:rsidRDefault="00AB5D62" w:rsidP="00AB5D62">
      <w:pPr>
        <w:jc w:val="left"/>
        <w:rPr>
          <w:rFonts w:ascii="Arial" w:hAnsi="Arial" w:cs="Arial"/>
          <w:color w:val="1F497D"/>
          <w:sz w:val="20"/>
          <w:szCs w:val="20"/>
          <w:lang w:eastAsia="lv-LV"/>
        </w:rPr>
      </w:pPr>
      <w:r>
        <w:rPr>
          <w:rFonts w:ascii="Arial" w:hAnsi="Arial" w:cs="Arial"/>
          <w:color w:val="000000"/>
          <w:sz w:val="20"/>
          <w:szCs w:val="20"/>
          <w:lang w:eastAsia="lv-LV"/>
        </w:rPr>
        <w:t xml:space="preserve">Tālr.: 67225162 | Mob.: </w:t>
      </w:r>
      <w:r>
        <w:rPr>
          <w:rFonts w:ascii="Arial" w:hAnsi="Arial" w:cs="Arial"/>
          <w:color w:val="1F497D"/>
          <w:sz w:val="20"/>
          <w:szCs w:val="20"/>
          <w:lang w:eastAsia="lv-LV"/>
        </w:rPr>
        <w:t>28819799</w:t>
      </w:r>
    </w:p>
    <w:p w:rsidR="00AB5D62" w:rsidRDefault="00AB5D62" w:rsidP="00AB5D62">
      <w:pPr>
        <w:jc w:val="left"/>
        <w:rPr>
          <w:rFonts w:ascii="Arial" w:hAnsi="Arial" w:cs="Arial"/>
          <w:color w:val="000000"/>
          <w:sz w:val="20"/>
          <w:szCs w:val="20"/>
          <w:lang w:eastAsia="lv-LV"/>
        </w:rPr>
      </w:pPr>
      <w:r>
        <w:rPr>
          <w:rFonts w:ascii="Arial" w:hAnsi="Arial" w:cs="Arial"/>
          <w:color w:val="000000"/>
          <w:sz w:val="20"/>
          <w:szCs w:val="20"/>
          <w:lang w:eastAsia="lv-LV"/>
        </w:rPr>
        <w:t>E-</w:t>
      </w:r>
      <w:proofErr w:type="spellStart"/>
      <w:r>
        <w:rPr>
          <w:rFonts w:ascii="Arial" w:hAnsi="Arial" w:cs="Arial"/>
          <w:color w:val="000000"/>
          <w:sz w:val="20"/>
          <w:szCs w:val="20"/>
          <w:lang w:eastAsia="lv-LV"/>
        </w:rPr>
        <w:t>mail</w:t>
      </w:r>
      <w:proofErr w:type="spellEnd"/>
      <w:r>
        <w:rPr>
          <w:rFonts w:ascii="Arial" w:hAnsi="Arial" w:cs="Arial"/>
          <w:color w:val="000000"/>
          <w:sz w:val="20"/>
          <w:szCs w:val="20"/>
          <w:lang w:eastAsia="lv-LV"/>
        </w:rPr>
        <w:t xml:space="preserve">: </w:t>
      </w:r>
      <w:hyperlink r:id="rId9" w:history="1">
        <w:r>
          <w:rPr>
            <w:rStyle w:val="Hipersaite"/>
            <w:rFonts w:ascii="Arial" w:hAnsi="Arial" w:cs="Arial"/>
            <w:color w:val="0000FF"/>
            <w:sz w:val="20"/>
            <w:szCs w:val="20"/>
            <w:lang w:eastAsia="lv-LV"/>
          </w:rPr>
          <w:t>inese.olafsone@lddk.lv</w:t>
        </w:r>
      </w:hyperlink>
      <w:r>
        <w:rPr>
          <w:rFonts w:ascii="Arial" w:hAnsi="Arial" w:cs="Arial"/>
          <w:color w:val="000000"/>
          <w:sz w:val="20"/>
          <w:szCs w:val="20"/>
          <w:lang w:eastAsia="lv-LV"/>
        </w:rPr>
        <w:t xml:space="preserve">; </w:t>
      </w:r>
      <w:hyperlink r:id="rId10" w:history="1">
        <w:r>
          <w:rPr>
            <w:rStyle w:val="Hipersaite"/>
            <w:rFonts w:ascii="Arial" w:hAnsi="Arial" w:cs="Arial"/>
            <w:color w:val="0000FF"/>
            <w:sz w:val="20"/>
            <w:szCs w:val="20"/>
            <w:lang w:eastAsia="lv-LV"/>
          </w:rPr>
          <w:t>lddk@lddk.lv</w:t>
        </w:r>
      </w:hyperlink>
    </w:p>
    <w:p w:rsidR="00A97305" w:rsidRDefault="00A97305">
      <w:bookmarkStart w:id="0" w:name="_GoBack"/>
      <w:bookmarkEnd w:id="0"/>
    </w:p>
    <w:sectPr w:rsidR="00A97305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5D62" w:rsidRDefault="00AB5D62" w:rsidP="00AB5D62">
      <w:r>
        <w:separator/>
      </w:r>
    </w:p>
  </w:endnote>
  <w:endnote w:type="continuationSeparator" w:id="0">
    <w:p w:rsidR="00AB5D62" w:rsidRDefault="00AB5D62" w:rsidP="00AB5D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5D62" w:rsidRPr="00AB5D62" w:rsidRDefault="00AB5D62">
    <w:pPr>
      <w:pStyle w:val="Kjene"/>
      <w:rPr>
        <w:sz w:val="20"/>
        <w:szCs w:val="20"/>
      </w:rPr>
    </w:pPr>
    <w:r w:rsidRPr="00AB5D62">
      <w:rPr>
        <w:sz w:val="20"/>
        <w:szCs w:val="20"/>
      </w:rPr>
      <w:t>LDDKAtz_110718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5D62" w:rsidRDefault="00AB5D62" w:rsidP="00AB5D62">
      <w:r>
        <w:separator/>
      </w:r>
    </w:p>
  </w:footnote>
  <w:footnote w:type="continuationSeparator" w:id="0">
    <w:p w:rsidR="00AB5D62" w:rsidRDefault="00AB5D62" w:rsidP="00AB5D6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D62"/>
    <w:rsid w:val="00007DE4"/>
    <w:rsid w:val="003B04B1"/>
    <w:rsid w:val="009D187D"/>
    <w:rsid w:val="00A97305"/>
    <w:rsid w:val="00AB5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12E70C6"/>
  <w15:chartTrackingRefBased/>
  <w15:docId w15:val="{B58FEBED-1B61-49A5-A3CC-D2F3DC3FE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AB5D62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basedOn w:val="Noklusjumarindkopasfonts"/>
    <w:uiPriority w:val="99"/>
    <w:semiHidden/>
    <w:unhideWhenUsed/>
    <w:rsid w:val="00AB5D62"/>
    <w:rPr>
      <w:color w:val="0563C1"/>
      <w:u w:val="single"/>
    </w:rPr>
  </w:style>
  <w:style w:type="paragraph" w:styleId="Galvene">
    <w:name w:val="header"/>
    <w:basedOn w:val="Parasts"/>
    <w:link w:val="GalveneRakstz"/>
    <w:uiPriority w:val="99"/>
    <w:unhideWhenUsed/>
    <w:rsid w:val="00AB5D62"/>
    <w:pPr>
      <w:tabs>
        <w:tab w:val="center" w:pos="4513"/>
        <w:tab w:val="right" w:pos="902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AB5D62"/>
    <w:rPr>
      <w:rFonts w:ascii="Times New Roman" w:hAnsi="Times New Roman" w:cs="Times New Roman"/>
      <w:sz w:val="24"/>
      <w:szCs w:val="24"/>
    </w:rPr>
  </w:style>
  <w:style w:type="paragraph" w:styleId="Kjene">
    <w:name w:val="footer"/>
    <w:basedOn w:val="Parasts"/>
    <w:link w:val="KjeneRakstz"/>
    <w:uiPriority w:val="99"/>
    <w:unhideWhenUsed/>
    <w:rsid w:val="00AB5D62"/>
    <w:pPr>
      <w:tabs>
        <w:tab w:val="center" w:pos="4513"/>
        <w:tab w:val="right" w:pos="902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AB5D6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51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tzinumi@lddk.lv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TM.KANCELEJA@TM.GOV.LV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ese.olafsone@lddk.lv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mailto:lddk@lddk.lv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inese.olafsone@lddk.lv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628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Pērkone</dc:creator>
  <cp:keywords/>
  <dc:description/>
  <cp:lastModifiedBy>Zane Pērkone</cp:lastModifiedBy>
  <cp:revision>1</cp:revision>
  <dcterms:created xsi:type="dcterms:W3CDTF">2019-07-16T08:16:00Z</dcterms:created>
  <dcterms:modified xsi:type="dcterms:W3CDTF">2019-07-16T08:17:00Z</dcterms:modified>
</cp:coreProperties>
</file>