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38DD9" w14:textId="77777777" w:rsidR="0041169F" w:rsidRPr="004D60B8" w:rsidRDefault="000B58E5" w:rsidP="0041169F">
      <w:pPr>
        <w:spacing w:after="120" w:line="240" w:lineRule="auto"/>
        <w:ind w:right="-1"/>
        <w:rPr>
          <w:rFonts w:ascii="Times New Roman" w:hAnsi="Times New Roman" w:cs="Times New Roman"/>
          <w:noProof/>
        </w:rPr>
      </w:pPr>
      <w:r w:rsidRPr="004D60B8">
        <w:rPr>
          <w:rFonts w:ascii="Times New Roman" w:hAnsi="Times New Roman" w:cs="Times New Roman"/>
          <w:noProof/>
          <w:lang w:eastAsia="lv-LV"/>
        </w:rPr>
        <w:drawing>
          <wp:anchor distT="0" distB="0" distL="114300" distR="114300" simplePos="0" relativeHeight="251658240" behindDoc="1" locked="1" layoutInCell="1" allowOverlap="0" wp14:anchorId="4572B31F" wp14:editId="301D1190">
            <wp:simplePos x="0" y="0"/>
            <wp:positionH relativeFrom="margin">
              <wp:posOffset>1261</wp:posOffset>
            </wp:positionH>
            <wp:positionV relativeFrom="page">
              <wp:posOffset>720090</wp:posOffset>
            </wp:positionV>
            <wp:extent cx="2354400" cy="795600"/>
            <wp:effectExtent l="0" t="0" r="8255" b="5080"/>
            <wp:wrapNone/>
            <wp:docPr id="11" name="Picture 2" descr="Attēls, kurā ir te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Attēls, kurā ir teksts&#10;&#10;Apraksts ģenerēts automātiski"/>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354400" cy="795600"/>
                    </a:xfrm>
                    <a:prstGeom prst="rect">
                      <a:avLst/>
                    </a:prstGeom>
                    <a:noFill/>
                  </pic:spPr>
                </pic:pic>
              </a:graphicData>
            </a:graphic>
            <wp14:sizeRelH relativeFrom="margin">
              <wp14:pctWidth>0</wp14:pctWidth>
            </wp14:sizeRelH>
            <wp14:sizeRelV relativeFrom="margin">
              <wp14:pctHeight>0</wp14:pctHeight>
            </wp14:sizeRelV>
          </wp:anchor>
        </w:drawing>
      </w:r>
    </w:p>
    <w:p w14:paraId="7DA577E6" w14:textId="77777777" w:rsidR="0041169F" w:rsidRPr="004D60B8" w:rsidRDefault="0041169F" w:rsidP="0041169F">
      <w:pPr>
        <w:spacing w:after="120" w:line="240" w:lineRule="auto"/>
        <w:ind w:right="-1"/>
        <w:rPr>
          <w:rFonts w:ascii="Times New Roman" w:hAnsi="Times New Roman" w:cs="Times New Roman"/>
          <w:noProof/>
        </w:rPr>
      </w:pPr>
    </w:p>
    <w:p w14:paraId="4FF5A9FD" w14:textId="77777777" w:rsidR="0041169F" w:rsidRPr="004D60B8" w:rsidRDefault="0041169F" w:rsidP="0041169F">
      <w:pPr>
        <w:spacing w:after="120" w:line="240" w:lineRule="auto"/>
        <w:ind w:right="-1"/>
        <w:rPr>
          <w:rFonts w:ascii="Times New Roman" w:hAnsi="Times New Roman" w:cs="Times New Roman"/>
          <w:noProof/>
        </w:rPr>
      </w:pPr>
    </w:p>
    <w:p w14:paraId="1E873D6F" w14:textId="77777777" w:rsidR="0041169F" w:rsidRPr="004D60B8" w:rsidRDefault="0041169F" w:rsidP="0041169F">
      <w:pPr>
        <w:spacing w:after="120" w:line="240" w:lineRule="auto"/>
        <w:ind w:right="-1"/>
        <w:rPr>
          <w:rFonts w:ascii="Times New Roman" w:hAnsi="Times New Roman" w:cs="Times New Roman"/>
          <w:noProof/>
        </w:rPr>
      </w:pPr>
    </w:p>
    <w:p w14:paraId="454C7BBA" w14:textId="77777777" w:rsidR="0041169F" w:rsidRPr="004D60B8" w:rsidRDefault="0041169F" w:rsidP="0041169F">
      <w:pPr>
        <w:spacing w:after="120" w:line="240" w:lineRule="auto"/>
        <w:ind w:right="-1"/>
        <w:rPr>
          <w:rFonts w:ascii="Times New Roman" w:hAnsi="Times New Roman" w:cs="Times New Roman"/>
          <w:noProof/>
        </w:rPr>
      </w:pPr>
    </w:p>
    <w:p w14:paraId="22337573" w14:textId="77777777" w:rsidR="0041169F" w:rsidRPr="004D60B8" w:rsidRDefault="0041169F" w:rsidP="0041169F">
      <w:pPr>
        <w:spacing w:after="120" w:line="240" w:lineRule="auto"/>
        <w:ind w:right="-1"/>
        <w:rPr>
          <w:rFonts w:ascii="Times New Roman" w:hAnsi="Times New Roman" w:cs="Times New Roman"/>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
        <w:gridCol w:w="2531"/>
        <w:gridCol w:w="530"/>
        <w:gridCol w:w="2730"/>
      </w:tblGrid>
      <w:tr w:rsidR="00DA6A63" w14:paraId="1D8033EF" w14:textId="77777777" w:rsidTr="0041169F">
        <w:tc>
          <w:tcPr>
            <w:tcW w:w="730" w:type="dxa"/>
          </w:tcPr>
          <w:p w14:paraId="2B2D7F51" w14:textId="77777777" w:rsidR="0041169F" w:rsidRPr="004D60B8" w:rsidRDefault="000B58E5" w:rsidP="00C12725">
            <w:pPr>
              <w:rPr>
                <w:rFonts w:ascii="Times New Roman" w:hAnsi="Times New Roman" w:cs="Times New Roman"/>
                <w:noProof/>
                <w:szCs w:val="24"/>
              </w:rPr>
            </w:pPr>
            <w:r w:rsidRPr="004D60B8">
              <w:rPr>
                <w:rFonts w:ascii="Times New Roman" w:hAnsi="Times New Roman" w:cs="Times New Roman"/>
                <w:noProof/>
                <w:szCs w:val="24"/>
              </w:rPr>
              <w:t>Rīgā,</w:t>
            </w:r>
          </w:p>
        </w:tc>
        <w:tc>
          <w:tcPr>
            <w:tcW w:w="2531" w:type="dxa"/>
          </w:tcPr>
          <w:p w14:paraId="0B7A054B" w14:textId="77777777" w:rsidR="0041169F" w:rsidRPr="004D60B8" w:rsidRDefault="000B58E5" w:rsidP="0041169F">
            <w:pPr>
              <w:ind w:right="-114"/>
              <w:rPr>
                <w:rFonts w:ascii="Times New Roman" w:hAnsi="Times New Roman" w:cs="Times New Roman"/>
                <w:noProof/>
                <w:szCs w:val="24"/>
              </w:rPr>
            </w:pPr>
            <w:r w:rsidRPr="004D60B8">
              <w:rPr>
                <w:rFonts w:ascii="Times New Roman" w:hAnsi="Times New Roman" w:cs="Times New Roman"/>
                <w:noProof/>
                <w:szCs w:val="24"/>
              </w:rPr>
              <w:t>Datums skatāms laika zīmogā</w:t>
            </w:r>
          </w:p>
        </w:tc>
        <w:tc>
          <w:tcPr>
            <w:tcW w:w="530" w:type="dxa"/>
          </w:tcPr>
          <w:p w14:paraId="6329D0EE" w14:textId="77777777" w:rsidR="0041169F" w:rsidRPr="004D60B8" w:rsidRDefault="000B58E5" w:rsidP="009D419A">
            <w:pPr>
              <w:ind w:right="-2"/>
              <w:rPr>
                <w:rFonts w:ascii="Times New Roman" w:hAnsi="Times New Roman" w:cs="Times New Roman"/>
                <w:noProof/>
                <w:szCs w:val="24"/>
              </w:rPr>
            </w:pPr>
            <w:r w:rsidRPr="004D60B8">
              <w:rPr>
                <w:rFonts w:ascii="Times New Roman" w:hAnsi="Times New Roman" w:cs="Times New Roman"/>
                <w:noProof/>
                <w:szCs w:val="24"/>
              </w:rPr>
              <w:t>Nr.</w:t>
            </w:r>
          </w:p>
        </w:tc>
        <w:tc>
          <w:tcPr>
            <w:tcW w:w="2730" w:type="dxa"/>
          </w:tcPr>
          <w:p w14:paraId="56412DA0" w14:textId="77777777" w:rsidR="0041169F" w:rsidRPr="004D60B8" w:rsidRDefault="000B58E5" w:rsidP="00C12725">
            <w:pPr>
              <w:rPr>
                <w:rFonts w:ascii="Times New Roman" w:hAnsi="Times New Roman" w:cs="Times New Roman"/>
                <w:noProof/>
                <w:szCs w:val="24"/>
              </w:rPr>
            </w:pPr>
            <w:r w:rsidRPr="004D60B8">
              <w:rPr>
                <w:rFonts w:ascii="Times New Roman" w:hAnsi="Times New Roman" w:cs="Times New Roman"/>
                <w:noProof/>
                <w:szCs w:val="24"/>
              </w:rPr>
              <w:t>1-13/802</w:t>
            </w:r>
          </w:p>
        </w:tc>
      </w:tr>
    </w:tbl>
    <w:p w14:paraId="5A552560" w14:textId="77777777" w:rsidR="0041169F" w:rsidRPr="004D60B8" w:rsidRDefault="0041169F" w:rsidP="0041169F">
      <w:pPr>
        <w:tabs>
          <w:tab w:val="right" w:pos="9071"/>
        </w:tabs>
        <w:spacing w:after="120" w:line="240" w:lineRule="auto"/>
        <w:ind w:right="-1"/>
        <w:rPr>
          <w:rFonts w:ascii="Times New Roman" w:hAnsi="Times New Roman" w:cs="Times New Roman"/>
          <w:noProof/>
        </w:rPr>
      </w:pPr>
    </w:p>
    <w:p w14:paraId="0F87ADA4" w14:textId="77777777" w:rsidR="0041169F" w:rsidRPr="004D60B8" w:rsidRDefault="0041169F" w:rsidP="0041169F">
      <w:pPr>
        <w:tabs>
          <w:tab w:val="right" w:pos="9356"/>
        </w:tabs>
        <w:spacing w:after="120" w:line="240" w:lineRule="auto"/>
        <w:ind w:right="-1"/>
        <w:jc w:val="right"/>
        <w:rPr>
          <w:rFonts w:ascii="Times New Roman" w:hAnsi="Times New Roman" w:cs="Times New Roman"/>
          <w:noProof/>
          <w:sz w:val="24"/>
          <w:szCs w:val="24"/>
        </w:rPr>
      </w:pPr>
    </w:p>
    <w:p w14:paraId="631D3748" w14:textId="77777777" w:rsidR="00426E3A" w:rsidRPr="007A6969" w:rsidRDefault="00426E3A" w:rsidP="00426E3A">
      <w:pPr>
        <w:spacing w:line="259" w:lineRule="auto"/>
        <w:rPr>
          <w:rFonts w:ascii="Times New Roman" w:hAnsi="Times New Roman" w:cs="Times New Roman"/>
        </w:rPr>
      </w:pPr>
    </w:p>
    <w:p w14:paraId="72DEA2AA" w14:textId="77777777" w:rsidR="00426E3A" w:rsidRPr="00426E3A" w:rsidRDefault="000B58E5" w:rsidP="00426E3A">
      <w:pPr>
        <w:spacing w:line="259" w:lineRule="auto"/>
        <w:jc w:val="right"/>
        <w:rPr>
          <w:rFonts w:ascii="Times New Roman" w:hAnsi="Times New Roman" w:cs="Times New Roman"/>
          <w:sz w:val="24"/>
          <w:szCs w:val="24"/>
        </w:rPr>
      </w:pPr>
      <w:r w:rsidRPr="00426E3A">
        <w:rPr>
          <w:rFonts w:ascii="Times New Roman" w:hAnsi="Times New Roman" w:cs="Times New Roman"/>
          <w:sz w:val="24"/>
          <w:szCs w:val="24"/>
        </w:rPr>
        <w:t xml:space="preserve">Latvijas Zinātnes padomei </w:t>
      </w:r>
    </w:p>
    <w:p w14:paraId="621347F8" w14:textId="77777777" w:rsidR="0041169F" w:rsidRPr="004D60B8" w:rsidRDefault="0041169F" w:rsidP="0041169F">
      <w:pPr>
        <w:tabs>
          <w:tab w:val="right" w:pos="9356"/>
        </w:tabs>
        <w:spacing w:after="120" w:line="240" w:lineRule="auto"/>
        <w:ind w:right="-1"/>
        <w:rPr>
          <w:rFonts w:ascii="Times New Roman" w:hAnsi="Times New Roman" w:cs="Times New Roman"/>
          <w:noProof/>
          <w:sz w:val="24"/>
          <w:szCs w:val="24"/>
        </w:rPr>
      </w:pPr>
    </w:p>
    <w:p w14:paraId="18BCEACF" w14:textId="77777777" w:rsidR="00426E3A" w:rsidRPr="00426E3A" w:rsidRDefault="000B58E5" w:rsidP="00426E3A">
      <w:pPr>
        <w:spacing w:line="256" w:lineRule="auto"/>
        <w:rPr>
          <w:rFonts w:ascii="Times New Roman" w:hAnsi="Times New Roman" w:cs="Times New Roman"/>
          <w:iCs/>
          <w:sz w:val="24"/>
          <w:szCs w:val="24"/>
        </w:rPr>
      </w:pPr>
      <w:r w:rsidRPr="00426E3A">
        <w:rPr>
          <w:rFonts w:ascii="Times New Roman" w:hAnsi="Times New Roman" w:cs="Times New Roman"/>
          <w:iCs/>
          <w:sz w:val="24"/>
          <w:szCs w:val="24"/>
        </w:rPr>
        <w:t>Par atzinuma par promocijas tiesību piešķiršanu pieprasīšanu</w:t>
      </w:r>
    </w:p>
    <w:p w14:paraId="2288C864" w14:textId="77777777" w:rsidR="0041169F" w:rsidRPr="00426E3A" w:rsidRDefault="0041169F" w:rsidP="0041169F">
      <w:pPr>
        <w:tabs>
          <w:tab w:val="right" w:pos="9356"/>
        </w:tabs>
        <w:spacing w:after="120" w:line="240" w:lineRule="auto"/>
        <w:ind w:right="-1"/>
        <w:rPr>
          <w:rFonts w:ascii="Times New Roman" w:hAnsi="Times New Roman" w:cs="Times New Roman"/>
          <w:noProof/>
          <w:sz w:val="24"/>
          <w:szCs w:val="24"/>
        </w:rPr>
      </w:pPr>
    </w:p>
    <w:p w14:paraId="747C58DA" w14:textId="77777777" w:rsidR="00426E3A" w:rsidRPr="00426E3A" w:rsidRDefault="000B58E5" w:rsidP="00426E3A">
      <w:pPr>
        <w:spacing w:line="259" w:lineRule="auto"/>
        <w:jc w:val="both"/>
        <w:rPr>
          <w:rFonts w:ascii="Times New Roman" w:hAnsi="Times New Roman" w:cs="Times New Roman"/>
          <w:sz w:val="24"/>
          <w:szCs w:val="24"/>
        </w:rPr>
      </w:pPr>
      <w:r w:rsidRPr="00426E3A">
        <w:rPr>
          <w:rFonts w:ascii="Times New Roman" w:hAnsi="Times New Roman" w:cs="Times New Roman"/>
          <w:noProof/>
          <w:sz w:val="24"/>
          <w:szCs w:val="24"/>
        </w:rPr>
        <w:tab/>
      </w:r>
      <w:r w:rsidRPr="00426E3A">
        <w:rPr>
          <w:rFonts w:ascii="Times New Roman" w:hAnsi="Times New Roman" w:cs="Times New Roman"/>
          <w:sz w:val="24"/>
          <w:szCs w:val="24"/>
        </w:rPr>
        <w:t xml:space="preserve">     Latvijas Universitāte informē, ka saskaņā ar 02.08.2023. ierakstu Studiju virziena akreditācijas lapā Nr.2023/07 LU ir tiesības īstenot doktora studiju programmu </w:t>
      </w:r>
      <w:r w:rsidRPr="00426E3A">
        <w:rPr>
          <w:rFonts w:ascii="Times New Roman" w:hAnsi="Times New Roman" w:cs="Times New Roman"/>
          <w:b/>
          <w:sz w:val="24"/>
          <w:szCs w:val="24"/>
        </w:rPr>
        <w:t>“Cilvēkfaktors, drošība darbā un arodveselība”</w:t>
      </w:r>
      <w:r w:rsidRPr="00426E3A">
        <w:rPr>
          <w:rFonts w:ascii="Times New Roman" w:hAnsi="Times New Roman" w:cs="Times New Roman"/>
          <w:sz w:val="24"/>
          <w:szCs w:val="24"/>
        </w:rPr>
        <w:t xml:space="preserve"> (kods - 51862), vienlaikus ar tiesībām pie</w:t>
      </w:r>
      <w:r w:rsidRPr="00426E3A">
        <w:rPr>
          <w:rFonts w:ascii="Times New Roman" w:hAnsi="Times New Roman" w:cs="Times New Roman"/>
          <w:sz w:val="24"/>
          <w:szCs w:val="24"/>
        </w:rPr>
        <w:t>šķirt zinātnes doktora grādu zinātnes doktors(-e) (</w:t>
      </w:r>
      <w:proofErr w:type="spellStart"/>
      <w:r w:rsidRPr="00426E3A">
        <w:rPr>
          <w:rFonts w:ascii="Times New Roman" w:hAnsi="Times New Roman" w:cs="Times New Roman"/>
          <w:i/>
          <w:sz w:val="24"/>
          <w:szCs w:val="24"/>
        </w:rPr>
        <w:t>Ph.D</w:t>
      </w:r>
      <w:proofErr w:type="spellEnd"/>
      <w:r w:rsidRPr="00426E3A">
        <w:rPr>
          <w:rFonts w:ascii="Times New Roman" w:hAnsi="Times New Roman" w:cs="Times New Roman"/>
          <w:i/>
          <w:sz w:val="24"/>
          <w:szCs w:val="24"/>
        </w:rPr>
        <w:t>.)</w:t>
      </w:r>
      <w:r w:rsidRPr="00426E3A">
        <w:rPr>
          <w:rFonts w:ascii="Times New Roman" w:hAnsi="Times New Roman" w:cs="Times New Roman"/>
          <w:sz w:val="24"/>
          <w:szCs w:val="24"/>
        </w:rPr>
        <w:t xml:space="preserve"> </w:t>
      </w:r>
      <w:r w:rsidRPr="00426E3A">
        <w:rPr>
          <w:rFonts w:ascii="Times New Roman" w:hAnsi="Times New Roman" w:cs="Times New Roman"/>
          <w:b/>
          <w:sz w:val="24"/>
          <w:szCs w:val="24"/>
        </w:rPr>
        <w:t>sociālajās zinātnēs.</w:t>
      </w:r>
    </w:p>
    <w:p w14:paraId="616989B2" w14:textId="77777777" w:rsidR="00426E3A" w:rsidRPr="00426E3A" w:rsidRDefault="000B58E5" w:rsidP="00426E3A">
      <w:pPr>
        <w:spacing w:line="259" w:lineRule="auto"/>
        <w:jc w:val="both"/>
        <w:rPr>
          <w:rFonts w:ascii="Times New Roman" w:hAnsi="Times New Roman" w:cs="Times New Roman"/>
          <w:sz w:val="24"/>
          <w:szCs w:val="24"/>
        </w:rPr>
      </w:pPr>
      <w:r w:rsidRPr="00426E3A">
        <w:rPr>
          <w:rFonts w:ascii="Times New Roman" w:hAnsi="Times New Roman" w:cs="Times New Roman"/>
          <w:sz w:val="24"/>
          <w:szCs w:val="24"/>
        </w:rPr>
        <w:t xml:space="preserve">     Saskaņā ar Ministru kabineta 2005. gada 27. decembra noteikumu Nr. 1000 “Noteikumi par doktora zinātniskā grāda (promocijas) tiesību deleģēšanu augstskolām” 2.1. punktu Lat</w:t>
      </w:r>
      <w:r w:rsidRPr="00426E3A">
        <w:rPr>
          <w:rFonts w:ascii="Times New Roman" w:hAnsi="Times New Roman" w:cs="Times New Roman"/>
          <w:sz w:val="24"/>
          <w:szCs w:val="24"/>
        </w:rPr>
        <w:t xml:space="preserve">vijas Universitātei ir deleģētas tiesības piešķirt zinātnes doktora grādu šādās sociālajās zinātnēs: “Psiholoģija”, “Ekonomika un uzņēmējdarbība”, “Izglītības zinātnes”, “Socioloģija un sociālais darbs”, “Tiesību zinātne”, “Politikas zinātne”, “Sociālā un </w:t>
      </w:r>
      <w:r w:rsidRPr="00426E3A">
        <w:rPr>
          <w:rFonts w:ascii="Times New Roman" w:hAnsi="Times New Roman" w:cs="Times New Roman"/>
          <w:sz w:val="24"/>
          <w:szCs w:val="24"/>
        </w:rPr>
        <w:t xml:space="preserve">ekonomiskā ģeogrāfija” un “Plašsaziņas līdzekļi un komunikācija”. </w:t>
      </w:r>
    </w:p>
    <w:p w14:paraId="28D45E16" w14:textId="77777777" w:rsidR="00426E3A" w:rsidRPr="00426E3A" w:rsidRDefault="000B58E5" w:rsidP="00426E3A">
      <w:pPr>
        <w:spacing w:line="259" w:lineRule="auto"/>
        <w:jc w:val="both"/>
        <w:rPr>
          <w:rFonts w:ascii="Times New Roman" w:hAnsi="Times New Roman" w:cs="Times New Roman"/>
          <w:sz w:val="24"/>
          <w:szCs w:val="24"/>
        </w:rPr>
      </w:pPr>
      <w:r w:rsidRPr="00426E3A">
        <w:rPr>
          <w:rFonts w:ascii="Times New Roman" w:hAnsi="Times New Roman" w:cs="Times New Roman"/>
          <w:sz w:val="24"/>
          <w:szCs w:val="24"/>
        </w:rPr>
        <w:t xml:space="preserve">     Ņemot vērā to, ka doktora studiju programma </w:t>
      </w:r>
      <w:r w:rsidRPr="00426E3A">
        <w:rPr>
          <w:rFonts w:ascii="Times New Roman" w:hAnsi="Times New Roman" w:cs="Times New Roman"/>
          <w:b/>
          <w:sz w:val="24"/>
          <w:szCs w:val="24"/>
        </w:rPr>
        <w:t>“Cilvēkfaktors, drošība darbā un arodveselība” tiek akreditēta studiju virzienā “Iekšējā drošība un civilā aizsardzība” un doktorantu pētīju</w:t>
      </w:r>
      <w:r w:rsidRPr="00426E3A">
        <w:rPr>
          <w:rFonts w:ascii="Times New Roman" w:hAnsi="Times New Roman" w:cs="Times New Roman"/>
          <w:b/>
          <w:sz w:val="24"/>
          <w:szCs w:val="24"/>
        </w:rPr>
        <w:t xml:space="preserve">mi tiks veikti starpnozaru sociālajās zinātnēs, </w:t>
      </w:r>
      <w:r w:rsidRPr="00426E3A">
        <w:rPr>
          <w:rFonts w:ascii="Times New Roman" w:hAnsi="Times New Roman" w:cs="Times New Roman"/>
          <w:sz w:val="24"/>
          <w:szCs w:val="24"/>
        </w:rPr>
        <w:t xml:space="preserve">kā arī saskaņā ar Ministru kabineta 27.09.2022. noteikumiem Nr.595 “Noteikumi par Latvijas zinātnes nozaru grupām, zinātnes nozarēm un </w:t>
      </w:r>
      <w:proofErr w:type="spellStart"/>
      <w:r w:rsidRPr="00426E3A">
        <w:rPr>
          <w:rFonts w:ascii="Times New Roman" w:hAnsi="Times New Roman" w:cs="Times New Roman"/>
          <w:sz w:val="24"/>
          <w:szCs w:val="24"/>
        </w:rPr>
        <w:t>apakšnozarēm</w:t>
      </w:r>
      <w:proofErr w:type="spellEnd"/>
      <w:r w:rsidRPr="00426E3A">
        <w:rPr>
          <w:rFonts w:ascii="Times New Roman" w:hAnsi="Times New Roman" w:cs="Times New Roman"/>
          <w:sz w:val="24"/>
          <w:szCs w:val="24"/>
        </w:rPr>
        <w:t>”, Zinātniskās darbības likuma 11. panta trešo daļu un ievēro</w:t>
      </w:r>
      <w:r w:rsidRPr="00426E3A">
        <w:rPr>
          <w:rFonts w:ascii="Times New Roman" w:hAnsi="Times New Roman" w:cs="Times New Roman"/>
          <w:sz w:val="24"/>
          <w:szCs w:val="24"/>
        </w:rPr>
        <w:t xml:space="preserve">jot Ministru kabineta 2005.gada 27.decembra noteikumu Nr. 1001 “Zinātniskā doktora grāda piešķiršanas (promocijas) kārtība un kritēriji” 5. punktu, lūdzam LZP sniegt atzinumu par zinātnes doktora grāda piešķiršanas (promocijas) tiesību deleģēšanu Latvijas </w:t>
      </w:r>
      <w:r w:rsidRPr="00426E3A">
        <w:rPr>
          <w:rFonts w:ascii="Times New Roman" w:hAnsi="Times New Roman" w:cs="Times New Roman"/>
          <w:sz w:val="24"/>
          <w:szCs w:val="24"/>
        </w:rPr>
        <w:t xml:space="preserve">Universitātei  zinātnes nozarē  </w:t>
      </w:r>
      <w:r w:rsidRPr="00426E3A">
        <w:rPr>
          <w:rFonts w:ascii="Times New Roman" w:hAnsi="Times New Roman" w:cs="Times New Roman"/>
          <w:b/>
          <w:sz w:val="24"/>
          <w:szCs w:val="24"/>
        </w:rPr>
        <w:t>“Citas sociālās zinātnes, tai skaitā starpnozaru sociālās zinātnes un militārā zinātne”</w:t>
      </w:r>
      <w:r w:rsidRPr="00426E3A">
        <w:rPr>
          <w:rFonts w:ascii="Times New Roman" w:hAnsi="Times New Roman" w:cs="Times New Roman"/>
          <w:bCs/>
          <w:sz w:val="24"/>
          <w:szCs w:val="24"/>
        </w:rPr>
        <w:t xml:space="preserve"> (Ministru kabineta </w:t>
      </w:r>
      <w:r w:rsidRPr="00426E3A">
        <w:rPr>
          <w:rFonts w:ascii="Times New Roman" w:hAnsi="Times New Roman" w:cs="Times New Roman"/>
          <w:sz w:val="24"/>
          <w:szCs w:val="24"/>
        </w:rPr>
        <w:t>2005.gada 27.decembra noteikumu Nr. 1000 “Noteikumi par doktora zinātniskā grāda (promocijas) tiesību deleģēšanu augs</w:t>
      </w:r>
      <w:r w:rsidRPr="00426E3A">
        <w:rPr>
          <w:rFonts w:ascii="Times New Roman" w:hAnsi="Times New Roman" w:cs="Times New Roman"/>
          <w:sz w:val="24"/>
          <w:szCs w:val="24"/>
        </w:rPr>
        <w:t>tskolām” 2.1. punktā).</w:t>
      </w:r>
    </w:p>
    <w:p w14:paraId="762A4576" w14:textId="77777777" w:rsidR="00426E3A" w:rsidRPr="00426E3A" w:rsidRDefault="000B58E5" w:rsidP="00426E3A">
      <w:pPr>
        <w:contextualSpacing/>
        <w:jc w:val="both"/>
        <w:rPr>
          <w:rFonts w:ascii="Times New Roman" w:hAnsi="Times New Roman" w:cs="Times New Roman"/>
          <w:sz w:val="24"/>
          <w:szCs w:val="24"/>
        </w:rPr>
      </w:pPr>
      <w:r w:rsidRPr="00426E3A">
        <w:rPr>
          <w:rFonts w:ascii="Times New Roman" w:hAnsi="Times New Roman" w:cs="Times New Roman"/>
          <w:bCs/>
          <w:sz w:val="24"/>
          <w:szCs w:val="24"/>
        </w:rPr>
        <w:t>Informējam, ka</w:t>
      </w:r>
      <w:r w:rsidRPr="00426E3A">
        <w:rPr>
          <w:rFonts w:ascii="Times New Roman" w:hAnsi="Times New Roman" w:cs="Times New Roman"/>
          <w:b/>
          <w:sz w:val="24"/>
          <w:szCs w:val="24"/>
        </w:rPr>
        <w:t xml:space="preserve"> doktora studiju programmas “Cilvēkfaktors, drošība darbā un arodveselība” </w:t>
      </w:r>
      <w:r w:rsidRPr="00426E3A">
        <w:rPr>
          <w:rFonts w:ascii="Times New Roman" w:hAnsi="Times New Roman" w:cs="Times New Roman"/>
          <w:sz w:val="24"/>
          <w:szCs w:val="24"/>
        </w:rPr>
        <w:t>realizēšanā ir iesaistīti šādi akadēmiskā personāla pārstāvji:</w:t>
      </w:r>
    </w:p>
    <w:tbl>
      <w:tblPr>
        <w:tblW w:w="8784" w:type="dxa"/>
        <w:tblLook w:val="04A0" w:firstRow="1" w:lastRow="0" w:firstColumn="1" w:lastColumn="0" w:noHBand="0" w:noVBand="1"/>
      </w:tblPr>
      <w:tblGrid>
        <w:gridCol w:w="2547"/>
        <w:gridCol w:w="1820"/>
        <w:gridCol w:w="1241"/>
        <w:gridCol w:w="3176"/>
      </w:tblGrid>
      <w:tr w:rsidR="00DA6A63" w14:paraId="6B52AE59" w14:textId="77777777" w:rsidTr="009B5636">
        <w:trPr>
          <w:trHeight w:val="501"/>
        </w:trPr>
        <w:tc>
          <w:tcPr>
            <w:tcW w:w="254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EB7A70B" w14:textId="77777777" w:rsidR="00426E3A" w:rsidRPr="00E841BC" w:rsidRDefault="000B58E5" w:rsidP="009B5636">
            <w:pPr>
              <w:spacing w:line="240" w:lineRule="auto"/>
              <w:rPr>
                <w:rFonts w:ascii="Times New Roman" w:eastAsia="Times New Roman" w:hAnsi="Times New Roman" w:cs="Times New Roman"/>
                <w:color w:val="000000"/>
                <w:sz w:val="20"/>
                <w:szCs w:val="20"/>
                <w:lang w:eastAsia="lv-LV"/>
              </w:rPr>
            </w:pPr>
            <w:r w:rsidRPr="00E841BC">
              <w:rPr>
                <w:rFonts w:ascii="Times New Roman" w:eastAsia="Times New Roman" w:hAnsi="Times New Roman" w:cs="Times New Roman"/>
                <w:color w:val="000000"/>
                <w:sz w:val="20"/>
                <w:szCs w:val="20"/>
                <w:lang w:eastAsia="lv-LV"/>
              </w:rPr>
              <w:t>Uzvārds, vārds</w:t>
            </w:r>
            <w:r>
              <w:rPr>
                <w:rFonts w:ascii="Times New Roman" w:eastAsia="Times New Roman" w:hAnsi="Times New Roman" w:cs="Times New Roman"/>
                <w:color w:val="000000"/>
                <w:sz w:val="20"/>
                <w:szCs w:val="20"/>
                <w:lang w:eastAsia="lv-LV"/>
              </w:rPr>
              <w:t xml:space="preserve">, </w:t>
            </w:r>
            <w:proofErr w:type="spellStart"/>
            <w:r>
              <w:rPr>
                <w:rFonts w:ascii="Times New Roman" w:eastAsia="Times New Roman" w:hAnsi="Times New Roman" w:cs="Times New Roman"/>
                <w:color w:val="000000"/>
                <w:sz w:val="20"/>
                <w:szCs w:val="20"/>
                <w:lang w:eastAsia="lv-LV"/>
              </w:rPr>
              <w:t>zin.grāds</w:t>
            </w:r>
            <w:proofErr w:type="spellEnd"/>
          </w:p>
        </w:tc>
        <w:tc>
          <w:tcPr>
            <w:tcW w:w="1820" w:type="dxa"/>
            <w:tcBorders>
              <w:top w:val="single" w:sz="4" w:space="0" w:color="auto"/>
              <w:left w:val="nil"/>
              <w:bottom w:val="single" w:sz="4" w:space="0" w:color="auto"/>
              <w:right w:val="single" w:sz="4" w:space="0" w:color="auto"/>
            </w:tcBorders>
            <w:shd w:val="clear" w:color="000000" w:fill="FFFFFF"/>
            <w:noWrap/>
            <w:vAlign w:val="bottom"/>
            <w:hideMark/>
          </w:tcPr>
          <w:p w14:paraId="76902F7A" w14:textId="77777777" w:rsidR="00426E3A" w:rsidRPr="00E841BC" w:rsidRDefault="000B58E5" w:rsidP="009B5636">
            <w:pPr>
              <w:spacing w:line="240" w:lineRule="auto"/>
              <w:rPr>
                <w:rFonts w:ascii="Times New Roman" w:eastAsia="Times New Roman" w:hAnsi="Times New Roman" w:cs="Times New Roman"/>
                <w:color w:val="000000"/>
                <w:sz w:val="20"/>
                <w:szCs w:val="20"/>
                <w:lang w:eastAsia="lv-LV"/>
              </w:rPr>
            </w:pPr>
            <w:proofErr w:type="spellStart"/>
            <w:r w:rsidRPr="00E841BC">
              <w:rPr>
                <w:rFonts w:ascii="Times New Roman" w:eastAsia="Times New Roman" w:hAnsi="Times New Roman" w:cs="Times New Roman"/>
                <w:color w:val="000000"/>
                <w:sz w:val="20"/>
                <w:szCs w:val="20"/>
                <w:lang w:eastAsia="lv-LV"/>
              </w:rPr>
              <w:t>akad.amats</w:t>
            </w:r>
            <w:proofErr w:type="spellEnd"/>
          </w:p>
        </w:tc>
        <w:tc>
          <w:tcPr>
            <w:tcW w:w="1241" w:type="dxa"/>
            <w:tcBorders>
              <w:top w:val="single" w:sz="4" w:space="0" w:color="auto"/>
              <w:left w:val="nil"/>
              <w:bottom w:val="single" w:sz="4" w:space="0" w:color="auto"/>
              <w:right w:val="single" w:sz="4" w:space="0" w:color="auto"/>
            </w:tcBorders>
            <w:shd w:val="clear" w:color="000000" w:fill="FFFFFF"/>
            <w:vAlign w:val="bottom"/>
            <w:hideMark/>
          </w:tcPr>
          <w:p w14:paraId="147A5D66" w14:textId="77777777" w:rsidR="00426E3A" w:rsidRPr="00E841BC" w:rsidRDefault="000B58E5" w:rsidP="009B5636">
            <w:pPr>
              <w:spacing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LZP eksperta</w:t>
            </w:r>
            <w:r w:rsidRPr="00E841BC">
              <w:rPr>
                <w:rFonts w:ascii="Times New Roman" w:eastAsia="Times New Roman" w:hAnsi="Times New Roman" w:cs="Times New Roman"/>
                <w:color w:val="000000"/>
                <w:sz w:val="20"/>
                <w:szCs w:val="20"/>
                <w:lang w:eastAsia="lv-LV"/>
              </w:rPr>
              <w:t xml:space="preserve">. </w:t>
            </w:r>
            <w:r>
              <w:rPr>
                <w:rFonts w:ascii="Times New Roman" w:eastAsia="Times New Roman" w:hAnsi="Times New Roman" w:cs="Times New Roman"/>
                <w:color w:val="000000"/>
                <w:sz w:val="20"/>
                <w:szCs w:val="20"/>
                <w:lang w:eastAsia="lv-LV"/>
              </w:rPr>
              <w:t>t</w:t>
            </w:r>
            <w:r w:rsidRPr="00E841BC">
              <w:rPr>
                <w:rFonts w:ascii="Times New Roman" w:eastAsia="Times New Roman" w:hAnsi="Times New Roman" w:cs="Times New Roman"/>
                <w:color w:val="000000"/>
                <w:sz w:val="20"/>
                <w:szCs w:val="20"/>
                <w:lang w:eastAsia="lv-LV"/>
              </w:rPr>
              <w:t>iesības</w:t>
            </w:r>
            <w:r>
              <w:rPr>
                <w:rFonts w:ascii="Times New Roman" w:eastAsia="Times New Roman" w:hAnsi="Times New Roman" w:cs="Times New Roman"/>
                <w:color w:val="000000"/>
                <w:sz w:val="20"/>
                <w:szCs w:val="20"/>
                <w:lang w:eastAsia="lv-LV"/>
              </w:rPr>
              <w:t xml:space="preserve"> piešķirtas līdz</w:t>
            </w:r>
          </w:p>
        </w:tc>
        <w:tc>
          <w:tcPr>
            <w:tcW w:w="3176" w:type="dxa"/>
            <w:tcBorders>
              <w:top w:val="single" w:sz="4" w:space="0" w:color="auto"/>
              <w:left w:val="nil"/>
              <w:bottom w:val="single" w:sz="4" w:space="0" w:color="auto"/>
              <w:right w:val="single" w:sz="4" w:space="0" w:color="auto"/>
            </w:tcBorders>
            <w:shd w:val="clear" w:color="000000" w:fill="FFFFFF"/>
            <w:vAlign w:val="bottom"/>
            <w:hideMark/>
          </w:tcPr>
          <w:p w14:paraId="355DD21F" w14:textId="77777777" w:rsidR="00426E3A" w:rsidRPr="00E841BC" w:rsidRDefault="000B58E5" w:rsidP="009B5636">
            <w:pPr>
              <w:spacing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Zināt</w:t>
            </w:r>
            <w:r>
              <w:rPr>
                <w:rFonts w:ascii="Times New Roman" w:eastAsia="Times New Roman" w:hAnsi="Times New Roman" w:cs="Times New Roman"/>
                <w:color w:val="000000"/>
                <w:sz w:val="20"/>
                <w:szCs w:val="20"/>
                <w:lang w:eastAsia="lv-LV"/>
              </w:rPr>
              <w:t>nes nozare</w:t>
            </w:r>
          </w:p>
        </w:tc>
      </w:tr>
      <w:tr w:rsidR="00DA6A63" w14:paraId="5B0C3CC1" w14:textId="77777777" w:rsidTr="009B5636">
        <w:trPr>
          <w:trHeight w:val="501"/>
        </w:trPr>
        <w:tc>
          <w:tcPr>
            <w:tcW w:w="254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DF78A49"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b/>
                <w:color w:val="000000"/>
                <w:sz w:val="20"/>
                <w:szCs w:val="20"/>
                <w:lang w:eastAsia="lv-LV"/>
              </w:rPr>
              <w:t>Kaļķis Henrijs</w:t>
            </w:r>
            <w:r>
              <w:rPr>
                <w:rFonts w:ascii="Times New Roman" w:eastAsia="Times New Roman" w:hAnsi="Times New Roman" w:cs="Times New Roman"/>
                <w:color w:val="000000"/>
                <w:sz w:val="20"/>
                <w:szCs w:val="20"/>
                <w:lang w:eastAsia="lv-LV"/>
              </w:rPr>
              <w:t xml:space="preserve">, </w:t>
            </w:r>
            <w:proofErr w:type="spellStart"/>
            <w:r>
              <w:rPr>
                <w:rFonts w:ascii="Times New Roman" w:eastAsia="Times New Roman" w:hAnsi="Times New Roman" w:cs="Times New Roman"/>
                <w:color w:val="000000"/>
                <w:sz w:val="20"/>
                <w:szCs w:val="20"/>
                <w:lang w:eastAsia="lv-LV"/>
              </w:rPr>
              <w:t>Dr.vad</w:t>
            </w:r>
            <w:proofErr w:type="spellEnd"/>
            <w:r>
              <w:rPr>
                <w:rFonts w:ascii="Times New Roman" w:eastAsia="Times New Roman" w:hAnsi="Times New Roman" w:cs="Times New Roman"/>
                <w:color w:val="000000"/>
                <w:sz w:val="20"/>
                <w:szCs w:val="20"/>
                <w:lang w:eastAsia="lv-LV"/>
              </w:rPr>
              <w:t xml:space="preserve">. </w:t>
            </w:r>
          </w:p>
        </w:tc>
        <w:tc>
          <w:tcPr>
            <w:tcW w:w="1820" w:type="dxa"/>
            <w:tcBorders>
              <w:top w:val="single" w:sz="4" w:space="0" w:color="auto"/>
              <w:left w:val="nil"/>
              <w:bottom w:val="single" w:sz="4" w:space="0" w:color="auto"/>
              <w:right w:val="single" w:sz="4" w:space="0" w:color="auto"/>
            </w:tcBorders>
            <w:shd w:val="clear" w:color="000000" w:fill="FFFFFF"/>
            <w:noWrap/>
            <w:vAlign w:val="bottom"/>
            <w:hideMark/>
          </w:tcPr>
          <w:p w14:paraId="7C80F965"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prof.</w:t>
            </w:r>
          </w:p>
        </w:tc>
        <w:tc>
          <w:tcPr>
            <w:tcW w:w="1241" w:type="dxa"/>
            <w:tcBorders>
              <w:top w:val="single" w:sz="4" w:space="0" w:color="auto"/>
              <w:left w:val="nil"/>
              <w:bottom w:val="single" w:sz="4" w:space="0" w:color="auto"/>
              <w:right w:val="single" w:sz="4" w:space="0" w:color="auto"/>
            </w:tcBorders>
            <w:shd w:val="clear" w:color="000000" w:fill="FFFFFF"/>
            <w:vAlign w:val="bottom"/>
            <w:hideMark/>
          </w:tcPr>
          <w:p w14:paraId="7AEC8096"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07.09.2025.</w:t>
            </w:r>
          </w:p>
        </w:tc>
        <w:tc>
          <w:tcPr>
            <w:tcW w:w="3176" w:type="dxa"/>
            <w:tcBorders>
              <w:top w:val="single" w:sz="4" w:space="0" w:color="auto"/>
              <w:left w:val="nil"/>
              <w:bottom w:val="single" w:sz="4" w:space="0" w:color="auto"/>
              <w:right w:val="single" w:sz="4" w:space="0" w:color="auto"/>
            </w:tcBorders>
            <w:shd w:val="clear" w:color="000000" w:fill="FFFFFF"/>
            <w:vAlign w:val="bottom"/>
            <w:hideMark/>
          </w:tcPr>
          <w:p w14:paraId="5E0E0615"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b/>
                <w:color w:val="000000"/>
                <w:sz w:val="20"/>
                <w:szCs w:val="20"/>
                <w:lang w:eastAsia="lv-LV"/>
              </w:rPr>
              <w:t xml:space="preserve">Citas sociālās zinātnes, tai skaitā starpnozaru sociālās zinātnes un </w:t>
            </w:r>
            <w:r w:rsidRPr="006C01CB">
              <w:rPr>
                <w:rFonts w:ascii="Times New Roman" w:eastAsia="Times New Roman" w:hAnsi="Times New Roman" w:cs="Times New Roman"/>
                <w:b/>
                <w:color w:val="000000"/>
                <w:sz w:val="20"/>
                <w:szCs w:val="20"/>
                <w:lang w:eastAsia="lv-LV"/>
              </w:rPr>
              <w:lastRenderedPageBreak/>
              <w:t>militārā zinātne</w:t>
            </w:r>
            <w:r w:rsidRPr="006C01CB">
              <w:rPr>
                <w:rFonts w:ascii="Times New Roman" w:eastAsia="Times New Roman" w:hAnsi="Times New Roman" w:cs="Times New Roman"/>
                <w:color w:val="000000"/>
                <w:sz w:val="20"/>
                <w:szCs w:val="20"/>
                <w:lang w:eastAsia="lv-LV"/>
              </w:rPr>
              <w:t xml:space="preserve">; Ekonomika un uzņēmējdarbība; Citas inženierzinātnes un tehnoloģijas, tai skaitā pārtikas un dzērienu </w:t>
            </w:r>
            <w:r w:rsidRPr="006C01CB">
              <w:rPr>
                <w:rFonts w:ascii="Times New Roman" w:eastAsia="Times New Roman" w:hAnsi="Times New Roman" w:cs="Times New Roman"/>
                <w:color w:val="000000"/>
                <w:sz w:val="20"/>
                <w:szCs w:val="20"/>
                <w:lang w:eastAsia="lv-LV"/>
              </w:rPr>
              <w:t>tehnoloģijas (līdz 05.01.2025.)</w:t>
            </w:r>
          </w:p>
        </w:tc>
      </w:tr>
      <w:tr w:rsidR="00DA6A63" w14:paraId="185CC7C7" w14:textId="77777777" w:rsidTr="009B5636">
        <w:trPr>
          <w:trHeight w:val="501"/>
        </w:trPr>
        <w:tc>
          <w:tcPr>
            <w:tcW w:w="254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F838BE1"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b/>
                <w:color w:val="000000"/>
                <w:sz w:val="20"/>
                <w:szCs w:val="20"/>
                <w:lang w:eastAsia="lv-LV"/>
              </w:rPr>
              <w:lastRenderedPageBreak/>
              <w:t>Roja Ženija</w:t>
            </w:r>
            <w:r>
              <w:rPr>
                <w:rFonts w:ascii="Times New Roman" w:eastAsia="Times New Roman" w:hAnsi="Times New Roman" w:cs="Times New Roman"/>
                <w:color w:val="000000"/>
                <w:sz w:val="20"/>
                <w:szCs w:val="20"/>
                <w:lang w:eastAsia="lv-LV"/>
              </w:rPr>
              <w:t>, Dr.med.</w:t>
            </w:r>
          </w:p>
        </w:tc>
        <w:tc>
          <w:tcPr>
            <w:tcW w:w="1820" w:type="dxa"/>
            <w:tcBorders>
              <w:top w:val="single" w:sz="4" w:space="0" w:color="auto"/>
              <w:left w:val="nil"/>
              <w:bottom w:val="single" w:sz="4" w:space="0" w:color="auto"/>
              <w:right w:val="single" w:sz="4" w:space="0" w:color="auto"/>
            </w:tcBorders>
            <w:shd w:val="clear" w:color="000000" w:fill="FFFFFF"/>
            <w:noWrap/>
            <w:vAlign w:val="bottom"/>
            <w:hideMark/>
          </w:tcPr>
          <w:p w14:paraId="749A39C9"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proofErr w:type="spellStart"/>
            <w:r w:rsidRPr="006C01CB">
              <w:rPr>
                <w:rFonts w:ascii="Times New Roman" w:eastAsia="Times New Roman" w:hAnsi="Times New Roman" w:cs="Times New Roman"/>
                <w:color w:val="000000"/>
                <w:sz w:val="20"/>
                <w:szCs w:val="20"/>
                <w:lang w:eastAsia="lv-LV"/>
              </w:rPr>
              <w:t>asoc.prof</w:t>
            </w:r>
            <w:proofErr w:type="spellEnd"/>
            <w:r w:rsidRPr="006C01CB">
              <w:rPr>
                <w:rFonts w:ascii="Times New Roman" w:eastAsia="Times New Roman" w:hAnsi="Times New Roman" w:cs="Times New Roman"/>
                <w:color w:val="000000"/>
                <w:sz w:val="20"/>
                <w:szCs w:val="20"/>
                <w:lang w:eastAsia="lv-LV"/>
              </w:rPr>
              <w:t>.</w:t>
            </w:r>
          </w:p>
        </w:tc>
        <w:tc>
          <w:tcPr>
            <w:tcW w:w="1241" w:type="dxa"/>
            <w:tcBorders>
              <w:top w:val="single" w:sz="4" w:space="0" w:color="auto"/>
              <w:left w:val="nil"/>
              <w:bottom w:val="single" w:sz="4" w:space="0" w:color="auto"/>
              <w:right w:val="single" w:sz="4" w:space="0" w:color="auto"/>
            </w:tcBorders>
            <w:shd w:val="clear" w:color="000000" w:fill="FFFFFF"/>
            <w:vAlign w:val="bottom"/>
            <w:hideMark/>
          </w:tcPr>
          <w:p w14:paraId="5BA7C862"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05.10.2025.</w:t>
            </w:r>
          </w:p>
        </w:tc>
        <w:tc>
          <w:tcPr>
            <w:tcW w:w="3176" w:type="dxa"/>
            <w:tcBorders>
              <w:top w:val="single" w:sz="4" w:space="0" w:color="auto"/>
              <w:left w:val="nil"/>
              <w:bottom w:val="single" w:sz="4" w:space="0" w:color="auto"/>
              <w:right w:val="single" w:sz="4" w:space="0" w:color="auto"/>
            </w:tcBorders>
            <w:shd w:val="clear" w:color="000000" w:fill="FFFFFF"/>
            <w:vAlign w:val="bottom"/>
            <w:hideMark/>
          </w:tcPr>
          <w:p w14:paraId="4EBF34E3"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b/>
                <w:color w:val="000000"/>
                <w:sz w:val="20"/>
                <w:szCs w:val="20"/>
                <w:lang w:eastAsia="lv-LV"/>
              </w:rPr>
              <w:t>Citas sociālās zinātnes, tai skaitā starpnozaru sociālās zinātnes un militārā zinātne</w:t>
            </w:r>
            <w:r w:rsidRPr="006C01CB">
              <w:rPr>
                <w:rFonts w:ascii="Times New Roman" w:eastAsia="Times New Roman" w:hAnsi="Times New Roman" w:cs="Times New Roman"/>
                <w:color w:val="000000"/>
                <w:sz w:val="20"/>
                <w:szCs w:val="20"/>
                <w:lang w:eastAsia="lv-LV"/>
              </w:rPr>
              <w:t>; Citas inženierzinātnes un tehnoloģijas, tai skaitā pārtikas un dzērienu tehnoloģijas (līdz 0</w:t>
            </w:r>
            <w:r w:rsidRPr="006C01CB">
              <w:rPr>
                <w:rFonts w:ascii="Times New Roman" w:eastAsia="Times New Roman" w:hAnsi="Times New Roman" w:cs="Times New Roman"/>
                <w:color w:val="000000"/>
                <w:sz w:val="20"/>
                <w:szCs w:val="20"/>
                <w:lang w:eastAsia="lv-LV"/>
              </w:rPr>
              <w:t>2.02.2025.)</w:t>
            </w:r>
          </w:p>
        </w:tc>
      </w:tr>
      <w:tr w:rsidR="00DA6A63" w14:paraId="0E1A3364" w14:textId="77777777" w:rsidTr="009B5636">
        <w:trPr>
          <w:trHeight w:val="501"/>
        </w:trPr>
        <w:tc>
          <w:tcPr>
            <w:tcW w:w="254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A68D291" w14:textId="77777777" w:rsidR="00426E3A" w:rsidRPr="006C01CB" w:rsidRDefault="000B58E5" w:rsidP="009B5636">
            <w:pPr>
              <w:spacing w:line="240" w:lineRule="auto"/>
              <w:rPr>
                <w:rFonts w:ascii="Times New Roman" w:eastAsia="Times New Roman" w:hAnsi="Times New Roman" w:cs="Times New Roman"/>
                <w:b/>
                <w:color w:val="000000" w:themeColor="text1"/>
                <w:sz w:val="20"/>
                <w:szCs w:val="20"/>
                <w:lang w:eastAsia="lv-LV"/>
              </w:rPr>
            </w:pPr>
            <w:proofErr w:type="spellStart"/>
            <w:r w:rsidRPr="006C01CB">
              <w:rPr>
                <w:rFonts w:ascii="Times New Roman" w:eastAsia="Times New Roman" w:hAnsi="Times New Roman" w:cs="Times New Roman"/>
                <w:b/>
                <w:color w:val="000000" w:themeColor="text1"/>
                <w:sz w:val="20"/>
                <w:szCs w:val="20"/>
                <w:lang w:eastAsia="lv-LV"/>
              </w:rPr>
              <w:t>Reinvee</w:t>
            </w:r>
            <w:proofErr w:type="spellEnd"/>
            <w:r w:rsidRPr="006C01CB">
              <w:rPr>
                <w:rFonts w:ascii="Times New Roman" w:eastAsia="Times New Roman" w:hAnsi="Times New Roman" w:cs="Times New Roman"/>
                <w:b/>
                <w:color w:val="000000" w:themeColor="text1"/>
                <w:sz w:val="20"/>
                <w:szCs w:val="20"/>
                <w:lang w:eastAsia="lv-LV"/>
              </w:rPr>
              <w:t xml:space="preserve"> Mart</w:t>
            </w:r>
          </w:p>
        </w:tc>
        <w:tc>
          <w:tcPr>
            <w:tcW w:w="1820" w:type="dxa"/>
            <w:tcBorders>
              <w:top w:val="single" w:sz="4" w:space="0" w:color="auto"/>
              <w:left w:val="nil"/>
              <w:bottom w:val="single" w:sz="4" w:space="0" w:color="auto"/>
              <w:right w:val="single" w:sz="4" w:space="0" w:color="auto"/>
            </w:tcBorders>
            <w:shd w:val="clear" w:color="000000" w:fill="FFFFFF"/>
            <w:noWrap/>
            <w:vAlign w:val="bottom"/>
            <w:hideMark/>
          </w:tcPr>
          <w:p w14:paraId="6262E422" w14:textId="77777777" w:rsidR="00426E3A" w:rsidRPr="006C01CB" w:rsidRDefault="000B58E5" w:rsidP="009B5636">
            <w:pPr>
              <w:spacing w:line="240" w:lineRule="auto"/>
              <w:rPr>
                <w:rFonts w:ascii="Times New Roman" w:eastAsia="Times New Roman" w:hAnsi="Times New Roman" w:cs="Times New Roman"/>
                <w:color w:val="000000" w:themeColor="text1"/>
                <w:sz w:val="20"/>
                <w:szCs w:val="20"/>
                <w:lang w:eastAsia="lv-LV"/>
              </w:rPr>
            </w:pPr>
            <w:proofErr w:type="spellStart"/>
            <w:r w:rsidRPr="006C01CB">
              <w:rPr>
                <w:rFonts w:ascii="Times New Roman" w:eastAsia="Times New Roman" w:hAnsi="Times New Roman" w:cs="Times New Roman"/>
                <w:color w:val="000000" w:themeColor="text1"/>
                <w:sz w:val="20"/>
                <w:szCs w:val="20"/>
                <w:lang w:eastAsia="lv-LV"/>
              </w:rPr>
              <w:t>pētn</w:t>
            </w:r>
            <w:proofErr w:type="spellEnd"/>
            <w:r w:rsidRPr="006C01CB">
              <w:rPr>
                <w:rFonts w:ascii="Times New Roman" w:eastAsia="Times New Roman" w:hAnsi="Times New Roman" w:cs="Times New Roman"/>
                <w:color w:val="000000" w:themeColor="text1"/>
                <w:sz w:val="20"/>
                <w:szCs w:val="20"/>
                <w:lang w:eastAsia="lv-LV"/>
              </w:rPr>
              <w:t>.</w:t>
            </w:r>
          </w:p>
        </w:tc>
        <w:tc>
          <w:tcPr>
            <w:tcW w:w="1241" w:type="dxa"/>
            <w:tcBorders>
              <w:top w:val="single" w:sz="4" w:space="0" w:color="auto"/>
              <w:left w:val="nil"/>
              <w:bottom w:val="single" w:sz="4" w:space="0" w:color="auto"/>
              <w:right w:val="single" w:sz="4" w:space="0" w:color="auto"/>
            </w:tcBorders>
            <w:shd w:val="clear" w:color="000000" w:fill="FFFFFF"/>
            <w:vAlign w:val="bottom"/>
            <w:hideMark/>
          </w:tcPr>
          <w:p w14:paraId="06D6D5EE"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07.12.2025.</w:t>
            </w:r>
          </w:p>
        </w:tc>
        <w:tc>
          <w:tcPr>
            <w:tcW w:w="3176" w:type="dxa"/>
            <w:tcBorders>
              <w:top w:val="single" w:sz="4" w:space="0" w:color="auto"/>
              <w:left w:val="nil"/>
              <w:bottom w:val="single" w:sz="4" w:space="0" w:color="auto"/>
              <w:right w:val="single" w:sz="4" w:space="0" w:color="auto"/>
            </w:tcBorders>
            <w:shd w:val="clear" w:color="000000" w:fill="FFFFFF"/>
            <w:vAlign w:val="bottom"/>
            <w:hideMark/>
          </w:tcPr>
          <w:p w14:paraId="7AD9BC50"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b/>
                <w:color w:val="000000"/>
                <w:sz w:val="20"/>
                <w:szCs w:val="20"/>
                <w:lang w:eastAsia="lv-LV"/>
              </w:rPr>
              <w:t>Citas sociālās zinātnes, tai skaitā starpnozaru sociālās zinātnes un militārā zinātne</w:t>
            </w:r>
            <w:r w:rsidRPr="006C01CB">
              <w:rPr>
                <w:rFonts w:ascii="Times New Roman" w:eastAsia="Times New Roman" w:hAnsi="Times New Roman" w:cs="Times New Roman"/>
                <w:color w:val="000000"/>
                <w:sz w:val="20"/>
                <w:szCs w:val="20"/>
                <w:lang w:eastAsia="lv-LV"/>
              </w:rPr>
              <w:t>; Citas inženierzinātnes un tehnoloģijas, tai skaitā pārtikas un dzērienu tehnoloģijas (līdz 05.01.2025.)</w:t>
            </w:r>
          </w:p>
        </w:tc>
      </w:tr>
      <w:tr w:rsidR="00DA6A63" w14:paraId="3BB43FA6" w14:textId="77777777" w:rsidTr="009B5636">
        <w:trPr>
          <w:trHeight w:val="501"/>
        </w:trPr>
        <w:tc>
          <w:tcPr>
            <w:tcW w:w="254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E322D37"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b/>
                <w:color w:val="000000"/>
                <w:sz w:val="20"/>
                <w:szCs w:val="20"/>
                <w:lang w:eastAsia="lv-LV"/>
              </w:rPr>
              <w:t xml:space="preserve">Cekuls </w:t>
            </w:r>
            <w:r w:rsidRPr="006C01CB">
              <w:rPr>
                <w:rFonts w:ascii="Times New Roman" w:eastAsia="Times New Roman" w:hAnsi="Times New Roman" w:cs="Times New Roman"/>
                <w:b/>
                <w:color w:val="000000"/>
                <w:sz w:val="20"/>
                <w:szCs w:val="20"/>
                <w:lang w:eastAsia="lv-LV"/>
              </w:rPr>
              <w:t>Andrejs</w:t>
            </w:r>
            <w:r w:rsidRPr="006C01CB">
              <w:rPr>
                <w:rFonts w:ascii="Times New Roman" w:eastAsia="Times New Roman" w:hAnsi="Times New Roman" w:cs="Times New Roman"/>
                <w:color w:val="000000"/>
                <w:sz w:val="20"/>
                <w:szCs w:val="20"/>
                <w:lang w:eastAsia="lv-LV"/>
              </w:rPr>
              <w:t xml:space="preserve">., </w:t>
            </w:r>
            <w:proofErr w:type="spellStart"/>
            <w:r w:rsidRPr="006C01CB">
              <w:rPr>
                <w:rFonts w:ascii="Times New Roman" w:eastAsia="Times New Roman" w:hAnsi="Times New Roman" w:cs="Times New Roman"/>
                <w:color w:val="000000"/>
                <w:sz w:val="20"/>
                <w:szCs w:val="20"/>
                <w:lang w:eastAsia="lv-LV"/>
              </w:rPr>
              <w:t>Dr.vad</w:t>
            </w:r>
            <w:proofErr w:type="spellEnd"/>
            <w:r w:rsidRPr="006C01CB">
              <w:rPr>
                <w:rFonts w:ascii="Times New Roman" w:eastAsia="Times New Roman" w:hAnsi="Times New Roman" w:cs="Times New Roman"/>
                <w:color w:val="000000"/>
                <w:sz w:val="20"/>
                <w:szCs w:val="20"/>
                <w:lang w:eastAsia="lv-LV"/>
              </w:rPr>
              <w:t>.</w:t>
            </w:r>
          </w:p>
        </w:tc>
        <w:tc>
          <w:tcPr>
            <w:tcW w:w="1820" w:type="dxa"/>
            <w:tcBorders>
              <w:top w:val="single" w:sz="4" w:space="0" w:color="auto"/>
              <w:left w:val="nil"/>
              <w:bottom w:val="single" w:sz="4" w:space="0" w:color="auto"/>
              <w:right w:val="single" w:sz="4" w:space="0" w:color="auto"/>
            </w:tcBorders>
            <w:shd w:val="clear" w:color="000000" w:fill="FFFFFF"/>
            <w:noWrap/>
            <w:vAlign w:val="bottom"/>
            <w:hideMark/>
          </w:tcPr>
          <w:p w14:paraId="05FD5F11"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prof.</w:t>
            </w:r>
          </w:p>
        </w:tc>
        <w:tc>
          <w:tcPr>
            <w:tcW w:w="1241" w:type="dxa"/>
            <w:tcBorders>
              <w:top w:val="single" w:sz="4" w:space="0" w:color="auto"/>
              <w:left w:val="nil"/>
              <w:bottom w:val="single" w:sz="4" w:space="0" w:color="auto"/>
              <w:right w:val="single" w:sz="4" w:space="0" w:color="auto"/>
            </w:tcBorders>
            <w:shd w:val="clear" w:color="000000" w:fill="FFFFFF"/>
            <w:vAlign w:val="bottom"/>
            <w:hideMark/>
          </w:tcPr>
          <w:p w14:paraId="6434B89C"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05.01.2025.</w:t>
            </w:r>
          </w:p>
        </w:tc>
        <w:tc>
          <w:tcPr>
            <w:tcW w:w="3176" w:type="dxa"/>
            <w:tcBorders>
              <w:top w:val="single" w:sz="4" w:space="0" w:color="auto"/>
              <w:left w:val="nil"/>
              <w:bottom w:val="single" w:sz="4" w:space="0" w:color="auto"/>
              <w:right w:val="single" w:sz="4" w:space="0" w:color="auto"/>
            </w:tcBorders>
            <w:shd w:val="clear" w:color="000000" w:fill="FFFFFF"/>
            <w:vAlign w:val="bottom"/>
            <w:hideMark/>
          </w:tcPr>
          <w:p w14:paraId="559B23AB"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Ekonomika un uzņēmējdarbība (līdz 03.11.2024.); Citas inženierzinātnes un tehnoloģijas, tai skaitā pārtikas un dzērienu tehnoloģijas (līdz 05.01.2025.); Elektrotehnika, elektronika, informācijas un komunikāciju tehnoloģi</w:t>
            </w:r>
            <w:r w:rsidRPr="006C01CB">
              <w:rPr>
                <w:rFonts w:ascii="Times New Roman" w:eastAsia="Times New Roman" w:hAnsi="Times New Roman" w:cs="Times New Roman"/>
                <w:color w:val="000000"/>
                <w:sz w:val="20"/>
                <w:szCs w:val="20"/>
                <w:lang w:eastAsia="lv-LV"/>
              </w:rPr>
              <w:t>jas (līdz 03.11.2024.)</w:t>
            </w:r>
          </w:p>
        </w:tc>
      </w:tr>
      <w:tr w:rsidR="00DA6A63" w14:paraId="22A1416A" w14:textId="77777777" w:rsidTr="009B5636">
        <w:trPr>
          <w:trHeight w:val="501"/>
        </w:trPr>
        <w:tc>
          <w:tcPr>
            <w:tcW w:w="254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CFA85B2"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b/>
                <w:color w:val="000000"/>
                <w:sz w:val="20"/>
                <w:szCs w:val="20"/>
                <w:lang w:eastAsia="lv-LV"/>
              </w:rPr>
              <w:t>Sloka Biruta</w:t>
            </w:r>
            <w:r w:rsidRPr="006C01CB">
              <w:rPr>
                <w:rFonts w:ascii="Times New Roman" w:eastAsia="Times New Roman" w:hAnsi="Times New Roman" w:cs="Times New Roman"/>
                <w:color w:val="000000"/>
                <w:sz w:val="20"/>
                <w:szCs w:val="20"/>
                <w:lang w:eastAsia="lv-LV"/>
              </w:rPr>
              <w:t>, Dr.ekon.</w:t>
            </w:r>
          </w:p>
        </w:tc>
        <w:tc>
          <w:tcPr>
            <w:tcW w:w="1820" w:type="dxa"/>
            <w:tcBorders>
              <w:top w:val="single" w:sz="4" w:space="0" w:color="auto"/>
              <w:left w:val="nil"/>
              <w:bottom w:val="single" w:sz="4" w:space="0" w:color="auto"/>
              <w:right w:val="single" w:sz="4" w:space="0" w:color="auto"/>
            </w:tcBorders>
            <w:shd w:val="clear" w:color="000000" w:fill="FFFFFF"/>
            <w:noWrap/>
            <w:vAlign w:val="bottom"/>
            <w:hideMark/>
          </w:tcPr>
          <w:p w14:paraId="01E7AE99"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prof.</w:t>
            </w:r>
          </w:p>
        </w:tc>
        <w:tc>
          <w:tcPr>
            <w:tcW w:w="1241" w:type="dxa"/>
            <w:tcBorders>
              <w:top w:val="single" w:sz="4" w:space="0" w:color="auto"/>
              <w:left w:val="nil"/>
              <w:bottom w:val="single" w:sz="4" w:space="0" w:color="auto"/>
              <w:right w:val="single" w:sz="4" w:space="0" w:color="auto"/>
            </w:tcBorders>
            <w:shd w:val="clear" w:color="000000" w:fill="FFFFFF"/>
            <w:vAlign w:val="bottom"/>
            <w:hideMark/>
          </w:tcPr>
          <w:p w14:paraId="3021C826"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07.12.2025.</w:t>
            </w:r>
          </w:p>
        </w:tc>
        <w:tc>
          <w:tcPr>
            <w:tcW w:w="3176" w:type="dxa"/>
            <w:tcBorders>
              <w:top w:val="single" w:sz="4" w:space="0" w:color="auto"/>
              <w:left w:val="nil"/>
              <w:bottom w:val="single" w:sz="4" w:space="0" w:color="auto"/>
              <w:right w:val="single" w:sz="4" w:space="0" w:color="auto"/>
            </w:tcBorders>
            <w:shd w:val="clear" w:color="000000" w:fill="FFFFFF"/>
            <w:vAlign w:val="bottom"/>
            <w:hideMark/>
          </w:tcPr>
          <w:p w14:paraId="1B0825DD"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Ekonomika un uzņēmējdarbība</w:t>
            </w:r>
          </w:p>
        </w:tc>
      </w:tr>
      <w:tr w:rsidR="00DA6A63" w14:paraId="260D0309" w14:textId="77777777" w:rsidTr="009B5636">
        <w:trPr>
          <w:trHeight w:val="501"/>
        </w:trPr>
        <w:tc>
          <w:tcPr>
            <w:tcW w:w="254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F5746D8"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b/>
                <w:color w:val="000000"/>
                <w:sz w:val="20"/>
                <w:szCs w:val="20"/>
                <w:lang w:eastAsia="lv-LV"/>
              </w:rPr>
              <w:t>Šķilters Jurģis</w:t>
            </w:r>
            <w:r w:rsidRPr="006C01CB">
              <w:rPr>
                <w:rFonts w:ascii="Times New Roman" w:eastAsia="Times New Roman" w:hAnsi="Times New Roman" w:cs="Times New Roman"/>
                <w:color w:val="000000"/>
                <w:sz w:val="20"/>
                <w:szCs w:val="20"/>
                <w:lang w:eastAsia="lv-LV"/>
              </w:rPr>
              <w:t>, Dr.filoz.</w:t>
            </w:r>
          </w:p>
        </w:tc>
        <w:tc>
          <w:tcPr>
            <w:tcW w:w="1820" w:type="dxa"/>
            <w:tcBorders>
              <w:top w:val="single" w:sz="4" w:space="0" w:color="auto"/>
              <w:left w:val="nil"/>
              <w:bottom w:val="single" w:sz="4" w:space="0" w:color="auto"/>
              <w:right w:val="single" w:sz="4" w:space="0" w:color="auto"/>
            </w:tcBorders>
            <w:shd w:val="clear" w:color="000000" w:fill="FFFFFF"/>
            <w:noWrap/>
            <w:vAlign w:val="bottom"/>
            <w:hideMark/>
          </w:tcPr>
          <w:p w14:paraId="72457CF2"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prof.</w:t>
            </w:r>
          </w:p>
        </w:tc>
        <w:tc>
          <w:tcPr>
            <w:tcW w:w="1241" w:type="dxa"/>
            <w:tcBorders>
              <w:top w:val="single" w:sz="4" w:space="0" w:color="auto"/>
              <w:left w:val="nil"/>
              <w:bottom w:val="single" w:sz="4" w:space="0" w:color="auto"/>
              <w:right w:val="single" w:sz="4" w:space="0" w:color="auto"/>
            </w:tcBorders>
            <w:shd w:val="clear" w:color="000000" w:fill="FFFFFF"/>
            <w:vAlign w:val="bottom"/>
            <w:hideMark/>
          </w:tcPr>
          <w:p w14:paraId="6ED73DC2"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01.03.2026.</w:t>
            </w:r>
          </w:p>
        </w:tc>
        <w:tc>
          <w:tcPr>
            <w:tcW w:w="3176" w:type="dxa"/>
            <w:tcBorders>
              <w:top w:val="single" w:sz="4" w:space="0" w:color="auto"/>
              <w:left w:val="nil"/>
              <w:bottom w:val="single" w:sz="4" w:space="0" w:color="auto"/>
              <w:right w:val="single" w:sz="4" w:space="0" w:color="auto"/>
            </w:tcBorders>
            <w:shd w:val="clear" w:color="000000" w:fill="FFFFFF"/>
            <w:vAlign w:val="bottom"/>
            <w:hideMark/>
          </w:tcPr>
          <w:p w14:paraId="52692067"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Psiholoģija; Datorzinātnes un informātika</w:t>
            </w:r>
          </w:p>
        </w:tc>
      </w:tr>
      <w:tr w:rsidR="00DA6A63" w14:paraId="28E24700" w14:textId="77777777" w:rsidTr="009B5636">
        <w:trPr>
          <w:trHeight w:val="501"/>
        </w:trPr>
        <w:tc>
          <w:tcPr>
            <w:tcW w:w="254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C3A2E29" w14:textId="77777777" w:rsidR="00426E3A" w:rsidRPr="006C01CB" w:rsidRDefault="000B58E5" w:rsidP="009B5636">
            <w:pPr>
              <w:spacing w:line="240" w:lineRule="auto"/>
              <w:rPr>
                <w:rFonts w:ascii="Times New Roman" w:eastAsia="Times New Roman" w:hAnsi="Times New Roman" w:cs="Times New Roman"/>
                <w:b/>
                <w:color w:val="000000"/>
                <w:sz w:val="20"/>
                <w:szCs w:val="20"/>
                <w:lang w:eastAsia="lv-LV"/>
              </w:rPr>
            </w:pPr>
            <w:proofErr w:type="spellStart"/>
            <w:r w:rsidRPr="006C01CB">
              <w:rPr>
                <w:rFonts w:ascii="Times New Roman" w:eastAsia="Times New Roman" w:hAnsi="Times New Roman" w:cs="Times New Roman"/>
                <w:b/>
                <w:color w:val="000000"/>
                <w:sz w:val="20"/>
                <w:szCs w:val="20"/>
                <w:lang w:eastAsia="lv-LV"/>
              </w:rPr>
              <w:t>Burlakovs</w:t>
            </w:r>
            <w:proofErr w:type="spellEnd"/>
            <w:r w:rsidRPr="006C01CB">
              <w:rPr>
                <w:rFonts w:ascii="Times New Roman" w:eastAsia="Times New Roman" w:hAnsi="Times New Roman" w:cs="Times New Roman"/>
                <w:b/>
                <w:color w:val="000000"/>
                <w:sz w:val="20"/>
                <w:szCs w:val="20"/>
                <w:lang w:eastAsia="lv-LV"/>
              </w:rPr>
              <w:t xml:space="preserve"> Juris</w:t>
            </w:r>
            <w:r>
              <w:rPr>
                <w:rFonts w:ascii="Times New Roman" w:eastAsia="Times New Roman" w:hAnsi="Times New Roman" w:cs="Times New Roman"/>
                <w:b/>
                <w:color w:val="000000"/>
                <w:sz w:val="20"/>
                <w:szCs w:val="20"/>
                <w:lang w:eastAsia="lv-LV"/>
              </w:rPr>
              <w:t xml:space="preserve">, </w:t>
            </w:r>
            <w:proofErr w:type="spellStart"/>
            <w:r w:rsidRPr="00543A81">
              <w:rPr>
                <w:rFonts w:ascii="Times New Roman" w:eastAsia="Times New Roman" w:hAnsi="Times New Roman" w:cs="Times New Roman"/>
                <w:color w:val="000000"/>
                <w:sz w:val="20"/>
                <w:szCs w:val="20"/>
                <w:lang w:eastAsia="lv-LV"/>
              </w:rPr>
              <w:t>Dr</w:t>
            </w:r>
            <w:proofErr w:type="spellEnd"/>
            <w:r w:rsidRPr="00543A81">
              <w:rPr>
                <w:rFonts w:ascii="Times New Roman" w:eastAsia="Times New Roman" w:hAnsi="Times New Roman" w:cs="Times New Roman"/>
                <w:color w:val="000000"/>
                <w:sz w:val="20"/>
                <w:szCs w:val="20"/>
                <w:lang w:eastAsia="lv-LV"/>
              </w:rPr>
              <w:t xml:space="preserve"> ģeogr.</w:t>
            </w:r>
          </w:p>
        </w:tc>
        <w:tc>
          <w:tcPr>
            <w:tcW w:w="1820" w:type="dxa"/>
            <w:tcBorders>
              <w:top w:val="single" w:sz="4" w:space="0" w:color="auto"/>
              <w:left w:val="nil"/>
              <w:bottom w:val="single" w:sz="4" w:space="0" w:color="auto"/>
              <w:right w:val="single" w:sz="4" w:space="0" w:color="auto"/>
            </w:tcBorders>
            <w:shd w:val="clear" w:color="000000" w:fill="FFFFFF"/>
            <w:noWrap/>
            <w:vAlign w:val="bottom"/>
            <w:hideMark/>
          </w:tcPr>
          <w:p w14:paraId="3F09B615"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proofErr w:type="spellStart"/>
            <w:r>
              <w:rPr>
                <w:rFonts w:ascii="Times New Roman" w:eastAsia="Times New Roman" w:hAnsi="Times New Roman" w:cs="Times New Roman"/>
                <w:color w:val="000000"/>
                <w:sz w:val="20"/>
                <w:szCs w:val="20"/>
                <w:lang w:eastAsia="lv-LV"/>
              </w:rPr>
              <w:t>vad.pētn</w:t>
            </w:r>
            <w:proofErr w:type="spellEnd"/>
            <w:r>
              <w:rPr>
                <w:rFonts w:ascii="Times New Roman" w:eastAsia="Times New Roman" w:hAnsi="Times New Roman" w:cs="Times New Roman"/>
                <w:color w:val="000000"/>
                <w:sz w:val="20"/>
                <w:szCs w:val="20"/>
                <w:lang w:eastAsia="lv-LV"/>
              </w:rPr>
              <w:t>., doc.</w:t>
            </w:r>
          </w:p>
        </w:tc>
        <w:tc>
          <w:tcPr>
            <w:tcW w:w="1241" w:type="dxa"/>
            <w:tcBorders>
              <w:top w:val="single" w:sz="4" w:space="0" w:color="auto"/>
              <w:left w:val="nil"/>
              <w:bottom w:val="single" w:sz="4" w:space="0" w:color="auto"/>
              <w:right w:val="single" w:sz="4" w:space="0" w:color="auto"/>
            </w:tcBorders>
            <w:shd w:val="clear" w:color="000000" w:fill="FFFFFF"/>
            <w:vAlign w:val="bottom"/>
            <w:hideMark/>
          </w:tcPr>
          <w:p w14:paraId="729B1FA3"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02.06.2024.</w:t>
            </w:r>
          </w:p>
        </w:tc>
        <w:tc>
          <w:tcPr>
            <w:tcW w:w="3176" w:type="dxa"/>
            <w:tcBorders>
              <w:top w:val="single" w:sz="4" w:space="0" w:color="auto"/>
              <w:left w:val="nil"/>
              <w:bottom w:val="single" w:sz="4" w:space="0" w:color="auto"/>
              <w:right w:val="single" w:sz="4" w:space="0" w:color="auto"/>
            </w:tcBorders>
            <w:shd w:val="clear" w:color="000000" w:fill="FFFFFF"/>
            <w:vAlign w:val="bottom"/>
            <w:hideMark/>
          </w:tcPr>
          <w:p w14:paraId="4419B284"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 xml:space="preserve">Sociālā un </w:t>
            </w:r>
            <w:r w:rsidRPr="006C01CB">
              <w:rPr>
                <w:rFonts w:ascii="Times New Roman" w:eastAsia="Times New Roman" w:hAnsi="Times New Roman" w:cs="Times New Roman"/>
                <w:color w:val="000000"/>
                <w:sz w:val="20"/>
                <w:szCs w:val="20"/>
                <w:lang w:eastAsia="lv-LV"/>
              </w:rPr>
              <w:t>ekonomiskā ģeogrāfija; Vides inženierija un enerģētika; Ķīmijas inženierzinātne; Zemes zinātnes, fiziskā ģeogrāfija un vides zinātne</w:t>
            </w:r>
          </w:p>
        </w:tc>
      </w:tr>
      <w:tr w:rsidR="00DA6A63" w14:paraId="5BEE79ED" w14:textId="77777777" w:rsidTr="009B5636">
        <w:trPr>
          <w:trHeight w:val="501"/>
        </w:trPr>
        <w:tc>
          <w:tcPr>
            <w:tcW w:w="254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BCA84B3"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proofErr w:type="spellStart"/>
            <w:r w:rsidRPr="006C01CB">
              <w:rPr>
                <w:rFonts w:ascii="Times New Roman" w:eastAsia="Times New Roman" w:hAnsi="Times New Roman" w:cs="Times New Roman"/>
                <w:b/>
                <w:color w:val="000000"/>
                <w:sz w:val="20"/>
                <w:szCs w:val="20"/>
                <w:lang w:eastAsia="lv-LV"/>
              </w:rPr>
              <w:t>Glaskova</w:t>
            </w:r>
            <w:proofErr w:type="spellEnd"/>
            <w:r w:rsidRPr="006C01CB">
              <w:rPr>
                <w:rFonts w:ascii="Times New Roman" w:eastAsia="Times New Roman" w:hAnsi="Times New Roman" w:cs="Times New Roman"/>
                <w:b/>
                <w:color w:val="000000"/>
                <w:sz w:val="20"/>
                <w:szCs w:val="20"/>
                <w:lang w:eastAsia="lv-LV"/>
              </w:rPr>
              <w:t>-Kuzmina Tatjana</w:t>
            </w:r>
            <w:r>
              <w:rPr>
                <w:rFonts w:ascii="Times New Roman" w:eastAsia="Times New Roman" w:hAnsi="Times New Roman" w:cs="Times New Roman"/>
                <w:color w:val="000000"/>
                <w:sz w:val="20"/>
                <w:szCs w:val="20"/>
                <w:lang w:eastAsia="lv-LV"/>
              </w:rPr>
              <w:t xml:space="preserve">, </w:t>
            </w:r>
            <w:proofErr w:type="spellStart"/>
            <w:r>
              <w:rPr>
                <w:rFonts w:ascii="Times New Roman" w:eastAsia="Times New Roman" w:hAnsi="Times New Roman" w:cs="Times New Roman"/>
                <w:color w:val="000000"/>
                <w:sz w:val="20"/>
                <w:szCs w:val="20"/>
                <w:lang w:eastAsia="lv-LV"/>
              </w:rPr>
              <w:t>Dr.fiz</w:t>
            </w:r>
            <w:proofErr w:type="spellEnd"/>
            <w:r>
              <w:rPr>
                <w:rFonts w:ascii="Times New Roman" w:eastAsia="Times New Roman" w:hAnsi="Times New Roman" w:cs="Times New Roman"/>
                <w:color w:val="000000"/>
                <w:sz w:val="20"/>
                <w:szCs w:val="20"/>
                <w:lang w:eastAsia="lv-LV"/>
              </w:rPr>
              <w:t>.</w:t>
            </w:r>
          </w:p>
        </w:tc>
        <w:tc>
          <w:tcPr>
            <w:tcW w:w="1820" w:type="dxa"/>
            <w:tcBorders>
              <w:top w:val="single" w:sz="4" w:space="0" w:color="auto"/>
              <w:left w:val="nil"/>
              <w:bottom w:val="single" w:sz="4" w:space="0" w:color="auto"/>
              <w:right w:val="single" w:sz="4" w:space="0" w:color="auto"/>
            </w:tcBorders>
            <w:shd w:val="clear" w:color="000000" w:fill="FFFFFF"/>
            <w:noWrap/>
            <w:vAlign w:val="bottom"/>
            <w:hideMark/>
          </w:tcPr>
          <w:p w14:paraId="73517541"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proofErr w:type="spellStart"/>
            <w:r>
              <w:rPr>
                <w:rFonts w:ascii="Times New Roman" w:eastAsia="Times New Roman" w:hAnsi="Times New Roman" w:cs="Times New Roman"/>
                <w:color w:val="000000"/>
                <w:sz w:val="20"/>
                <w:szCs w:val="20"/>
                <w:lang w:eastAsia="lv-LV"/>
              </w:rPr>
              <w:t>vad.pētn</w:t>
            </w:r>
            <w:proofErr w:type="spellEnd"/>
            <w:r w:rsidRPr="006C01CB">
              <w:rPr>
                <w:rFonts w:ascii="Times New Roman" w:eastAsia="Times New Roman" w:hAnsi="Times New Roman" w:cs="Times New Roman"/>
                <w:color w:val="000000"/>
                <w:sz w:val="20"/>
                <w:szCs w:val="20"/>
                <w:lang w:eastAsia="lv-LV"/>
              </w:rPr>
              <w:t>.</w:t>
            </w:r>
            <w:r>
              <w:rPr>
                <w:rFonts w:ascii="Times New Roman" w:eastAsia="Times New Roman" w:hAnsi="Times New Roman" w:cs="Times New Roman"/>
                <w:color w:val="000000"/>
                <w:sz w:val="20"/>
                <w:szCs w:val="20"/>
                <w:lang w:eastAsia="lv-LV"/>
              </w:rPr>
              <w:t>, doc.</w:t>
            </w:r>
          </w:p>
        </w:tc>
        <w:tc>
          <w:tcPr>
            <w:tcW w:w="1241" w:type="dxa"/>
            <w:tcBorders>
              <w:top w:val="single" w:sz="4" w:space="0" w:color="auto"/>
              <w:left w:val="nil"/>
              <w:bottom w:val="single" w:sz="4" w:space="0" w:color="auto"/>
              <w:right w:val="single" w:sz="4" w:space="0" w:color="auto"/>
            </w:tcBorders>
            <w:shd w:val="clear" w:color="000000" w:fill="FFFFFF"/>
            <w:vAlign w:val="bottom"/>
            <w:hideMark/>
          </w:tcPr>
          <w:p w14:paraId="170C4197"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07.12.2025.</w:t>
            </w:r>
          </w:p>
        </w:tc>
        <w:tc>
          <w:tcPr>
            <w:tcW w:w="3176" w:type="dxa"/>
            <w:tcBorders>
              <w:top w:val="single" w:sz="4" w:space="0" w:color="auto"/>
              <w:left w:val="nil"/>
              <w:bottom w:val="single" w:sz="4" w:space="0" w:color="auto"/>
              <w:right w:val="single" w:sz="4" w:space="0" w:color="auto"/>
            </w:tcBorders>
            <w:shd w:val="clear" w:color="000000" w:fill="FFFFFF"/>
            <w:vAlign w:val="bottom"/>
            <w:hideMark/>
          </w:tcPr>
          <w:p w14:paraId="4C3D04D0"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proofErr w:type="spellStart"/>
            <w:r w:rsidRPr="006C01CB">
              <w:rPr>
                <w:rFonts w:ascii="Times New Roman" w:eastAsia="Times New Roman" w:hAnsi="Times New Roman" w:cs="Times New Roman"/>
                <w:color w:val="000000"/>
                <w:sz w:val="20"/>
                <w:szCs w:val="20"/>
                <w:lang w:eastAsia="lv-LV"/>
              </w:rPr>
              <w:t>Materiālzinātne</w:t>
            </w:r>
            <w:proofErr w:type="spellEnd"/>
          </w:p>
        </w:tc>
      </w:tr>
      <w:tr w:rsidR="00DA6A63" w14:paraId="4017D1DB" w14:textId="77777777" w:rsidTr="009B5636">
        <w:trPr>
          <w:trHeight w:val="501"/>
        </w:trPr>
        <w:tc>
          <w:tcPr>
            <w:tcW w:w="254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6C8552F"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b/>
                <w:color w:val="000000"/>
                <w:sz w:val="20"/>
                <w:szCs w:val="20"/>
                <w:lang w:eastAsia="lv-LV"/>
              </w:rPr>
              <w:t>Putāns Romāns</w:t>
            </w:r>
            <w:r w:rsidRPr="006C01CB">
              <w:rPr>
                <w:rFonts w:ascii="Times New Roman" w:eastAsia="Times New Roman" w:hAnsi="Times New Roman" w:cs="Times New Roman"/>
                <w:color w:val="000000"/>
                <w:sz w:val="20"/>
                <w:szCs w:val="20"/>
                <w:lang w:eastAsia="lv-LV"/>
              </w:rPr>
              <w:t xml:space="preserve">, </w:t>
            </w:r>
            <w:proofErr w:type="spellStart"/>
            <w:r w:rsidRPr="006C01CB">
              <w:rPr>
                <w:rFonts w:ascii="Times New Roman" w:eastAsia="Times New Roman" w:hAnsi="Times New Roman" w:cs="Times New Roman"/>
                <w:color w:val="000000"/>
                <w:sz w:val="20"/>
                <w:szCs w:val="20"/>
                <w:lang w:eastAsia="lv-LV"/>
              </w:rPr>
              <w:t>Dr.vad</w:t>
            </w:r>
            <w:proofErr w:type="spellEnd"/>
            <w:r w:rsidRPr="006C01CB">
              <w:rPr>
                <w:rFonts w:ascii="Times New Roman" w:eastAsia="Times New Roman" w:hAnsi="Times New Roman" w:cs="Times New Roman"/>
                <w:color w:val="000000"/>
                <w:sz w:val="20"/>
                <w:szCs w:val="20"/>
                <w:lang w:eastAsia="lv-LV"/>
              </w:rPr>
              <w:t>.</w:t>
            </w:r>
          </w:p>
        </w:tc>
        <w:tc>
          <w:tcPr>
            <w:tcW w:w="1820" w:type="dxa"/>
            <w:tcBorders>
              <w:top w:val="single" w:sz="4" w:space="0" w:color="auto"/>
              <w:left w:val="nil"/>
              <w:bottom w:val="single" w:sz="4" w:space="0" w:color="auto"/>
              <w:right w:val="single" w:sz="4" w:space="0" w:color="auto"/>
            </w:tcBorders>
            <w:shd w:val="clear" w:color="000000" w:fill="FFFFFF"/>
            <w:noWrap/>
            <w:vAlign w:val="bottom"/>
            <w:hideMark/>
          </w:tcPr>
          <w:p w14:paraId="2E78CEFB"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doc.</w:t>
            </w:r>
          </w:p>
        </w:tc>
        <w:tc>
          <w:tcPr>
            <w:tcW w:w="1241" w:type="dxa"/>
            <w:tcBorders>
              <w:top w:val="single" w:sz="4" w:space="0" w:color="auto"/>
              <w:left w:val="nil"/>
              <w:bottom w:val="single" w:sz="4" w:space="0" w:color="auto"/>
              <w:right w:val="single" w:sz="4" w:space="0" w:color="auto"/>
            </w:tcBorders>
            <w:shd w:val="clear" w:color="000000" w:fill="FFFFFF"/>
            <w:vAlign w:val="bottom"/>
            <w:hideMark/>
          </w:tcPr>
          <w:p w14:paraId="6BA94407"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04.01.2026.</w:t>
            </w:r>
          </w:p>
        </w:tc>
        <w:tc>
          <w:tcPr>
            <w:tcW w:w="3176" w:type="dxa"/>
            <w:tcBorders>
              <w:top w:val="single" w:sz="4" w:space="0" w:color="auto"/>
              <w:left w:val="nil"/>
              <w:bottom w:val="single" w:sz="4" w:space="0" w:color="auto"/>
              <w:right w:val="single" w:sz="4" w:space="0" w:color="auto"/>
            </w:tcBorders>
            <w:shd w:val="clear" w:color="000000" w:fill="FFFFFF"/>
            <w:vAlign w:val="bottom"/>
            <w:hideMark/>
          </w:tcPr>
          <w:p w14:paraId="57A3C05F" w14:textId="77777777" w:rsidR="00426E3A" w:rsidRPr="006C01CB" w:rsidRDefault="000B58E5" w:rsidP="009B5636">
            <w:pPr>
              <w:spacing w:line="240" w:lineRule="auto"/>
              <w:rPr>
                <w:rFonts w:ascii="Times New Roman" w:eastAsia="Times New Roman" w:hAnsi="Times New Roman" w:cs="Times New Roman"/>
                <w:color w:val="000000"/>
                <w:sz w:val="20"/>
                <w:szCs w:val="20"/>
                <w:lang w:eastAsia="lv-LV"/>
              </w:rPr>
            </w:pPr>
            <w:r w:rsidRPr="006C01CB">
              <w:rPr>
                <w:rFonts w:ascii="Times New Roman" w:eastAsia="Times New Roman" w:hAnsi="Times New Roman" w:cs="Times New Roman"/>
                <w:color w:val="000000"/>
                <w:sz w:val="20"/>
                <w:szCs w:val="20"/>
                <w:lang w:eastAsia="lv-LV"/>
              </w:rPr>
              <w:t>Eko</w:t>
            </w:r>
            <w:r w:rsidRPr="006C01CB">
              <w:rPr>
                <w:rFonts w:ascii="Times New Roman" w:eastAsia="Times New Roman" w:hAnsi="Times New Roman" w:cs="Times New Roman"/>
                <w:color w:val="000000"/>
                <w:sz w:val="20"/>
                <w:szCs w:val="20"/>
                <w:lang w:eastAsia="lv-LV"/>
              </w:rPr>
              <w:t>nomika un uzņēmējdarbība</w:t>
            </w:r>
          </w:p>
        </w:tc>
      </w:tr>
    </w:tbl>
    <w:p w14:paraId="6CDA9420" w14:textId="77777777" w:rsidR="00426E3A" w:rsidRDefault="00426E3A" w:rsidP="00426E3A">
      <w:pPr>
        <w:spacing w:line="259" w:lineRule="auto"/>
        <w:rPr>
          <w:rFonts w:ascii="Times New Roman" w:hAnsi="Times New Roman" w:cs="Times New Roman"/>
        </w:rPr>
      </w:pPr>
    </w:p>
    <w:p w14:paraId="18717A1A" w14:textId="77777777" w:rsidR="00426E3A" w:rsidRDefault="00426E3A" w:rsidP="00426E3A">
      <w:pPr>
        <w:spacing w:line="259" w:lineRule="auto"/>
        <w:rPr>
          <w:rFonts w:ascii="Times New Roman" w:hAnsi="Times New Roman" w:cs="Times New Roman"/>
        </w:rPr>
      </w:pPr>
    </w:p>
    <w:p w14:paraId="5465EF44" w14:textId="77777777" w:rsidR="00426E3A" w:rsidRDefault="000B58E5" w:rsidP="00426E3A">
      <w:pPr>
        <w:spacing w:line="259" w:lineRule="auto"/>
        <w:rPr>
          <w:rFonts w:ascii="Times New Roman" w:hAnsi="Times New Roman" w:cs="Times New Roman"/>
        </w:rPr>
      </w:pPr>
      <w:r w:rsidRPr="00EF1F1B">
        <w:rPr>
          <w:rFonts w:ascii="Times New Roman" w:hAnsi="Times New Roman" w:cs="Times New Roman"/>
        </w:rPr>
        <w:t xml:space="preserve">Pielikumā: </w:t>
      </w:r>
    </w:p>
    <w:p w14:paraId="6598E9E7" w14:textId="77777777" w:rsidR="00426E3A" w:rsidRPr="00EF1F1B" w:rsidRDefault="000B58E5" w:rsidP="00426E3A">
      <w:pPr>
        <w:spacing w:line="259" w:lineRule="auto"/>
        <w:rPr>
          <w:rFonts w:ascii="Times New Roman" w:hAnsi="Times New Roman" w:cs="Times New Roman"/>
        </w:rPr>
      </w:pPr>
      <w:r w:rsidRPr="00EF1F1B">
        <w:rPr>
          <w:rFonts w:ascii="Times New Roman" w:hAnsi="Times New Roman" w:cs="Times New Roman"/>
        </w:rPr>
        <w:t xml:space="preserve">Studiju kvalitātes komisijas </w:t>
      </w:r>
      <w:r>
        <w:rPr>
          <w:rFonts w:ascii="Times New Roman" w:hAnsi="Times New Roman" w:cs="Times New Roman"/>
        </w:rPr>
        <w:t>02.08.2023 lēmums Nr.2023</w:t>
      </w:r>
      <w:r w:rsidRPr="00EF1F1B">
        <w:rPr>
          <w:rFonts w:ascii="Times New Roman" w:hAnsi="Times New Roman" w:cs="Times New Roman"/>
        </w:rPr>
        <w:t>/</w:t>
      </w:r>
      <w:r>
        <w:rPr>
          <w:rFonts w:ascii="Times New Roman" w:hAnsi="Times New Roman" w:cs="Times New Roman"/>
        </w:rPr>
        <w:t>07-SPI</w:t>
      </w:r>
      <w:r w:rsidRPr="00EF1F1B">
        <w:rPr>
          <w:rFonts w:ascii="Times New Roman" w:hAnsi="Times New Roman" w:cs="Times New Roman"/>
        </w:rPr>
        <w:t xml:space="preserve"> uz  </w:t>
      </w:r>
      <w:r>
        <w:rPr>
          <w:rFonts w:ascii="Times New Roman" w:hAnsi="Times New Roman" w:cs="Times New Roman"/>
        </w:rPr>
        <w:t>4</w:t>
      </w:r>
      <w:r w:rsidRPr="00EF1F1B">
        <w:rPr>
          <w:rFonts w:ascii="Times New Roman" w:hAnsi="Times New Roman" w:cs="Times New Roman"/>
        </w:rPr>
        <w:t xml:space="preserve"> </w:t>
      </w:r>
      <w:proofErr w:type="spellStart"/>
      <w:r w:rsidRPr="00EF1F1B">
        <w:rPr>
          <w:rFonts w:ascii="Times New Roman" w:hAnsi="Times New Roman" w:cs="Times New Roman"/>
        </w:rPr>
        <w:t>lp</w:t>
      </w:r>
      <w:proofErr w:type="spellEnd"/>
      <w:r w:rsidRPr="00EF1F1B">
        <w:rPr>
          <w:rFonts w:ascii="Times New Roman" w:hAnsi="Times New Roman" w:cs="Times New Roman"/>
        </w:rPr>
        <w:t>,;</w:t>
      </w:r>
    </w:p>
    <w:p w14:paraId="365239D5" w14:textId="77777777" w:rsidR="0041169F" w:rsidRPr="004D60B8" w:rsidRDefault="0041169F" w:rsidP="00426E3A">
      <w:pPr>
        <w:spacing w:after="120" w:line="240" w:lineRule="auto"/>
        <w:ind w:right="-1"/>
        <w:rPr>
          <w:rFonts w:ascii="Times New Roman" w:hAnsi="Times New Roman" w:cs="Times New Roman"/>
          <w:sz w:val="24"/>
          <w:szCs w:val="24"/>
        </w:rPr>
      </w:pPr>
    </w:p>
    <w:p w14:paraId="0B815DF9" w14:textId="77777777" w:rsidR="0041169F" w:rsidRPr="004D60B8" w:rsidRDefault="0041169F" w:rsidP="0041169F">
      <w:pPr>
        <w:ind w:left="426"/>
        <w:jc w:val="both"/>
        <w:rPr>
          <w:rFonts w:ascii="Times New Roman" w:hAnsi="Times New Roman" w:cs="Times New Roman"/>
          <w:sz w:val="24"/>
          <w:szCs w:val="24"/>
        </w:rPr>
      </w:pPr>
    </w:p>
    <w:p w14:paraId="7CFED8C5" w14:textId="77777777" w:rsidR="0041169F" w:rsidRDefault="000B58E5" w:rsidP="0041169F">
      <w:pPr>
        <w:ind w:left="720" w:firstLine="720"/>
        <w:jc w:val="both"/>
        <w:rPr>
          <w:rFonts w:ascii="Times New Roman" w:hAnsi="Times New Roman" w:cs="Times New Roman"/>
          <w:sz w:val="24"/>
          <w:szCs w:val="24"/>
        </w:rPr>
      </w:pPr>
      <w:r w:rsidRPr="004D60B8">
        <w:rPr>
          <w:rFonts w:ascii="Times New Roman" w:hAnsi="Times New Roman" w:cs="Times New Roman"/>
          <w:sz w:val="24"/>
          <w:szCs w:val="24"/>
        </w:rPr>
        <w:t>Rektors</w:t>
      </w:r>
      <w:r w:rsidRPr="004D60B8">
        <w:rPr>
          <w:rFonts w:ascii="Times New Roman" w:hAnsi="Times New Roman" w:cs="Times New Roman"/>
          <w:sz w:val="24"/>
          <w:szCs w:val="24"/>
        </w:rPr>
        <w:tab/>
      </w:r>
      <w:r w:rsidRPr="004D60B8">
        <w:rPr>
          <w:rFonts w:ascii="Times New Roman" w:hAnsi="Times New Roman" w:cs="Times New Roman"/>
          <w:sz w:val="24"/>
          <w:szCs w:val="24"/>
        </w:rPr>
        <w:tab/>
      </w:r>
      <w:r w:rsidRPr="004D60B8">
        <w:rPr>
          <w:rFonts w:ascii="Times New Roman" w:hAnsi="Times New Roman" w:cs="Times New Roman"/>
          <w:sz w:val="24"/>
          <w:szCs w:val="24"/>
        </w:rPr>
        <w:tab/>
        <w:t>(paraksts</w:t>
      </w:r>
      <w:r>
        <w:rPr>
          <w:rStyle w:val="EndnoteReference"/>
          <w:rFonts w:ascii="Symbol" w:hAnsi="Symbol" w:cs="Times New Roman"/>
          <w:sz w:val="24"/>
          <w:szCs w:val="24"/>
        </w:rPr>
        <w:endnoteReference w:customMarkFollows="1" w:id="1"/>
        <w:sym w:font="Symbol" w:char="F02A"/>
      </w:r>
      <w:r w:rsidRPr="004D60B8">
        <w:rPr>
          <w:rFonts w:ascii="Times New Roman" w:hAnsi="Times New Roman" w:cs="Times New Roman"/>
          <w:sz w:val="24"/>
          <w:szCs w:val="24"/>
        </w:rPr>
        <w:t>)</w:t>
      </w:r>
      <w:r w:rsidRPr="004D60B8">
        <w:rPr>
          <w:rFonts w:ascii="Times New Roman" w:hAnsi="Times New Roman" w:cs="Times New Roman"/>
          <w:sz w:val="24"/>
          <w:szCs w:val="24"/>
        </w:rPr>
        <w:tab/>
      </w:r>
      <w:r w:rsidRPr="004D60B8">
        <w:rPr>
          <w:rFonts w:ascii="Times New Roman" w:hAnsi="Times New Roman" w:cs="Times New Roman"/>
          <w:sz w:val="24"/>
          <w:szCs w:val="24"/>
        </w:rPr>
        <w:tab/>
      </w:r>
      <w:r w:rsidRPr="004D60B8">
        <w:rPr>
          <w:rFonts w:ascii="Times New Roman" w:hAnsi="Times New Roman" w:cs="Times New Roman"/>
          <w:sz w:val="24"/>
          <w:szCs w:val="24"/>
        </w:rPr>
        <w:tab/>
        <w:t>I. Muižnieks</w:t>
      </w:r>
    </w:p>
    <w:p w14:paraId="57CEEA10" w14:textId="77777777" w:rsidR="0041169F" w:rsidRDefault="0041169F" w:rsidP="0041169F">
      <w:pPr>
        <w:ind w:left="720" w:firstLine="720"/>
        <w:jc w:val="both"/>
        <w:rPr>
          <w:rFonts w:ascii="Times New Roman" w:hAnsi="Times New Roman" w:cs="Times New Roman"/>
          <w:sz w:val="24"/>
          <w:szCs w:val="24"/>
        </w:rPr>
      </w:pPr>
    </w:p>
    <w:p w14:paraId="37F64240" w14:textId="77777777" w:rsidR="0041169F" w:rsidRPr="004D60B8" w:rsidRDefault="0041169F" w:rsidP="0041169F">
      <w:pPr>
        <w:ind w:left="720" w:firstLine="720"/>
        <w:jc w:val="both"/>
        <w:rPr>
          <w:rFonts w:ascii="Times New Roman" w:hAnsi="Times New Roman" w:cs="Times New Roman"/>
          <w:sz w:val="24"/>
          <w:szCs w:val="24"/>
        </w:rPr>
      </w:pPr>
    </w:p>
    <w:p w14:paraId="7D58744D" w14:textId="77777777" w:rsidR="00764CC4" w:rsidRDefault="00764CC4"/>
    <w:sectPr w:rsidR="00764CC4" w:rsidSect="003D4209">
      <w:headerReference w:type="default" r:id="rId7"/>
      <w:footerReference w:type="default" r:id="rId8"/>
      <w:headerReference w:type="first" r:id="rId9"/>
      <w:footerReference w:type="first" r:id="rId10"/>
      <w:pgSz w:w="11906" w:h="16838" w:code="9"/>
      <w:pgMar w:top="1134" w:right="851" w:bottom="1134" w:left="1701" w:header="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B67BD" w14:textId="77777777" w:rsidR="0041169F" w:rsidRDefault="000B58E5" w:rsidP="0041169F">
      <w:pPr>
        <w:spacing w:line="240" w:lineRule="auto"/>
      </w:pPr>
      <w:r>
        <w:separator/>
      </w:r>
    </w:p>
  </w:endnote>
  <w:endnote w:type="continuationSeparator" w:id="0">
    <w:p w14:paraId="71C83261" w14:textId="77777777" w:rsidR="0041169F" w:rsidRDefault="000B58E5" w:rsidP="0041169F">
      <w:pPr>
        <w:spacing w:line="240" w:lineRule="auto"/>
      </w:pPr>
      <w:r>
        <w:continuationSeparator/>
      </w:r>
    </w:p>
  </w:endnote>
  <w:endnote w:id="1">
    <w:p w14:paraId="475C4E07" w14:textId="77777777" w:rsidR="0041169F" w:rsidRPr="003D4209" w:rsidRDefault="000B58E5" w:rsidP="0041169F">
      <w:pPr>
        <w:autoSpaceDE w:val="0"/>
        <w:autoSpaceDN w:val="0"/>
        <w:adjustRightInd w:val="0"/>
        <w:ind w:right="69" w:firstLine="709"/>
        <w:jc w:val="both"/>
        <w:rPr>
          <w:rFonts w:ascii="Times New Roman" w:hAnsi="Times New Roman" w:cs="Times New Roman"/>
          <w:b/>
          <w:i/>
          <w:iCs/>
        </w:rPr>
      </w:pPr>
      <w:r w:rsidRPr="004D60B8">
        <w:rPr>
          <w:rStyle w:val="EndnoteReference"/>
          <w:rFonts w:ascii="Symbol" w:hAnsi="Symbol" w:cs="Times New Roman"/>
          <w:i/>
          <w:iCs/>
        </w:rPr>
        <w:sym w:font="Symbol" w:char="F02A"/>
      </w:r>
      <w:r w:rsidRPr="004D60B8">
        <w:rPr>
          <w:rFonts w:ascii="Times New Roman" w:hAnsi="Times New Roman" w:cs="Times New Roman"/>
          <w:i/>
          <w:iCs/>
        </w:rPr>
        <w:t xml:space="preserve"> </w:t>
      </w:r>
      <w:r w:rsidRPr="004D60B8">
        <w:rPr>
          <w:rFonts w:ascii="Times New Roman" w:hAnsi="Times New Roman" w:cs="Times New Roman"/>
          <w:b/>
          <w:i/>
          <w:iCs/>
        </w:rPr>
        <w:t>ŠIS DOKUMENTS IR ELEKTRONISKI PARAKSTĪTS AR DROŠU ELEKTRONISKO PARAKSTU UN SATUR LAIKA ZĪMOGU</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inion Pro Subh">
    <w:altName w:val="Cambria"/>
    <w:panose1 w:val="00000000000000000000"/>
    <w:charset w:val="00"/>
    <w:family w:val="roman"/>
    <w:notTrueType/>
    <w:pitch w:val="variable"/>
    <w:sig w:usb0="E00002AF" w:usb1="5000607B" w:usb2="00000000" w:usb3="00000000" w:csb0="0000009F" w:csb1="00000000"/>
  </w:font>
  <w:font w:name="Symbol">
    <w:panose1 w:val="05050102010706020507"/>
    <w:charset w:val="02"/>
    <w:family w:val="roman"/>
    <w:pitch w:val="variable"/>
    <w:sig w:usb0="00000000" w:usb1="10000000" w:usb2="00000000" w:usb3="00000000" w:csb0="80000000" w:csb1="00000000"/>
  </w:font>
  <w:font w:name="Minion Pro">
    <w:altName w:val="Cambria"/>
    <w:panose1 w:val="00000000000000000000"/>
    <w:charset w:val="00"/>
    <w:family w:val="roman"/>
    <w:notTrueType/>
    <w:pitch w:val="variable"/>
    <w:sig w:usb0="E00002AF" w:usb1="5000607B"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EE24E" w14:textId="77777777" w:rsidR="00EC7A7E" w:rsidRDefault="00EC7A7E">
    <w:pPr>
      <w:pStyle w:val="Footer"/>
    </w:pPr>
  </w:p>
  <w:p w14:paraId="5AAC8E38" w14:textId="77777777" w:rsidR="00EC7A7E" w:rsidRDefault="00EC7A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4395"/>
      <w:gridCol w:w="4959"/>
    </w:tblGrid>
    <w:tr w:rsidR="00DA6A63" w14:paraId="73529DA0" w14:textId="77777777" w:rsidTr="00C12725">
      <w:tc>
        <w:tcPr>
          <w:tcW w:w="4395" w:type="dxa"/>
          <w:tcBorders>
            <w:top w:val="single" w:sz="12" w:space="0" w:color="808080"/>
            <w:left w:val="nil"/>
            <w:bottom w:val="nil"/>
            <w:right w:val="nil"/>
          </w:tcBorders>
          <w:vAlign w:val="bottom"/>
        </w:tcPr>
        <w:p w14:paraId="3E4C6B14" w14:textId="77777777" w:rsidR="003D4209" w:rsidRPr="002B7398" w:rsidRDefault="000B58E5" w:rsidP="003D4209">
          <w:pPr>
            <w:pStyle w:val="Footer"/>
            <w:spacing w:line="276" w:lineRule="auto"/>
            <w:rPr>
              <w:rFonts w:cstheme="minorHAnsi"/>
              <w:sz w:val="20"/>
              <w:szCs w:val="20"/>
            </w:rPr>
          </w:pPr>
          <w:r w:rsidRPr="002B7398">
            <w:rPr>
              <w:rFonts w:cstheme="minorHAnsi"/>
              <w:sz w:val="20"/>
              <w:szCs w:val="20"/>
            </w:rPr>
            <w:t>Raiņa bulv. 19, Rīga, LV-1586</w:t>
          </w:r>
        </w:p>
      </w:tc>
      <w:tc>
        <w:tcPr>
          <w:tcW w:w="4959" w:type="dxa"/>
          <w:tcBorders>
            <w:top w:val="single" w:sz="12" w:space="0" w:color="808080"/>
            <w:left w:val="nil"/>
            <w:bottom w:val="nil"/>
            <w:right w:val="nil"/>
          </w:tcBorders>
          <w:vAlign w:val="bottom"/>
        </w:tcPr>
        <w:p w14:paraId="14B4B363" w14:textId="77777777" w:rsidR="003D4209" w:rsidRPr="002B7398" w:rsidRDefault="000B58E5" w:rsidP="003D4209">
          <w:pPr>
            <w:pStyle w:val="Footer"/>
            <w:spacing w:line="276" w:lineRule="auto"/>
            <w:jc w:val="right"/>
            <w:rPr>
              <w:rFonts w:cstheme="minorHAnsi"/>
              <w:sz w:val="20"/>
              <w:szCs w:val="20"/>
            </w:rPr>
          </w:pPr>
          <w:r w:rsidRPr="002B7398">
            <w:rPr>
              <w:rFonts w:cstheme="minorHAnsi"/>
              <w:sz w:val="20"/>
              <w:szCs w:val="20"/>
            </w:rPr>
            <w:t>lu@lu.lv</w:t>
          </w:r>
        </w:p>
      </w:tc>
    </w:tr>
    <w:tr w:rsidR="00DA6A63" w14:paraId="3542393D" w14:textId="77777777" w:rsidTr="00C12725">
      <w:tc>
        <w:tcPr>
          <w:tcW w:w="4395" w:type="dxa"/>
          <w:tcBorders>
            <w:top w:val="nil"/>
            <w:left w:val="nil"/>
            <w:bottom w:val="nil"/>
            <w:right w:val="nil"/>
          </w:tcBorders>
          <w:vAlign w:val="bottom"/>
        </w:tcPr>
        <w:p w14:paraId="4375F9F6" w14:textId="77777777" w:rsidR="003D4209" w:rsidRPr="002B7398" w:rsidRDefault="000B58E5" w:rsidP="003D4209">
          <w:pPr>
            <w:pStyle w:val="Footer"/>
            <w:spacing w:line="276" w:lineRule="auto"/>
            <w:rPr>
              <w:rFonts w:cstheme="minorHAnsi"/>
              <w:sz w:val="20"/>
              <w:szCs w:val="20"/>
            </w:rPr>
          </w:pPr>
          <w:r w:rsidRPr="002B7398">
            <w:rPr>
              <w:rFonts w:cstheme="minorHAnsi"/>
              <w:sz w:val="20"/>
              <w:szCs w:val="20"/>
            </w:rPr>
            <w:t xml:space="preserve">Tālr. </w:t>
          </w:r>
          <w:r w:rsidRPr="002B7398">
            <w:rPr>
              <w:rFonts w:cstheme="minorHAnsi"/>
              <w:color w:val="000000"/>
              <w:sz w:val="20"/>
              <w:szCs w:val="20"/>
            </w:rPr>
            <w:t>6703</w:t>
          </w:r>
          <w:r w:rsidR="00F1366F">
            <w:rPr>
              <w:rFonts w:cstheme="minorHAnsi"/>
              <w:color w:val="000000"/>
              <w:sz w:val="20"/>
              <w:szCs w:val="20"/>
            </w:rPr>
            <w:t>38</w:t>
          </w:r>
          <w:r w:rsidRPr="002B7398">
            <w:rPr>
              <w:rFonts w:cstheme="minorHAnsi"/>
              <w:color w:val="000000"/>
              <w:sz w:val="20"/>
              <w:szCs w:val="20"/>
            </w:rPr>
            <w:t xml:space="preserve">01, </w:t>
          </w:r>
          <w:r w:rsidRPr="002B7398">
            <w:rPr>
              <w:rFonts w:cstheme="minorHAnsi"/>
              <w:color w:val="000000"/>
              <w:sz w:val="20"/>
              <w:szCs w:val="20"/>
            </w:rPr>
            <w:t>67034807</w:t>
          </w:r>
        </w:p>
      </w:tc>
      <w:tc>
        <w:tcPr>
          <w:tcW w:w="4959" w:type="dxa"/>
          <w:tcBorders>
            <w:top w:val="nil"/>
            <w:left w:val="nil"/>
            <w:bottom w:val="nil"/>
            <w:right w:val="nil"/>
          </w:tcBorders>
          <w:vAlign w:val="bottom"/>
        </w:tcPr>
        <w:p w14:paraId="20032F81" w14:textId="77777777" w:rsidR="003D4209" w:rsidRPr="002B7398" w:rsidRDefault="000B58E5" w:rsidP="003D4209">
          <w:pPr>
            <w:pStyle w:val="Footer"/>
            <w:spacing w:line="276" w:lineRule="auto"/>
            <w:jc w:val="right"/>
            <w:rPr>
              <w:rFonts w:cstheme="minorHAnsi"/>
              <w:sz w:val="20"/>
              <w:szCs w:val="20"/>
            </w:rPr>
          </w:pPr>
          <w:proofErr w:type="spellStart"/>
          <w:r w:rsidRPr="002B7398">
            <w:rPr>
              <w:rFonts w:cstheme="minorHAnsi"/>
              <w:sz w:val="20"/>
              <w:szCs w:val="20"/>
            </w:rPr>
            <w:t>Reģ</w:t>
          </w:r>
          <w:proofErr w:type="spellEnd"/>
          <w:r w:rsidRPr="002B7398">
            <w:rPr>
              <w:rFonts w:cstheme="minorHAnsi"/>
              <w:sz w:val="20"/>
              <w:szCs w:val="20"/>
            </w:rPr>
            <w:t>. Nr. 3391000218</w:t>
          </w:r>
        </w:p>
      </w:tc>
    </w:tr>
  </w:tbl>
  <w:p w14:paraId="489A96AD" w14:textId="77777777" w:rsidR="00E51DA3" w:rsidRDefault="00E51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3B3DC" w14:textId="77777777" w:rsidR="000B58E5" w:rsidRDefault="000B58E5">
      <w:pPr>
        <w:spacing w:line="240" w:lineRule="auto"/>
      </w:pPr>
      <w:r>
        <w:separator/>
      </w:r>
    </w:p>
  </w:footnote>
  <w:footnote w:type="continuationSeparator" w:id="0">
    <w:p w14:paraId="43EC72FE" w14:textId="77777777" w:rsidR="000B58E5" w:rsidRDefault="000B58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89B36" w14:textId="77777777" w:rsidR="008A0B62" w:rsidRDefault="008A0B62" w:rsidP="008A0B62">
    <w:pPr>
      <w:pStyle w:val="Header"/>
      <w:rPr>
        <w:rFonts w:ascii="Minion Pro" w:hAnsi="Minion Pro"/>
      </w:rPr>
    </w:pPr>
  </w:p>
  <w:p w14:paraId="060766C0" w14:textId="77777777" w:rsidR="008A0B62" w:rsidRDefault="008A0B62">
    <w:pPr>
      <w:pStyle w:val="Header"/>
    </w:pPr>
  </w:p>
  <w:p w14:paraId="64FD783D" w14:textId="77777777" w:rsidR="00364125" w:rsidRDefault="00364125">
    <w:pPr>
      <w:pStyle w:val="Header"/>
    </w:pPr>
  </w:p>
  <w:p w14:paraId="6AFAA79B" w14:textId="77777777" w:rsidR="00364125" w:rsidRDefault="00364125">
    <w:pPr>
      <w:pStyle w:val="Header"/>
    </w:pPr>
  </w:p>
  <w:p w14:paraId="2CFCD148" w14:textId="77777777" w:rsidR="00364125" w:rsidRDefault="00364125">
    <w:pPr>
      <w:pStyle w:val="Header"/>
    </w:pPr>
  </w:p>
  <w:p w14:paraId="79F58740" w14:textId="77777777" w:rsidR="00364125" w:rsidRDefault="003641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27B3E" w14:textId="77777777" w:rsidR="00E51DA3" w:rsidRDefault="00E51DA3" w:rsidP="00E51DA3">
    <w:pPr>
      <w:pStyle w:val="Header"/>
      <w:rPr>
        <w:rFonts w:ascii="Minion Pro" w:hAnsi="Minion Pro"/>
      </w:rPr>
    </w:pPr>
  </w:p>
  <w:p w14:paraId="228ECD12" w14:textId="77777777" w:rsidR="00E51DA3" w:rsidRDefault="00E51D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69F"/>
    <w:rsid w:val="00026745"/>
    <w:rsid w:val="000B58E5"/>
    <w:rsid w:val="0016201C"/>
    <w:rsid w:val="00172A35"/>
    <w:rsid w:val="002B7398"/>
    <w:rsid w:val="002D0293"/>
    <w:rsid w:val="00364125"/>
    <w:rsid w:val="003D4209"/>
    <w:rsid w:val="0041169F"/>
    <w:rsid w:val="00426E3A"/>
    <w:rsid w:val="004D60B8"/>
    <w:rsid w:val="005070E9"/>
    <w:rsid w:val="00543A81"/>
    <w:rsid w:val="00636BBB"/>
    <w:rsid w:val="006C01CB"/>
    <w:rsid w:val="00764CC4"/>
    <w:rsid w:val="007A6969"/>
    <w:rsid w:val="007E74B5"/>
    <w:rsid w:val="008A0B62"/>
    <w:rsid w:val="0096275E"/>
    <w:rsid w:val="009B5636"/>
    <w:rsid w:val="009D419A"/>
    <w:rsid w:val="00B70B4E"/>
    <w:rsid w:val="00C12725"/>
    <w:rsid w:val="00C90379"/>
    <w:rsid w:val="00CA2CB2"/>
    <w:rsid w:val="00DA6A63"/>
    <w:rsid w:val="00E51DA3"/>
    <w:rsid w:val="00E841BC"/>
    <w:rsid w:val="00EC7A7E"/>
    <w:rsid w:val="00ED04DB"/>
    <w:rsid w:val="00EF1F1B"/>
    <w:rsid w:val="00F1366F"/>
    <w:rsid w:val="00F45C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71910"/>
  <w15:chartTrackingRefBased/>
  <w15:docId w15:val="{B3933DD6-029D-4959-B839-5304DC267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69F"/>
    <w:pPr>
      <w:spacing w:after="0" w:line="360"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semiHidden/>
    <w:unhideWhenUsed/>
    <w:rsid w:val="0041169F"/>
    <w:rPr>
      <w:vertAlign w:val="superscript"/>
    </w:rPr>
  </w:style>
  <w:style w:type="paragraph" w:styleId="Header">
    <w:name w:val="header"/>
    <w:basedOn w:val="Normal"/>
    <w:link w:val="HeaderChar"/>
    <w:uiPriority w:val="99"/>
    <w:unhideWhenUsed/>
    <w:rsid w:val="0041169F"/>
    <w:pPr>
      <w:tabs>
        <w:tab w:val="center" w:pos="4680"/>
        <w:tab w:val="right" w:pos="9360"/>
      </w:tabs>
      <w:spacing w:line="240" w:lineRule="auto"/>
    </w:pPr>
  </w:style>
  <w:style w:type="character" w:customStyle="1" w:styleId="HeaderChar">
    <w:name w:val="Header Char"/>
    <w:basedOn w:val="DefaultParagraphFont"/>
    <w:link w:val="Header"/>
    <w:uiPriority w:val="99"/>
    <w:rsid w:val="0041169F"/>
    <w:rPr>
      <w:rFonts w:asciiTheme="minorHAnsi" w:hAnsiTheme="minorHAnsi"/>
      <w:sz w:val="22"/>
    </w:rPr>
  </w:style>
  <w:style w:type="paragraph" w:styleId="Footer">
    <w:name w:val="footer"/>
    <w:basedOn w:val="Normal"/>
    <w:link w:val="FooterChar"/>
    <w:uiPriority w:val="99"/>
    <w:unhideWhenUsed/>
    <w:rsid w:val="0041169F"/>
    <w:pPr>
      <w:tabs>
        <w:tab w:val="center" w:pos="4680"/>
        <w:tab w:val="right" w:pos="9360"/>
      </w:tabs>
      <w:spacing w:line="240" w:lineRule="auto"/>
    </w:pPr>
  </w:style>
  <w:style w:type="character" w:customStyle="1" w:styleId="FooterChar">
    <w:name w:val="Footer Char"/>
    <w:basedOn w:val="DefaultParagraphFont"/>
    <w:link w:val="Footer"/>
    <w:uiPriority w:val="99"/>
    <w:rsid w:val="0041169F"/>
    <w:rPr>
      <w:rFonts w:asciiTheme="minorHAnsi" w:hAnsiTheme="minorHAnsi"/>
      <w:sz w:val="22"/>
    </w:rPr>
  </w:style>
  <w:style w:type="table" w:styleId="TableGrid">
    <w:name w:val="Table Grid"/>
    <w:basedOn w:val="TableNormal"/>
    <w:uiPriority w:val="39"/>
    <w:rsid w:val="0041169F"/>
    <w:pPr>
      <w:spacing w:after="0" w:line="240" w:lineRule="auto"/>
    </w:pPr>
    <w:rPr>
      <w:rFonts w:ascii="Minion Pro Subh" w:hAnsi="Minion Pro Sub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3279</Characters>
  <Application>Microsoft Office Word</Application>
  <DocSecurity>4</DocSecurity>
  <Lines>27</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Aivars Švāns</dc:creator>
  <cp:lastModifiedBy>Anita Depkovska</cp:lastModifiedBy>
  <cp:revision>2</cp:revision>
  <dcterms:created xsi:type="dcterms:W3CDTF">2024-03-22T08:28:00Z</dcterms:created>
  <dcterms:modified xsi:type="dcterms:W3CDTF">2024-03-22T08:28:00Z</dcterms:modified>
</cp:coreProperties>
</file>