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24-TA-1413: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Lauksaimniecības datu centra likvidāciju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Dzīvnieku audzēšanas un ciltsdarba likumā, Veterinārmedicīnas likumā, Dzīvnieku barības aprites likumā, kā arī Lauku atbalsta dienesta likumā un noteiktā kārtībā iesniegt tos izskatīšanai Ministru kabinetā kā 2025. gada valsts budžeta paketes likumprojektus;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likumprojekta pakā var iekļaut likumprojektus, kuriem ir ietekme uz budžetu, bet rīkojuma projektā un anotācijā norādītā informācija liecina, ka Lauksaimniecības datu centra likvidācijas rezultātā neveidosies ietekme uz budžetu, lūdzam precizēt rīkojuma projekta 4.1.apakšpunktu, paredzot, ka grozījumi Dzīvnieku audzēšanas un ciltsdarba likumā, Veterinārmedicīnas likumā, Dzīvnieku barības aprites likumā, kā arī Lauku atbalsta dienesta likumā ir virzāmi izskatīšanai Ministru kabinetā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par grozījumiem Dzīvnieku audzēšanas un ciltsdarba likumā, Veterinārmedicīnas likumā, Dzīvnieku barības aprites likumā, kā arī Lauku atbalsta dienesta likumā un noteiktā kārtībā iesniegt tos Ministru kabinetā kā 2025. gada valsts budžeta paketes likumprojektus;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izvērtēt to personāla resursu apjomu, ko pārvaldes uzdevumu veikšanai nepieciešams pārņemt no Lauksaimniecības datu centra.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2.punktā un 4.3.apakšpunktā minētajam no Lauksaimniecības datu centra tiks pārņemti personāla resursi konkrētu pārvaldes uzdevumu veikšanai. Lūdzam papildināt anotāciju ar informāciju par Lauksaimniecības datu centra atbalsta funkcijas nodrošinošo personāla resursu pārņemšanu / nepārņemšanu.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projektu ar provizorisku informāciju par tiem cilvēkresursiem, kuri reorganizācijas rezultātā tiks samazināti, attiecīgi samazinot kopējo  valsts pārvaldē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sadaļā kā sabiedrības mērķgrupa nav identificēti Lauksaimniecības datu centra pakalpojumu saņēmēji, kā arī nav raksturota gaidāmo izmaiņu ietekme uz tiem. Lūdzam attiecīgi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 6.punktā pievienot skaidrojumu par 2024.gadam norādīto valsts budžeta plānu, kā arī sniegt detalizētāku informāciju par finansējuma pārdali Zemkopības ministrijas budžeta ietvaros, sākot ar 2025.gadu, norādot, ka finansējuma pārdale tiks veikta starp iestādēm, kas tiek finansētas vienas Zemkopības ministrijas budžeta apakšprogrammas ietvaros, norādot attiecīgo 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rīkojuma projekta 2.1. apakšpunktā attiecīgie uzdevumi nav jānosaka, veicot grozījumus Lauku atbalsta dienesta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pieņemšana būs pamats grozījumu veikšanai Lauku atbalsta dienesta nolikumā (anotācijas 4. sadaļas 108. punkts), lai tur iekļautu attiecīgo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lauksaimniecības un zivsaimniecības nozares informācijas sistēmu pārvaldība – datubāzu un reģistru uzturēšana un attīstība, tai skaitā saskarnes izveide datu apmaiņai ar ārējām sistēmām un nozares koplietošanas informācijas un komunikāciju tehnoloģiju infrastruktūras uzturēšana;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Ministrijai izveidot Lauksaimniecības datu centra likvidācijas komisiju (turpmāk – komisija). Komisijai līdz 2024.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izveidot Lauksaimniecības datu centra likvidācijas komisiju (turpmāk – komisija). Komisijai līdz 2024.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nodrošināt Lauksaimniecības datu centra materiālo un finanšu līdzekļu inventarizāciju, nosakot mantas vērtību, prasību un saistību apmēru, kā arī finanšu līdzekļu, mantas, saistību, arhīva un lietvedības nodošanu Lauku atbalsta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rīkojuma projekta 3.1. apakšpunktā saistībā ar izveidojamo Lauksaimniecības datu centra likvidācijas komisiju doto uzdevumu attiecībā uz inventarizāciju, to nebūtu jāpalidina, nosakot veikt inventarizāciju arī nemateriālajām vērtībām un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Dzīvnieku audzēšanas un ciltsdarba likumā, Veterinārmedicīnas likumā, Dzīvnieku barības aprites likumā, kā arī Lauku atbalsta dienesta likumā un noteiktā kārtībā iesniegt tos izskatīšanai Ministru kabinetā kā 2025. gada valsts budžeta paketes likumprojektus;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veicamie grozījumi atbildīs budžeta likumprojektu paketē iekļaujamajam regulējumam (sk. Likuma par budžetu un finanšu vadību I.sadaļas terminus). Ja neatbilst, aicinām paredzēt savlaicīgu tiesību aktu projektu virzību un rīkojumā noteikt atbilstošu izpildes termiņu. Jāņem vērā, ka likumā noteikto kompetenci nevar mainīt ar Ministru kabineta rīkojumu. Tāpēc likumos noteikto valsts pārvaldes uzdevumu izpildītāju maiņa notiek, tad kad stājas spēkā regulējums, kas noteic izpildītāju maiņu un institūcijas likvidācija ir pakārtota likumu izmaiņu dinamikai.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par grozījumiem Dzīvnieku audzēšanas un ciltsdarba likumā, Veterinārmedicīnas likumā, Dzīvnieku barības aprites likumā, kā arī Lauku atbalsta dienesta likumā un noteiktā kārtībā iesniegt tos Ministru kabinetā kā 2025. gada valsts budžeta paketes likumprojektus;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(ZSA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dalība starptautiskajās organizācijas, kurās tika pārstāvēts LDC, tiks turpināta?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tiks saglabāta esošā sistēma krotāliju pasūtīšanā?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veicot LDC pievienošanu LAD, ir paredzēts ietaupīt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paredzēts saglabāt esošo reģionālo nodaļu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2.1.sadaļā atspoguļotā informācija attiecībā uz Lauksaimniecības datu centru un Lauku atbalsta dienestu faktiski dublē anotācijas 7.sadaļā norādīto. Attiecīgi lūdzam izvērtēt, vai minēto informāciju nepieciešams saglabāt 2.1.sadaļā. Līdzīgi arī attiecībā uz Lauksaimniecības datu centra nodarbinātajiem detalizēta informācija sniegta anotācijas 3.sadaļā - ietekmi uz šo mērķa grupu var atspoguļot 2.sadaļā, bet jāvērtē kopējais anotācijas ietvars.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norādīto, ka paredzēta apropriācijas pārdale 2025.gadā un turpmākajos gados 603 784 </w:t>
            </w:r>
            <w:r w:rsidR="00000000" w:rsidRPr="00000000" w:rsidDel="00000000">
              <w:rPr>
                <w:i w:val="1"/>
                <w:rtl w:val="0"/>
              </w:rPr>
              <w:t xml:space="preserve">euro </w:t>
            </w:r>
            <w:r w:rsidR="00000000" w:rsidRPr="00000000" w:rsidDel="00000000">
              <w:rPr>
                <w:rtl w:val="0"/>
              </w:rPr>
              <w:t xml:space="preserve">apmērā no Zemkopības ministrijas budžeta apakšprogrammas 21.01.00 "Valsts atbalsts lauksaimniecības un lauku attīstībai", tad Finanšu ministrija vērš uzmanību, ka 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 Ņemot vērā, ka atbilstoši Ministru kabineta 30.04.2019. noteikumiem Nr.187 “Zemkopības ministrijas nolikums” Zemkopības ministrija ir vadošā valsts pārvaldes iestāde lauksaimniecības jomā, uzskatām, ka Zemkopības ministrija ir atbildīga par lauksaimniecības jomas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 sadaļā norādīto jauno informāciju, ka Lauksaimniecības datu centra likvidācijas rezultātā ar 2025. gada 1. janvāri tiks samazinātas 6 amata vietas, lūdzam papildināt ari informāciju, kādam mērķim tiks novirzīts finansējums, kas veidosies kā ietaupījums no 6 amata vietu samazināšanas, norādot arī tā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24-TA-1413</w:t>
    </w:r>
    <w:r>
      <w:br/>
    </w:r>
    <w:r w:rsidR="00000000" w:rsidRPr="00000000" w:rsidDel="00000000">
      <w:rPr>
        <w:rtl w:val="0"/>
      </w:rPr>
      <w:t xml:space="preserve">09.09.2024. 12.16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24-TA-1413</w:t>
    </w:r>
    <w:r>
      <w:br/>
    </w:r>
    <w:r w:rsidR="00000000" w:rsidRPr="00000000" w:rsidDel="00000000">
      <w:rPr>
        <w:rtl w:val="0"/>
      </w:rPr>
      <w:t xml:space="preserve">09.09.2024. 12.16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Izziņa_24-TA-1413.docx</dc:title>
</cp:coreProperties>
</file>

<file path=docProps/custom.xml><?xml version="1.0" encoding="utf-8"?>
<Properties xmlns="http://schemas.openxmlformats.org/officeDocument/2006/custom-properties" xmlns:vt="http://schemas.openxmlformats.org/officeDocument/2006/docPropsVTypes"/>
</file>