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23-TA-2164: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- 07.09.2023.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atzinīgi novērtē Zemkopības ministrijas iesniegto projektu par finanšu līdzekļu piešķiršanu no valsts budžeta programmas "Līdzekļi neparedzētiem gadījumiem" un lūgumu  no valsts budžeta programmas 02.00.00 "Līdzekļi neparedzētiem gadījumiem" piešķirt Zemkopības ministrijai 13 593 560 euro līdz 2024. gada 31. janvārim, lai sniegtu atbalstu primārajiem ražotājiem ganāmo mājlopu (liellopu, aitu, kazu un zirgu) audzēšanas, piena lopkopības, graudaugu, rapšu un kartupeļu nozarē un sagatavoto informatīvo ziņojumu “Par kritisko situāciju lauksaimniecības nozarēs, kura ietekmē lauksaimniecības produktu ražotāju ekonomisko dzīvotspēju, un iespējamajiem risinājumiem negatīvās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uzskatām, ka kopējais finansējums, paredzot ES ārkārtas finansējuma daļu un valsts atbalstu 16 941 975 EUR apmērā – 3 348 415 EUR ES ārkārtas atbalstu un 13 593 560 EUR valsts atbalstu, ir jāizmanto apgrozāmo līdzekļu kredītprocentu dzēšanai gan akciju sabiedrību “Attīstības finanšu institūcija Altum”, gan arī komercbanku izsniegtajiem aizdevumiem, tādejādi lauksaimniecības nozarei būtu iespējams piesaistīt vismaz 200 miljonus eiro apgrozāmo līdzekļu, kas ir būtiski, lai risinātu esošo situāciju lauksaimniecības nozarē saistībā ar klimatisko apstākļu radītajām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priekšlikums par finansējuma 13 593 560 EUR</w:t>
            </w:r>
            <w:r w:rsidR="00000000" w:rsidRPr="00000000" w:rsidDel="00000000">
              <w:rPr>
                <w:i w:val="1"/>
                <w:rtl w:val="0"/>
              </w:rPr>
              <w:t xml:space="preserve"> </w:t>
            </w:r>
            <w:r w:rsidR="00000000" w:rsidRPr="00000000" w:rsidDel="00000000">
              <w:rPr>
                <w:rtl w:val="0"/>
              </w:rPr>
              <w:t xml:space="preserve">apmērā piešķiršanu no valsts budžeta programmas 02.00.00 "Līdzekļi neparedzētiem gadījumiem", lai saskaņā ar Eiropas Komisijas 2023. gada 14. jūlija Īstenošanas regulu (ES) 2023/1465, ar ko nodrošina ārkārtas finansiālo atbalstu lauksaimniecības sektoriem, kurus skārušas īpašas problēmas, kas ietekmē lauksaimniecības produktu ražotāju ekonomisko dzīvotspēju, īstenotu valsts finansiālā atbalsta pasākumus primārajiem ražotājiem ganāmo mājlopu (liellopu, aitu, kazu un zirgu) audzēšanas, piena lopkopības, graudaugu, rapšu un kartupeļu nozarē, netiek atbalstīts. Ņemot šo vērā, informatīvais ziņojums tika precizēts un informācija par ārkārtas finansiālā atbalsta pasākumiem no valsts budžeta līdzekļiem tika svītrota.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informāciju par nepieciešamību stiprināt atbalsta pasākumus attiecībā uz kredītprocentu un apdrošināšanas prēmiju daļēju dzēšanu, lai šādā veidā varētu uzlabot naudas plūsmu saimniecībās un risināt vairāku ekonomisko un klimatisko apstākļu kopuma radītās problēmas.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 norādīts, ka augļu un ogu nozarei ir paredzēts tikai segt zaudējumus, taču nav paredzēts ilgtermiņa risinājums, jo ziņojumā plānotās aizdevuma programmas aprakstā nav minētas šīs nozares. Ņemot vērā zemkopības nozari ietekmējošo faktoru neparedzamo dabu, kā arī inflācijas prognozes saskatāma nepieciešamība pēc ilgtermiņa risinājuma, attiecīgi lūdzam skaidrot vai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Zemkopības ministrijas priekšlikums par finansējuma 13 593 560 EUR apmērā piešķiršanu no valsts budžeta programmas 02.00.00 "Līdzekļi neparedzētiem gadījumiem", lai saskaņā ar Eiropas Komisijas 2023. gada 14. jūlija Īstenošanas regulu (ES) 2023/1465, ar ko nodrošina ārkārtas finansiālo atbalstu lauksaimniecības sektoriem, kurus skārušas īpašas problēmas, kas ietekmē lauksaimniecības produktu ražotāju ekonomisko dzīvotspēju, īstenotu valsts finansiālā atbalsta pasākumus primārajiem ražotājiem ganāmo mājlopu (liellopu, aitu, kazu un zirgu) audzēšanas, piena lopkopības, graudaugu, rapšu un kartupeļu nozarē, netiek atbalstīts, tad informatīvais ziņojums tika precizēts un informācija par ārkārtas finansiālā atbalsta pasākumiem no valsts budžeta līdzekļiem tika svītrota.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 minēts, ka atbalsts pārējām cietušajām nozarēm – ganāmo mājlopu audzēšanas (liellopu, aitu, kazu un zirgu), piena lopkopības, kā arī graudu, rapšu un kartupeļu nozarei – ir paredzēts kā aizdevuma programmas uzsākšanai. Lūdzam papildināt ziņojumu ar informāciju par to, kādā veidā tiks realizēta paredzētā programma (vai tiks veikts ieguldījums ALTUM pamatkapitālā utml.) un norādīt sagaidāmos zaudējumus no atbalsta programmas realizācijas gadu griezumā, kā arī norādīt, kad plānota programmas darbības uzsākšana.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Zemkopības ministrijas priekšlikums par finansējuma 13 593 560</w:t>
            </w:r>
            <w:r w:rsidR="00000000" w:rsidRPr="00000000" w:rsidDel="00000000">
              <w:rPr>
                <w:i w:val="1"/>
                <w:rtl w:val="0"/>
              </w:rPr>
              <w:t xml:space="preserve"> </w:t>
            </w:r>
            <w:r w:rsidR="00000000" w:rsidRPr="00000000" w:rsidDel="00000000">
              <w:rPr>
                <w:rtl w:val="0"/>
              </w:rPr>
              <w:t xml:space="preserve">EUR apmērā piešķiršanu no valsts budžeta programmas 02.00.00 "Līdzekļi neparedzētiem gadījumiem", lai saskaņā ar Eiropas Komisijas 2023. gada 14. jūlija Īstenošanas regulu (ES) 2023/1465, ar ko nodrošina ārkārtas finansiālo atbalstu lauksaimniecības sektoriem, kurus skārušas īpašas problēmas, kas ietekmē lauksaimniecības produktu ražotāju ekonomisko dzīvotspēju, īstenotu valsts finansiālā atbalsta pasākumus primārajiem ražotājiem ganāmo mājlopu (liellopu, aitu, kazu un zirgu) audzēšanas, piena lopkopības, graudaugu, rapšu un kartupeļu nozarē, netiek atbalstīts, tad informatīvais ziņojums tika precizēts un informācija par ārkārtas finansiālā atbalsta pasākumiem no valsts budžeta līdzekļiem tika svītrota.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3.lp. precizēt rindkopu "</w:t>
            </w:r>
            <w:r w:rsidR="00000000" w:rsidRPr="00000000" w:rsidDel="00000000">
              <w:rPr>
                <w:i w:val="1"/>
                <w:rtl w:val="0"/>
              </w:rPr>
              <w:t xml:space="preserve">Latvijai piešķirtais ES ārkārtas atbalsts ir 6 796 780 EUR, turklāt ir iespēja piešķirt papildu valsts atbalstu, nepārsniedzot 200 procentu no piešķirtās summas. ES finansējums dalībvalstīm tika piešķirts, ņemot vērā tiešo maksājumu aploksnes un papildus paredzot vēl 200 000 EUR de minimis, taču Latvijai un Lietuvai, pamatojoties uz sarežģīto situāciju piena sektorā, tika piešķirti papildu finanšu līdzekļi. Tādējādi Latvijai papildus 2,67 milj. EUR (proporcionāli tiešo maksājumu aploksnei) un 200 tūkst. EUR (de minimis) tika piešķirti vēl 3,93 milj. EUR, ievērojot sarežģīto situāciju piena sektorā.</w:t>
            </w:r>
            <w:r w:rsidR="00000000" w:rsidRPr="00000000" w:rsidDel="00000000">
              <w:rPr>
                <w:rtl w:val="0"/>
              </w:rPr>
              <w:t xml:space="preserve">" tā, lai būtu viennozīmīgi skaidrs, vai minētās summas 2,67 milj. EUR, 200 000 EUR un 3,93 milj. EUR ir ietvertas 6 796 780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 lp. norādītā informācija precizēta sekojoši - </w:t>
            </w:r>
            <w:r w:rsidR="00000000" w:rsidRPr="00000000" w:rsidDel="00000000">
              <w:rPr>
                <w:i w:val="1"/>
                <w:rtl w:val="0"/>
              </w:rPr>
              <w:t xml:space="preserve">"Latvijai piešķirtais ES ārkārtas atbalsts ir 6 796 780 EUR, turklāt ir iespēja piešķirt papildu valsts atbalstu, nepārsniedzot 200 procentu no piešķirtās summas. ES finansējums dalībvalstīm tika piešķirts, ņemot vērā tiešo maksājumu aploksnes un papildus paredzot vēl 200 000 EUR de minimis, taču Latvijai un Lietuvai, pamatojoties uz sarežģīto situāciju piena sektorā, tika piešķirti papildu finanšu līdzekļi. Tādējādi Latvijai papildus 2,67 milj. EUR (proporcionāli tiešo maksājumu aploksnei) un 200 tūkst. EUR (de minimis) tika piešķirti vēl 3,93 milj. EUR, ievērojot sarežģīto situāciju piena sektorā,</w:t>
            </w:r>
            <w:r w:rsidR="00000000" w:rsidRPr="00000000" w:rsidDel="00000000">
              <w:rPr>
                <w:b w:val="1"/>
                <w:i w:val="1"/>
                <w:rtl w:val="0"/>
              </w:rPr>
              <w:t xml:space="preserve"> tādā veidā veidojot kopējo ES ārkārtas finansējumu Latvijai 6 796 780 EUR apmērā.</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sniegta informācija, kādā veidā plānots saņemt un piešķirt ES ārkārtas atbalstu, kā arī Ministru kabineta protokollēmuma projektā nav paredzēta rīcība attiecībā uz to. Norādām, ja ES ārkārtas atbalsts tiks ieskaitīts vispārējos valsts budžeta ieņēmumos, tad Zemkopības ministrijai nepieciešams Ministru kabineta lēmums ar atļauju finansējumu ES ārkārtas atbalstu piešķirtajā apmērā pieprasīt no valsts budžeta programmas 80.00.00 “Nesadalītais finansējums Eiropas Savienības politiku instrumentu un pārējās ārvalstu finanšu palīdzības projektu un pasākumu īstenošanai”. Ņemot vērā minēto, lūdzam precizēt ziņojumu un Ministru kabineta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6.lp. informācija precizēta, norādot, ka Zemkopības ministrija novirzīs ES ārkārtas finansiālo atbalstu visvairāk cietušajām nozarēm, izstrādājot attiecīgo normatīvā akta projektu un nodrošinot finansējumu esošā budžeta ietvaros no Zemkopības ministrijas budžeta programmas 64.00.00. “Eiropas Lauksaimniecības garantiju fonda (ELGF) projektu un pasākumu īstenošana” tāpat kā līdz šim līdzīga atbalsta gadījumos. Pēc ES ārkārtas finansējuma atbalsta izmaksāšanas atbalsta saņēmējiem, LAD šos izdevumus deklarēs Eiropas Komisijai un finansējums tiks atgriezts valsts budžeta ieņēmumos.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ziņojumā sniegtās informācijas ir secināms, ka pieprasītais valsts budžeta finansējums ir aprēķināts kā 200% no Eiropas Savienības ārkārtas atbalsta finansējuma un tas nav balstīts aprēķinos par faktiskās situācijas novērtējumu. Vēršam uzmanību, ka Eiropas Savienības piešķirtais ārkārtas atbalsts nosaka, ka nacionālais līdzfinansējums var tikt piešķirts, nepārsniedzot 200 % no ES piešķirtās summas, bet tas nenozīmē, ka attiecīgi no valsts budžeta ir jāparedz, ka piešķirams ir maksimāli iespējamais finansējuma apmērs. Valsts budžeta līdzfinansējuma apmērs ir jābalsta detalizētos aprēķinos, tai skaitā jau šobrīd sniedzot novērtējumu, kādi būs valsts atbalsta programmas nosacījumi. Ņemot vērā minēto, lūdzam precizēt ziņojumā sniegto informāciju, tai skaitā sniedzot aprēķinus, kas pamatotu pieprasītā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Zemkopības ministrijas priekšlikums par finansējuma 13 593 560 EUR apmērā piešķiršanu no valsts budžeta programmas 02.00.00 "Līdzekļi neparedzētiem gadījumiem", lai saskaņā ar Eiropas Komisijas 2023. gada 14. jūlija Īstenošanas regulu (ES) 2023/1465, ar ko nodrošina ārkārtas finansiālo atbalstu lauksaimniecības sektoriem, kurus skārušas īpašas problēmas, kas ietekmē lauksaimniecības produktu ražotāju ekonomisko dzīvotspēju, īstenotu valsts finansiālā atbalsta pasākumus primārajiem ražotājiem ganāmo mājlopu (liellopu, aitu, kazu un zirgu) audzēšanas, piena lopkopības, graudaugu, rapšu un kartupeļu nozarē, netiek atbalstīts, tad informatīvais ziņojums tika precizēts un informācija par ārkārtas finansiālā atbalsta pasākumiem no valsts budžeta līdzekļiem tika svītrota.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ziņojuma 5. lp. sniegta precizēta informācija par Zemkopības ministrijas veikto analīzi par visvairāk skartajām lauksaimniecības nozarēm Latvijā, norādot, ka kopējie lauksaimniecības nozares ekonomiskie zaudējumi 2023. gadā, kurus noteica vairāku ekonomisko un klimatisko apstākļu mijiedarbība, veido 412,32 milj. EUR. Vislielākie zaudējumi monetārā izteiksmē ir piena lopkopības un graudkopības nozarei, attiecīgi 129,25 milj. EUR un 106,43 milj. EUR, kurām seko ganāmo mājlopu (liellopu, aitu, kazu un zirgu) (84,94 milj. EUR), lopbarības kultūru (56,51 milj. EUR), rapša (20,53 milj. EUR), augļu un ogu (11,82) un kartupeļu (2,84 milj. EUR) audzēšanas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2018. gada 17. jūlija noteikumu Nr. 421 “Kārtība, kādā veic gadskārtējā valsts budžeta likumā noteiktās apropriācijas izmaiņas” 6.nodaļu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kā arī piešķirtos līdzekļu ir jāizmanto līdz kārtējā gada beigām. Ziņojumā norādīts, ka valsts budžeta finansējums paredzēts, lai primārajiem ražotājiem ganāmo mājlopu (liellopu, aitu, kazu un zirgu) audzēšanas, piena lopkopības, graudaugu, rapšu un kartupeļu nozarē ieviestu aizdevuma programmu apgrozāmo līdzekļu nodrošināšanai ar bezprocentu likmi un atmaksas termiņu līdz diviem gadiem, kas neatbilst iepriekš minētajam mērķim, turklāt finansējums tiek pieprasīts izmantošanai līdz nākamā gada 31.janvārim. Ņemot vērā minēto, </w:t>
            </w:r>
            <w:r w:rsidR="00000000" w:rsidRPr="00000000" w:rsidDel="00000000">
              <w:rPr>
                <w:b w:val="1"/>
                <w:rtl w:val="0"/>
              </w:rPr>
              <w:t xml:space="preserve">neatbalstām ziņojumā un protokollēmuma projekta 2.punktā paredzēto, ka nepieciešamais finansējums būtu piešķirams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izdevumu pārskatīšanas ietvaros Zemkopības ministrijai ir atbalstīts finansējums 2024.gadam 46 918 370 euro budžeta apakšprogrammā 21.01.00 “Valsts atbalsts lauksaimniecības un lauku attīstībai” (Ministru kabineta 2023.gada 15.augusta sēdes protokola Nr.40 43. § 36.punkts), attiecīgi lūdzam izvērtēt vai nav iespējams nepieciešamo finansējumu ziņojumā plānotajai atbalsta programmai nodrošināt jau lauksaimnieku atbalstam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ziņojumu un Ministru kabineta protokollēmuma projekta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Zemkopības ministrijas priekšlikums par finansējuma 13 593 560 EUR apmērā piešķiršanu no valsts budžeta programmas 02.00.00 "Līdzekļi neparedzētiem gadījumiem", lai saskaņā ar Eiropas Komisijas 2023. gada 14. jūlija Īstenošanas regulu (ES) 2023/1465, ar ko nodrošina ārkārtas finansiālo atbalstu lauksaimniecības sektoriem, kurus skārušas īpašas problēmas, kas ietekmē lauksaimniecības produktu ražotāju ekonomisko dzīvotspēju, īstenotu valsts finansiālā atbalsta pasākumus primārajiem ražotājiem ganāmo mājlopu (liellopu, aitu, kazu un zirgu) audzēšanas, piena lopkopības, graudaugu, rapšu un kartupeļu nozarē, netiek atbalstīts, tad informatīvais ziņojums un protokollēmums tika precizēts un informācija par ārkārtas finansiālā atbalsta pasākumiem no valsts budžeta līdzekļiem tika svītrota.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Zemkopības ministrijai atbalstītais finansējums 2024. gadā tiks izmantots sešiem atbalsta pasākumiem, kuriem visiem finansējums ir nepieciešams plānotajā apmērā - kopā 46 918 370 euro, tāpēc 2024. gadā šo finansējumu vai tā daļu nevar novirzīt citiem atbalsta pasākumiem. Turklāt atbalstīto finansējumu lauksaimnieki varēs izmantot tikai 2024. gadā, nevis jau 2023.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kritisko situāciju lauksaimniecības nozarēs, kura ietekmē lauksaimniecības produktu ražotāju ekonomisko dzīvotspēju, un iespējamajiem risinājumiem negatīvās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pirmspēdējā rindkopā precizēt budžeta apakšprorgammu, ņemot vērā protokollēmuma projekta 3.punktā noteikto, un ziņojuma pēdējo rindkopu papildināt ar risinājumu finansējuma nodrošināšanai, ņemot vērā protokollēmuma projekta 5.punktā noteikto (atbilstoši precizējumiem, kas elektroniski FM tika atsūtīti 11.09.2023.).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pirmspēdējā rindkopa precizēta, norādot, ka Zemkopības ministrija novirzīs ES ārkārtas finansiālo atbalstu iepriekš minētajām visvairāk cietušajām nozarēm, izstrādājot attiecīgo normatīvā akta projektu un nodrošinot finansējumu esošā budžeta ietvaros no Zemkopības ministrijas budžeta apakšprogrammas 64.10.00 “Izdevumi Eiropas Lauksaimniecības garantiju fonda (ELGF) projektu un pasākumu īstenošanai (2023–2027)” tāpat kā līdz šim līdzīga atbalsta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pēdējā rindkopa papildināta, norādot, ka Zemkopības ministrijai atļauj valsts budžeta izdevumu pārskatīšanas rezultātā rasto finansējumu, kas atbalstīts ar Ministru kabineta 2023. gada 15. augusta sēdes protokola Nr. 40 43. § “Informatīvais ziņojums “Par valsts pamatbudžeta un valsts speciālā budžeta bāzi un izdevumu pārskatīšanas rezultātiem 2024., 2025. un 2026. gadam”” 36. punktu, vai finansējumu, ko Zemkopības ministrija radusi papildu tās resora izdevumu pārskatīšanas rezultātā, ne vairāk kā 5 000 000 euro apmērā pārdalīt resora ietvaros starp budžeta programmām un apakšprogrammām, novirzot to Kopējās lauksaimniecības politikas Stratēģiskā plāna intervenču LA 4.1.6. “Atbalsts subsīdijas veidā procentu likmes daļējai dzēšanai” un LA 17 “Ražas, dzīvnieku, sējumu un stādījumu apdrošināšanas prēmija” 2023. gada saistību segšanai pilnā apmērā, neradot negatīvu ietekmi uz valsts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23-TA-2164</w:t>
    </w:r>
    <w:r>
      <w:br/>
    </w:r>
    <w:r w:rsidR="00000000" w:rsidRPr="00000000" w:rsidDel="00000000">
      <w:rPr>
        <w:rtl w:val="0"/>
      </w:rPr>
      <w:t xml:space="preserve">11.09.2023. 18.38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23-TA-2164</w:t>
    </w:r>
    <w:r>
      <w:br/>
    </w:r>
    <w:r w:rsidR="00000000" w:rsidRPr="00000000" w:rsidDel="00000000">
      <w:rPr>
        <w:rtl w:val="0"/>
      </w:rPr>
      <w:t xml:space="preserve">11.09.2023. 18.38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Izziņa_23-TA-2164.docx</dc:title>
</cp:coreProperties>
</file>

<file path=docProps/custom.xml><?xml version="1.0" encoding="utf-8"?>
<Properties xmlns="http://schemas.openxmlformats.org/officeDocument/2006/custom-properties" xmlns:vt="http://schemas.openxmlformats.org/officeDocument/2006/docPropsVTypes"/>
</file>