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7. janvāra noteikumos Nr. 24 "Noteikumi par produktivitātes aizdevumiem uzņēmumu inovācijām"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(14.01.2025.)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2025. gada 7. janvāra noteikumos Nr. 24 "Noteikumi par produktivitātes aizdevumiem uzņēmumu inovācijām"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Ekonomikas ministrijas noteikumu projektu "Grozījumi Ministru kabineta 2025. gada 7. janvāra noteikumos Nr. 24 "Noteikumi par produktivitātes aizdevumiem uzņēmumu inovācijām"" (turpmāk – Noteikumu projekts) un vēlas izteikt savus iebildumus attiecībā uz šajā noteikumu projektā iekļautajiem nosacījumiem, kas rada papildu birokrātiskos šķēršļus un administratīvo slogu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24. punktu, lai gala saņēmējs varētu saņemt kapitāla atlaidi pēc projekta pabeigšanas, būs jāizpilda vairākas prasības, kas var novest pie tā, ka atlaidi uzņēmums varēs saņemt tikai pēc 3,5 vai pat 5,5 gadiem pēc projekta noslēgšanas. Šāda ilgstoša gaidīšanas perioda rezultātā atlaides vērtība varētu būt ievērojami samazinājusies, ņemot vērā inflācijas un citus ekonomiskos faktorus. Turklāt, lai iegūtu šo atlaidi, uzņēmumiem būs jāiesniedz revidenta pārskats, kas var radīt papildu izmaksas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Ekonomikas ministriju pārskatīt Noteikumu projekta 24. punktā norādītos rādītājus, lai pēc iespējas vienkāršotu un paātrinātu kapitāla atlaides saņemšanas procesu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Noteikumi Nr.24 jau sākotnēji paredzēja kārtību, kas ļauj saņemt kapitāla atlaidi pēc pēcuzraudzības perioda beigām, un attiecīgi komersants pats var noteikt periodu ar kuru tam ir uzsākama pēcuzraudzība, bet ne vēlāk kā 2 gadus pēc projekta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skaidrot, ka Noteikumi Nr.24 paredz, ka kapitāla atlaide tiek piešķirta pēc projekta sasniegto rezultātu (kapitāla atlaides kritēriju) izvērtēšanas, lai nodrošinātu valsts atbalsta efektivitāti un mērķtiecīgu līdzekļu izlietojumu, kur kapitāla atlaide kalpo kā papildu stimuls ilgtspējīgai attīstībai, nevis primārais finansējuma avots. Noteikumu Nr.24  mērķis ir inovatīvu produktu izstrāde, līdz ar to, pētniecības un inovāciju cikls ir laikietilpīgs process, kur jaunu produktu ienākšanai tirgū nepieciešams ilgāks laika posms. Turklāt, valsts atbalsta mehānismi tiek veidoti, lai nodrošinātu, ka atbalsta saņēmēji ilgtermiņā veicina uzņēmuma izaugsmi, nevis tikai īstermiņa ieguvumus. Jāatzīmē, ka atbalsta programma tiek finansēta no ES fondiem un finansējuma izlietojuma kontrole un uzraudzība ir būtisks priekšnoteikums sekmīgai ES fondu pārvaldībai un turpmāko investīciju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revidenta pārskatu, norādām, ka tas ir būtisks elements, lai nodrošinātu vienkāršotu un uzņēmumam ērtu deklarējamās informācijas apjomu, nevis neskaitāmu dokumentācijas skaitu, kas kalpos par pamatu produktivitātes un pētniecības un attīstības rezultātu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2025. gada 7. janvāra noteikumos Nr. 24 "Noteikumi par produktivitātes aizdevumiem uzņēmumu inovācijām"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(DAIF Latvija) ir iepazinusies ar tiesību akta projektu un pēc atkārtotām konsultācijām ar aizsardzības un drošības industriju uzņēmumiem, kā arī pēc detalizētākas izpētes par praktiskajiem aizdevumu programmas izpildes nosacījumiem, 32.punktā izvirzītos kritērijus atbalsta saņemšanai vērtē negatīvi.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Kopējais process vērtējams kā komplicēts un var būtiski ietekmēt iespējas pieteikties un saņemt atbalstu tieši drošības un aizsardzības uzņēmumiem, kuriem šobrīd paredzēta ir prioritāte</w:t>
            </w:r>
            <w:r w:rsidR="00000000" w:rsidRPr="00000000" w:rsidDel="00000000">
              <w:rPr>
                <w:rtl w:val="0"/>
              </w:rPr>
              <w:t xml:space="preserve">.Tas pamatojams ar to, ka tieši šiem uzņēmumiem - kā īpaši atbalstāmai nozarei, balstoties uz nacionāla, Eiropas Savienības un NATO līmeņa lēmumiem aizsardzības spēju stiprināšanā - ir fundamentāla loma un finansējuma pieejamība ir kritiski svarīga. Būtiski, ka arvien vairāk investējot aizsardzības spēju stiprināšanā, publiskā sektora pusē pieaugs arī personāla, uzturēšanas un infrastruktūras izmaksas, līdz ar to samazinot iespējas finansēt aizsardzības industrijas attīstības projektu izstrādi un tai sekojošu jaunu produktu un pakalpojumu iegādi, tādējādi radot riskus šādu atbilstības kritēriju sasniegšanā uzņēmumu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Noteiktie kritēriji atbalsta saņemšanai ir neatbilstoši ņemot vērā arī darbības specifiku, tai skaitā, arī tiešo atkarību ar publiskajiem pasūtījumiem un līgumiem.</w:t>
            </w:r>
            <w:r w:rsidR="00000000" w:rsidRPr="00000000" w:rsidDel="00000000">
              <w:rPr>
                <w:rtl w:val="0"/>
              </w:rPr>
              <w:t xml:space="preserve"> Te jāņem vērā aspekts, ka līgumu izpildē liels apjoms var tikt iepirkts arī no ārvalstu uzņēmumiem, līdz ar to nozares darbības specifikas dēļ uzņēmuma izaugsmes apjomi var tikt ierobežoti. Tāpat arī, piemēram, uzņēmumu darbības apjomus - gan apgrozījumu, gan eksportu - var reglamentēt arī noslēgtie stratēģiskās partnerības līgumi ar valsts pasūtītāju (un ne tikai stratēģiskajiem partneriem), tas ir, arī norādot tieši uz vajadzību drošu piegāžu ķēžu nodrošināšanā, kur eksports ir sekundārs, līdz ar to jau šādu līgumu izpildes ietvaros - ierobežojot eksporta apjomu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vērš Ekonomikas ministrijas uzmanību uz to, ka s</w:t>
            </w:r>
            <w:r w:rsidR="00000000" w:rsidRPr="00000000" w:rsidDel="00000000">
              <w:rPr>
                <w:u w:val="single"/>
                <w:rtl w:val="0"/>
              </w:rPr>
              <w:t xml:space="preserve">aistībā gan ar aktuālajiem nacionāla līmeņa plānošanas dokumentiem un pieņemtajiem lēmumiem attiecībā uz drošības un aizsardzības industriju stiprināšanu, gan ar ES līmenī izvirzītajām prioritātēm - atbalstam šīm industrijām ir jābūt pieejamam maksimāli tūlītēji, bez liekām birokrātiskām procedūrām un bez papildus uzliktiem nozares darbības specifikai neatbilstošiem kritērijiem</w:t>
            </w:r>
            <w:r w:rsidR="00000000" w:rsidRPr="00000000" w:rsidDel="00000000">
              <w:rPr>
                <w:rtl w:val="0"/>
              </w:rPr>
              <w:t xml:space="preserve">, kā virsmērķi izvirzot šīs industrijas spēju stiprināšanu.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noteikumu projektu netiek mainīts izstrādātais atbalsta programmas koncepts un kapitāla atlaides kritēriji. Līdz ar to, Latvijas Drošības un aizsardzības industriju federācija jau sākotnēji bija informēta par šādu programmas uzbūvi un saskaņoja to. Vēršam uzmanību, ka atbalsta programma tiek ieviesta kombinēta finanšu instrumenta veidā, kur atbalsts (aizdevums) komersantiem būs pieejams uzreiz pēc programmas atvēršanas sabiedrībā "Altum". Attiecībā uz tiešo atkarību ar publiskajiem pasūtījumiem un līgumiem, norādām, ka programma neparedz saistību publiskajiem pasūtījumiem un atbalsts paredzēts divējāda lietojuma produktiem. Turklāt, ņemot vērā nacionālā, Eiropas Savienības un NATO līmeņa lēmumus aizsardzības spēju stiprināšanai, šīs atbalsta programmas ietvaros atbalsts prioritāri tiek sniegts tieši divējāda lietojuma inovatīviem produktiem, kas norādīts arī Noteikumu Nr.24 14. punktā. Vienlaikus, šī atbalsta programma ir jauns instruments, kas ieviests ar konkrētu mērķi un mehānismu, sākotnēji kā sabiedrības "Altum" pilotprojekts, lai izvērtētu tā efektivitāti, uzņēmēju interesi un nepieciešamību turpināt šāda veida atbalstu nākotnē.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2025. gada 7. janvāra noteikumos Nr. 24 "Noteikumi par produktivitātes aizdevumiem uzņēmumu inovācijām"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uztur iepriekš iesniegto iebildumu, ka kopējais process vērtējams kā komplicēts un var būtiski ietekmēt iespējas pieteikties un saņemt atbalstu tieši drošības un aizsardzības uzņēmumiem, kuriem šobrīd paredzēta ir prioritāte, neskatoties uz to, ka sākotnēji DAIF Latvija bija sniegusi saskaņojumu kopējiem programmas nosacījumiem, jo jāņem vērā, ka no sākotnējās programmas apstiprināšanas ir pieņemti daudzi būtiski lēmumi gan nacionālā, gan Eiropas Savienības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tika minēts iepriekšējā atzinumā, noteiktie kritēriji atbalsta saņemšanai ir neatbilstoši ņemot vērā arī darbības specifiku, tai skaitā, arī tiešo atkarību ar publiskajiem pasūtījumiem un līgumiem. Te jāņem vērā aspekts, ka līgumu izpildē (piemēram, aizsardzības spēju projektos) liels apjoms var tikt iepirkts arī no ārvalstu uzņēmumiem, līdz ar to nozares darbības specifikas dēļ uzņēmuma izaugsmes apjomi var tikt ierobežoti. Tāpat arī, piemēram, uzņēmumu darbības apjomus - gan apgrozījumu, gan eksportu - var reglamentēt arī noslēgtie stratēģiskās partnerības līgumi ar valsts pasūtītāju (un ne tikai stratēģiskajiem partneriem), tas ir, arī norādot tieši uz vajadzību drošu piegāžu ķēžu nodrošināšanā, kur eksports ir sekundārs, līdz ar to jau šādu līgumu izpildes ietvaros - ierobežojot eksporta apjomu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DAIF Latvija nepiekrīt Ekonomikas ministrijas paustajam viedoklim izziņā, ka "</w:t>
            </w:r>
            <w:r w:rsidR="00000000" w:rsidRPr="00000000" w:rsidDel="00000000">
              <w:rPr>
                <w:i w:val="1"/>
                <w:u w:val="single"/>
                <w:rtl w:val="0"/>
              </w:rPr>
              <w:t xml:space="preserve">Attiecībā uz tiešo atkarību ar publiskajiem pasūtījumiem un līgumiem, norādām, ka programma neparedz saistību publiskajiem pasūtījumiem un atbalsts paredzēts divējāda lietojuma produktiem"</w:t>
            </w:r>
            <w:r w:rsidR="00000000" w:rsidRPr="00000000" w:rsidDel="00000000">
              <w:rPr>
                <w:u w:val="single"/>
                <w:rtl w:val="0"/>
              </w:rPr>
              <w:t xml:space="preserve"> , jo tas ir pretrunā ar aktuālajiem pieņemtajiem lēmumiem nacionālā līmenī, kas paredz arī tieši divējāda pielietojuma produktu ražošanas attīstību drošu piegāžu ķēžu nodrošināšanā un atkarība no publiskajiem pasūtījumiem un līgumiem ir būtisks aspekts arī tieši šajā jomā (piemēram, domājot arī par risinājumiem civilajā aizsardzībā). Publiskie pasūtījumi un līgumi ir veids, kā Latvijas drošības un aizsardzības sektors (pasūtītāji) var iegādāties produktus un tehnoloģijas un šādā atbalsta programmā, kura prioritizē drošības un aizsardzības jomu, nevar šos faktorus ignorēt.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vērš Ekonomikas ministrijas uzmanību uz to, ka saistībā gan ar aktuālajiem nacionāla līmeņa plānošanas dokumentiem un pieņemtajiem lēmumiem attiecībā uz drošības un aizsardzības industriju stiprināšanu, gan ar ES līmenī izvirzītajām prioritātēm - atbalstam šīm industrijām ir jābūt pieejamam maksimāli tūlītēji, bez liekām birokrātiskām procedūrām un bez papildus uzliktiem nozares darbības specifikai neatbilstošiem kritērijiem, kā virsmērķi izvirzot šīs industrijas spēju stiprināšanu.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programmas ietvaros atbalsts tiek sniegts kombinēta finanšu instrumenta veidā – aizdevums ar kapitāla atlaidi. Lai saņemtu atbalstu (aizdevumu) projekta pieteicējam nepieciešams atzinums no Aizsardzības ministrijas (divējāda lietojuma produktu gadījumā), kā arī jānodrošina horizontālās Eiropas Savienības struktūrfondu prasības, kā piemēram, grūtības nonākuša komersanta statusa neesamība. Turklāt, projekta pieteicējam netiek uzliktas papildus prasības, kas attiecas uz kvantitatīvu rādītāju izpildi. Līdz ar to, atbalsta programmas nosacījumi nerada papildus birokrātisko slogu projekta pieteicējiem un atbalsts (aizdevums) projekta pieteicējam ir pieejams maksimāli tūlītēji.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 apzinās ģeopolitisko situāciju un nacionālās un Eiropas Savienības noteiktās prioritātes drošībai un aizsardzībai. Tieši tādēļ Ekonomikas ministrija ir novirzījusi finansējumu divējāda lietojuma produktu izstrādei, t.sk. šīs atbalsta programmas ietvaros, kas līdz šim nav bijis ministrijas darbības virziens. Skaidrojam, ka atbalsts paredzēts tieši divējāda lietojuma produktu izstrādei, kur projekta rezultātu komercializēšana tiek nodrošināta gan militārajā, gan civilajā sektorā. Līdz ar to, projekta pieteicējs darbība nevar tikt balstīta uz publiskiem pasūtījumiem.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nepieciešamību vienlaicīgi ar šiem noteikumu grozījumiem grozīt arī Ministru kabineta 2023. gada 5. septembra noteikumus Nr. 510 "Eiropas Savienības kohēzijas politikas programmas 2021.–2027. gadam finanšu instrumentu kopīgie īstenošanas noteikumi", kas nosaka finanšu instrumentu pasākumu finansējumu un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lūgums anotācijā iekļaut informāciju par 1.2.1.2.pasākuma finansējumu un atbilstošajiem intervences kodiem atbilstoši Eiropas Savienības kohēzijas politikas programmas 2021.–2027.gadam grozījumiem Nr.3. Tāpat lūdzam anotācijā iekļaut informāciju par precizētajiem pasākuma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grozījumi Ministru kabineta 2023. gada 5. septembra noteikumos Nr. 510 "Eiropas Savienības kohēzijas politikas programmas 2021.–2027. gadam finanšu instrumentu kopīgie īstenošanas noteikumi" (25-TA-489) ir izstrādāti un drīzumā tiks uzsākta sabiedrības līdzdalība. Plānotie grozījumi ir saskaņā ar Noteikumu projektā iekļauto informāciju par 1.2.1.2. un 1.2.3.7. pasākuma apvienošanu, atbilstoši pieteiktajiem grozījumiem Eiropas Savienības kohēzijas politikas programmā 2021.–2027. Noteikumu projekta anotācija papildināta ar intervences kodiem un precizētajiem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uztur jau iepriekš izteikto pozīcīju. Mēs aicinām kapitāla atlaidi aprēķināt no projekta attiecināmajām izmaksām, kā tas notiek, piemēram, renovācijas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uzsver, ka finansējuma struktūra (kompozīcija) nedrīkst ietekmēt sniegtā atbalsta apmēru. Lielākā daļa šo programmu potenciālo izmantotāju jau ir uzņēmumi, kas finansējas tirgū un kuriem ir racionāli un ekonomiski pamatoti turpināt izmantot arī privāto finansējumu. Tomēr noteikumu projekta normas ierobežo šo uzņēmumu ekonomisko brīvību un privāttiesisko autonomiju, jo piespiež tos izmantot tikai “Altum” aizdevumu.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programma ir saskaņota ar Eiropas Komisiju un ka paredzētais ieviešanas modelis ir pilotprojekts, kuru nepieciešams īstenot nemainītā veidā. Asociācija norāda, ka, ja jau šobrīd ir acīmredzami būtiski trūkumi, tos jānovērš nekavējoties, nevis jāgaida līdz programmas beigu termiņam –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aicina Ekonomikas ministriju noteikumu projektā atrsisināt arī šādus būtiskus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vienkāršu un saprotamu projekta īstenošanas aprites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Publicēt metodiku atbilstoši spēkā esošajiem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kapitāla atlaides piešķiršanas lēmuma juridisko statusu (administratīvais akts vai 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aicina Ekonomikas ministriju būtiski pilnveidot noteikumu projektu, nodrošinot atbalsta efektivitāti un atbilstību tirgus principiem! Atkārtoti apliecinām savu gatavību sadarboties, lai kopīgi rastu sabalansētu un uzņēmējiem draudzīgu, tirgus principiem  atbilstošu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vēlamies vērst uzmanību, ka atbalsta sniegšanai tiek piesaistīts Eiropas Savienības struktūrfondu finansējums, līdz ar to, tā izlietošanā jāievēro attiecīgs regulējums. Atbalsts šīs atbalsta programma ietvaros tiek sniegts kā kombinēts finanšu instruments -  aizdevums ar kapitāla atlaidi, kura piešķiršanai Eiropas parlamenta un padomes regulā Nr. 2021/1060 ir noteikti ierobežojumi. Proti, Eiropas parlamenta un padomes regulas Nr. 2021/1060 58. panta 5. punkts nosaka, ka Finanšu instrumentus var kombinēt ar atbalstu no programmas dotāciju veidā kā vienotu finanšu instrumenta darbību vienā finansēšanas nolīgumā, ja abus atšķirīgos atbalsta veidus sniedz struktūra, kas īsteno finanšu instrumentu. Šādā gadījumā minētajai vienotajai finanšu instrumenta darbībai piemēro finanšu instrumentiem piemērojamos noteikumus. Programmas atbalsts dotāciju veidā ir tieši saistīts ar finanšu instrumentu un tam vajadzīgs, un tas nepārsniedz finanšu produkta atbalstīto investīciju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kapitāla atlaides noteikšana iespējama tikai no sabiedrības “Altum” piešķirtā aizdevuma pamatsummas.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programmas nosacījumi neierobežo projekta pieteicēja iespējas saņemt finansējumu no cita finansētāja. Atbalsta programmas mērķis ir radīt papildinošus stimulus jau pieejamajam finansējumam, tādējādi veicinot projektu pieteicēju straujāku izaugsmi.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ir pret noteikumu projektā ietverto principu, ka kapitāla atlaidi rēķina pēc atšķirīgiem principiem Altum aizdevumam vai Altum paralēlam aizdevumam (finansē paralēli cits finansētājs un Altum)! Ekonomikas ministrija nepaskaidro, kāpēc tiek samazināts kapitāla atlaides apmērs, ja tiek piesaistīts bankas vai cita atbilstoša finansētāja finansējums. Kapitāla atlaidi ir atbilstoši un pareizi rēķināt no projekta attiecināmām  izmaksām! Piemēram, tāpat kā renovācijas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programmas līdzekļus izmantos lielie, finansiāli spēcīgie uzņēmumi, kas jau tiek finansēti atbilstoši tirgus principiem, bet sagatavotās programmas nosacījumu dēļ tiem aizņēmums būs jāņem tikai ALTUM.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formai (kompozīcijai) nav jāietekmē uzņēmumam sniegtā atbalsta apmērs. Asociācija šo norādīja jau regulējuma - noteikumu projekta sagatavošanā. Pilnībā uzturam iebildumu un aicinām atbilstoši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paskaidro, ka noteikumu projekta/noteikumu pieeja kapitāla atlaides piemēršanai ir saskaņota ar ES fondu regulējumu. Tomēr nav paskaidrots, kādēļ, ja finansētājs ir banka vai cita finanšu iestāde, kapitāla atlaide ir samazināta. Lūdzam ministriju pamatot šo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pievērš uzmanību arī citiem būtiskākajiem aspektiem grozījumu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kopējais process – sarežģīts (nepieciešama praktiska (grafiska) projekta aprites shēma, lai būtu iespējams izskaidrot uzņēmējiem, kā notiek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metodika, kas jāizstrādā ministrijai, nav vēl publicēta Altum mājas lapā, kā to nosaka jau spēkā esošie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paskaidrots, ka Ekonomikas ministrija lems par kapitāla atlaides piešķiršanu. Nav noteikts, vai Ekonomikas ministrijas lēmums būs  administratīvs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Ekonomikas ministrija, veicot uzraudzību, lems, ka nav izpildīti kritēriji (nosacījumi) kapitāla atlaidei, kādas sekas ir Altum lēmumam par atbalstu (aizdevumu)?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asociācijas ieskatā grozījumu projektā nepieciešami vēl vairāki gan saturiski, gan tehniski uzlabojumi, kurus piedāvājam apspriest pirms noteikumu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noteikumu projektu netiek mainīts atbalsta sniegšanas mehānisms, līdz ar to, Latvijas Finanšu nozares asociācija bija informēta un saskaņoja šādu atbalsta shēmu pie sākotnēji apstiprinātajiem noteikumiem. Vienlaikus, atkārtoti vēlamies skaidrot, ka atbalsta programmas koncepts ir saskaņots ar Eiropas Komisiju, definējot sasniedzamos rādītājus un tiem pakārtotu finansējumu, un veicot izmaiņas nepieciešams atkārtots Eiropas Komisijas saskaņojums, kas var aizkavēt programmas ieviešanu. Šī atbalsta programma ir jauns finanšu instruments, kas tiek ieviests kā pilotprojekts ar mērķi pārbaudīt šāda atbalsta mehānisma efektivitāti, identificēt pieprasījumu no uzņēmēju puses un novērtēt nepieciešamību šāda veida atbalstu turpināt un paplašināt nākotnē. Tādējādi šobrīd ir būtiski saglabāt sākotnēji plānoto ieviešanas modeli, lai nodrošinātu tās izvērtēšanu, un vērtētu iespējamos uzlabojumus vai pielāgojumus.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Ekonomikas ministrijas š.g. 20. martā organizēja tiešsaistes vebināru, kurā komersanti tika iepazīstināti ar atbalsta saņemšanas nosacījumiem, t.sk. noteikumu projektā iekļautajiem.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atrodas saskaņošanas procesā un līdz programmas atklāšanai sabiedrībā "Altum" tiks publicēta tās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kapitāla atlaides kritēriju izpildi neietekmē sabiedrības "Altum" lēmumu par aizdevuma piešķiršanu. Proti, lēmumā par aizdevuma piešķiršanu tiek definēta aizdevuma summa un kapitāla atlaides apmērs, kuru piemēro, ja tiek izpildīti kapitāla atlaides kritēriji. Gadījumā, ja kritēriji netiek izpildīti, gala saņēmējs nodrošina aizdevuma līguma izpildi un pilnu aizdevuma pamatsummas atmaksu.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1.2.1. specifiskā atbalsta mērķa "Pētniecības un inovāciju kapacitātes stiprināšana un progresīvu tehnoloģiju ieviešana uzņēmumiem" 1.2.1.2. pasākumu "Produktivitātes aizdevumi uzņēmumu inovācijām" (turpmāk –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noteikumu projekta 1.1. apakšpunktu tiek svītrota ietvertā informācija par atbalsta programmas finansēšanu no 1.2.3.7. pasākuma, kā arī, ņemot vērā, ka saskaņā ar MK noteikumiem Nr.510 “Eiropas Savienības kohēzijas politikas programmas 2021.–2027. gadam finanšu instrumentu kopīgie īstenošanas noteikumi” paredzēts finansējuma atbalsts 30 140 237 euro apmērā 1.2.3.7. pasākumam, lūdzam papildus anotācijā ietvert pamatotu skaidrojumu, vai ar šo noteikumu projektu plānots samazināt valsts atbalsta programmas apmēru par minētajiem 30 140 237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grozījumi Ministru kabineta 2023. gada 5. septembra noteikumos Nr. 510 "Eiropas Savienības kohēzijas politikas programmas 2021.–2027. gadam finanšu instrumentu kopīgie īstenošanas noteikumi" ir izstrādāti un š.g. 25. martā tiks uzsākta sabiedrības līdzdalība. Plānotie grozījumi ir saskaņā ar Noteikumu projektā iekļauto informāciju par 1.2.1.2. un 1.2.3.7. pasākuma apvienošanu, atbilstoši pieteiktajiem grozījumiem Eiropas Savienības kohēzijas politikas programmā 2021.–2027. Anotācijā pašlaik iekļauts šāds skaidrojums: “1.2.1.2. pasākumā tiek iekļauts 1.2.3.7. pasākuma finansējums un atbalstāmās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1.2.1. specifiskā atbalsta mērķa "Pētniecības un inovāciju kapacitātes stiprināšana un progresīvu tehnoloģiju ieviešana uzņēmumiem" 1.2.1.2. pasākumu "Produktivitātes aizdevumi uzņēmumu inovācijām" (turpmāk – pasākums);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gala saņēmēju attīstībai Latvijā, sniedzot atbalstu inovatīvu (tai skaitā divējāda lietojuma) produktu, izstrādei, stimulējot privātā sektora ieguldījumus pētniecībā, attīstībā un inovācijās, kas ietver atbalstu jaunu ēku, t.sk. ražošanas ēku, izbūvei, iekārtu iegādei un ražošanas pieslēgumu izveidei, kā arī jaunu darba vietu radīšanu viedās specializācijas stratēģijas (RIS3)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šajā pasākumā finansējums novirzāms ieguldījumiem pētniecībā, attīstībā un inovācijās, tai skaitā īpašos izņēmuma gadījumos laboratorijām, tīrtelpām un testēšanas poligoniem, ja tas nepieciešams projekta pētniecības un attīstības darbībām (vienlaikus tam nevajadzētu būt uzsvērtam pasākuma mērķī). Vienlaikus uzskatām, ka aizdevumi jaunu ēku izbūvei nav pamatoti šajā pasākumā; aicinām skatīties uz citiem specifiskiem atbalsta mērķiem, kur ir plānota ēku būvniecība, līdzīga infrastruktūra.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programmā ēku izbūve ir paredzēta tieši produktivitātes un inovāciju atbalstam, kas atšķiras no citām programmām, kur finansējums tiek novirzīts tikai infrastruktūras attīstībai vai ražošanas telpu būvniecībai bez inovāciju komponentes. Atbalsts tiek sniegts gadījumos, kad jaunas ēkas izbūve ir būtiska inovāciju ieviešanai un mērogošanai, nevis kā vispārēja nekustamā īpašuma attīstība. Papildus, jāatzīmē, ka atbalsts jaunu ēku izbūvei nodrošina atbalsta pieejamību plašākam nozaru spektram, kā piemēram pakalpojumu sniedzējiem, kuru ēkas nav kvalificējamas kā ražošanas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gala saņēmēju attīstībai Latvijā, sniedzot atbalstu inovatīvu (tai skaitā divējāda lietojuma) produktu, izstrādei, stimulējot privātā sektora ieguldījumus pētniecībā, attīstībā un inovācijās, kas ietver atbalstu jaunu ēku, t.sk. ražošanas ēku, izbūvei, iekārtu iegādei un ražošanas pieslēgumu izveidei, kā arī jaunu darba vietu radīšanu viedās specializācijas stratēģijas (RIS3)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Sabiedrība "Altum" pieņem lēmumus par projektu pieteikumu apstiprināšanu, apstiprināšanu ar nosacījumu vai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15.punktu, jo sabiedrības "Altum" lēmuma pieņemšana detalizēti minēta 43.punktā, kā arī lūdzam skatīt izvērstu komentāru pie 43.punkta.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Sabiedrība "Altum" pieņem lēmumus par projektu pieteikumu apstiprināšanu, apstiprināšanu ar nosacījumu vai noraidīšanu.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Iesniedzot projekta pieteikumu sabiedrībā "Altum" atbalsta saņemšanai inovatīva produkta izstrādei, gala saņēmējs iesniedz arī Latvijas Zinātnes padomes atzinumu par pieteiktā produkta atbilstību prasībām attiecībā uz inovatīvu produktu. Lai nodrošinātu piešķirtā atbalsta atbilstību šiem noteikumiem, sabiedrībai "Altum" ir tiesības datus par komersantu un projektu nodot Latvijas Zinātnes padomei, savukārt Latvijas Zinātnes padomei ir tiesības datus par komersantu un projektu nodot sabiedrībai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zinātnes padomes atzinumu izsniegšanu, tai skaitā ārējo ekspertu piesaisti biznesa projektu vērtēšanai, ir nepieciešams slēgt divpusēju līgumu starp Ekonomikas ministriju un Latvijas Zinātnes padomi. Pēc jaunajiem grozījumiem 20.1(prim)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paredz slēgt četrpusēju sadarbības līgumu, bet divpusējais sadarbības līgums nepamatoti tika dzēsts Izteikt 19.punktu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projekta pieteikumu sabiedrībā "Altum" atbalsta saņemšanai inovatīva produkta izstrādei, gala saņēmējs iesniedz arī Latvijas Zinātnes padomes atzinumu par pieteiktā produkta atbilstību prasībām attiecībā uz inovatīvu produktu. Latvijas Zinātnes padome atzinumu par iesniegto biznesa projektu pēc gala saņēmēja iesnieguma saņemšanas nodrošina, iesaistot ekspertus atbilstoši  biznesa projektā plānotajam mērķim. Lai nodrošinātu atzinuma sniegšanu, Latvijas Zinātnes padome un Ekonomikas ministrija slēdz divpusēju vienošanos, iepriekš to saskaņojot ar Izglītības un zinātnes ministriju. Lai nodrošinātu piešķirtā atbalsta atbilstību šiem noteikumiem, sabiedrībai "Altum" ir tiesības datus par komersantu un projektu nodot Latvijas Zinātnes padomei, savukārt Latvijas Zinātnes padomei ir tiesības datus par komersantu un projektu nodot sabiedrībai "Altum".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projekta pieteikumu sabiedrībā "Altum" atbalsta saņemšanai inovatīva produkta izstrādei, gala saņēmējs iesniedz arī Latvijas Zinātnes padomes atzinumu par pieteiktā produkta atbilstību prasībām attiecībā uz inovatīvu produktu. Latvijas Zinātnes padome atzinumu par iesniegto biznesa projektu pēc gala saņēmēja iesnieguma saņemšanas nodrošina, iesaistot ekspertus atbilstoši  biznesa projektā plānotajam mērķim. Lai nodrošinātu atzinuma sniegšanu, Latvijas Zinātnes padome un Ekonomikas ministrija slēdz divpusēju vienošanos, iepriekš to saskaņojot ar Izglītības un zinātnes ministriju. Lai nodrošinātu piešķirtā atbalsta atbilstību šiem noteikumiem, sabiedrībai "Altum" ir tiesības datus par komersantu un projektu nodot Latvijas Zinātnes padomei, savukārt Latvijas Zinātnes padomei ir tiesības datus par komersantu un projektu nodot sabiedrībai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Zinātnes padomes piesaiste inovācijas un zinātnes aspekta vērtēšanā Ekonomikas ministrijas pārziņā esošajiem pasākumiem Eiropas Savienības kohēzijas politikas programmas 2021.–2027. gadam 1.politikas mērķa “Konkurentspējīgāka un viedāka Eiropa, veicinot inovatīvas un viedas ekonomiskās pārmaiņas un reģionālo IKT savienojamību” ietvaros, tiek definēta MK noteikumos Nr.501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pirmās kārtas īstenošanas noteikumi". Līdz ar to, Ekonomikas ministrija un Latvijas Zinātnes padome slēdz divpusēju vienošanos par atzinumu sniegšanu, tomēr atsauce MK noteikumos Nr.24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Iesniedzot projekta pieteikumu sabiedrībā "Altum" atbalsta saņemšanai inovatīva produkta izstrādei, gala saņēmējs iesniedz arī Latvijas Zinātnes padomes atzinumu par pieteiktā produkta atbilstību prasībām attiecībā uz inovatīvu produktu. Lai nodrošinātu piešķirtā atbalsta atbilstību šiem noteikumiem, sabiedrībai "Altum" ir tiesības datus par komersantu un projektu nodot Latvijas Zinātnes padomei, savukārt Latvijas Zinātnes padomei ir tiesības datus par komersantu un projektu nodot sabiedrībai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Sabiedrības "Altum" piešķirtā maksimālā kapitāla atlaide ir līdz 30 procenti no sabiedrības "Altum" piešķirtā aizdevuma ar kapitāla atlaidi apmēra vai sabiedrības "Altum" paralēlā aizdevuma ar kapitāla atlaidi apmēra, bet ne vairāk kā 1 500 000 </w:t>
            </w:r>
            <w:r w:rsidR="00000000" w:rsidRPr="00000000" w:rsidDel="00000000">
              <w:rPr>
                <w:i w:val="1"/>
                <w:rtl w:val="0"/>
              </w:rPr>
              <w:t xml:space="preserve">euro</w:t>
            </w:r>
            <w:r w:rsidR="00000000" w:rsidRPr="00000000" w:rsidDel="00000000">
              <w:rPr>
                <w:rtl w:val="0"/>
              </w:rPr>
              <w:t xml:space="preserve">, nepārsniedzot šajos noteikumos norādīto pieļaujamo atbalsta intensitāti vai komersantam pieejamo </w:t>
            </w:r>
            <w:r w:rsidR="00000000" w:rsidRPr="00000000" w:rsidDel="00000000">
              <w:rPr>
                <w:i w:val="1"/>
                <w:rtl w:val="0"/>
              </w:rPr>
              <w:t xml:space="preserve">de minimis</w:t>
            </w:r>
            <w:r w:rsidR="00000000" w:rsidRPr="00000000" w:rsidDel="00000000">
              <w:rPr>
                <w:rtl w:val="0"/>
              </w:rPr>
              <w:t xml:space="preserve"> limita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pamatotai samazināt kapitāla atlaides apmērs, ja tiek piesaistīts bankas finansējums. Piedāvājam kapitāla atlaidi rēķināt no projekta attiecināmām  izmaksām, piemēram, kā tas tiek darīts renovācijai.  Finansējuma formātam (kompozīcijai) nevajadzētu ietekmēt atbalsta apmēru, ko iegūst uzņēmums.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uz šo norādīja jau regulējuma sagatavošanas gaitā. Nav izprotams, kāpēc šis priekšlikums nav ņemts vērā. Aicinām atbilstoši precizēt piedāvāto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programmas koncepts ir saskaņots ar Eiropas Komisiju, un tajā sabiedrība "Altum" ir paredzēts kā finansētājs un atbalsta sniedzējs. Šī pieeja ir saskaņota ar ES fondu regulējumu, kas paredz sabiedrību "Altum" kā ES fondu līdzekļu atbalsta sniedzēju finanšu instrumentiem, tostarp nosacījumu par kapitāla atlaides piemērošanu no sabiedrības "Altum" piešķirtā aizdevuma.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atbalsta programma ir jauns instruments, kas ieviests ar konkrētu mērķi un mehānismu, sākotnēji kā sabiedrības "Altum" pilotprojekts, lai izvērtētu tā efektivitāti, uzņēmēju interesi un nepieciešamību turpināt šāda veida atbalstu nākotnē. Attiecīgi, šobrīd ir būtiski saglabāt sākotnēji plānoto ieviešanas modeli, lai gūtu pilnvērtīgu priekšstatu par programmas ietekmi un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sabiedrība "Altum" tiek iesaistīts kā starpnieks komersanta projekta finansēšanā, var rasties papildu administratīvās izmaksas un finanšu pakalpojumu sadārdzinājums, kas ietekmētu kopējo atbalsta pieejamību uzņēmumiem.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Sabiedrības "Altum" piešķirtā maksimālā kapitāla atlaide ir līdz 30 procenti no sabiedrības "Altum" piešķirtā aizdevuma ar kapitāla atlaidi apmēra vai sabiedrības "Altum" paralēlā aizdevuma ar kapitāla atlaidi apmēra, bet ne vairāk kā 1 500 000 </w:t>
            </w:r>
            <w:r w:rsidR="00000000" w:rsidRPr="00000000" w:rsidDel="00000000">
              <w:rPr>
                <w:i w:val="1"/>
                <w:rtl w:val="0"/>
              </w:rPr>
              <w:t xml:space="preserve">euro</w:t>
            </w:r>
            <w:r w:rsidR="00000000" w:rsidRPr="00000000" w:rsidDel="00000000">
              <w:rPr>
                <w:rtl w:val="0"/>
              </w:rPr>
              <w:t xml:space="preserve">, nepārsniedzot šajos noteikumos norādīto pieļaujamo atbalsta intensitāti vai komersantam pieejamo </w:t>
            </w:r>
            <w:r w:rsidR="00000000" w:rsidRPr="00000000" w:rsidDel="00000000">
              <w:rPr>
                <w:i w:val="1"/>
                <w:rtl w:val="0"/>
              </w:rPr>
              <w:t xml:space="preserve">de minimis</w:t>
            </w:r>
            <w:r w:rsidR="00000000" w:rsidRPr="00000000" w:rsidDel="00000000">
              <w:rPr>
                <w:rtl w:val="0"/>
              </w:rPr>
              <w:t xml:space="preserve"> limita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Noslēdzoties pēcuzraudzības periodam Ekonomikas ministrija, atbilstoši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punktā minētajai informācijai, kas ne vēlāk kā divu mēnešu laikā pēc pēcuzraudzības perioda noslēguma saņemta no sabiedrības “Altum”, Valsts ieņēmumu dienesta, Centrālās statistikas pārvaldes, kā arī gala saņēmēja iesniegtajam revidenta pārskatam, trīs mēnešu laikā pēc tam, kad ir beidzies pēcuzraudzības periods, izvērtē, vai gala saņēmējs katrā pēcuzraudzības gadā atsevišķi ir sasniedzis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minētos rādītājus, un pieņem lēmumu par rādītāju sasniegšanu vai nesasniegšanu kopumā. Ja gala saņēmējs nesniedz pēcuzraudzībai nepieciešamo informāciju, kapitāla atlaide netiek piemērota.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“sabiedrības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 noteikumu 34. un 35.punktā minētā informācija tiek iesniegta un ir pieejama Centrālajai statistikas pārvaldei un Valsts ieņēmumu dienestam. No noteikumiem komersantiem nav pienākuma Sabiedrībai “Altum” iesniegt un sabiedrība “Altum” neapkopo šo noteikumu 34. un 35.punktā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Noslēdzoties pēcuzraudzības periodam Ekonomikas ministrija, atbilstoši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punktā minētajai informācijai, kas ne vēlāk kā divu mēnešu laikā pēc pēcuzraudzības perioda noslēguma saņemta no Valsts ieņēmumu dienesta, Centrālās statistikas pārvaldes, kā arī gala saņēmēja iesniegtajam revidenta pārskatam, trīs mēnešu laikā pēc tam, kad ir beidzies pēcuzraudzības periods, izvērtē, vai gala saņēmējs katrā pēcuzraudzības gadā atsevišķi ir sasniedzis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minētos rādītājus, un pieņem lēmumu par rādītāju sasniegšanu vai nesasniegšanu kopumā. Ja gala saņēmējs nesniedz pēcuzraudzībai nepieciešamo informāciju, kapitāla atlaide netiek piemērota.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neparedz uzlikt pienākumu sabiedrībai "Altum" apkopot gala saņēmēju finanšu rādītājus, kā piemēram, apgrozījums un eksporta apjoms. Noteikumu projekta 36.</w:t>
            </w:r>
            <w:r w:rsidR="00000000" w:rsidRPr="00000000" w:rsidDel="00000000">
              <w:rPr>
                <w:vertAlign w:val="superscript"/>
                <w:rtl w:val="0"/>
              </w:rPr>
              <w:t xml:space="preserve">1</w:t>
            </w:r>
            <w:r w:rsidR="00000000" w:rsidRPr="00000000" w:rsidDel="00000000">
              <w:rPr>
                <w:rtl w:val="0"/>
              </w:rPr>
              <w:t xml:space="preserve"> punktā ietvērāt atsauce uz sabiedrību "Altum" attiecināma tikai uz informāciju, kas saistīta ar projekta pabeigšanu un tās validēšanu. Līdz ar to, noteikumu projekta 36.</w:t>
            </w:r>
            <w:r w:rsidR="00000000" w:rsidRPr="00000000" w:rsidDel="00000000">
              <w:rPr>
                <w:vertAlign w:val="superscript"/>
                <w:rtl w:val="0"/>
              </w:rPr>
              <w:t xml:space="preserve">1</w:t>
            </w:r>
            <w:r w:rsidR="00000000" w:rsidRPr="00000000" w:rsidDel="00000000">
              <w:rPr>
                <w:rtl w:val="0"/>
              </w:rPr>
              <w:t xml:space="preserve"> punkts tiek saglabāts esošajā redakcijā, lai nodrošinātu informācijas patiesumu un skaidri definētu laika periodu pēcuzraudzības uzsākšanai un pēcuzraudzības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Noslēdzoties pēcuzraudzības gadam Ekonomikas ministrija, atbilstoši šo noteikumu </w:t>
            </w:r>
            <w:r w:rsidR="00000000" w:rsidRPr="00000000" w:rsidDel="00000000">
              <w:rPr>
                <w:rtl w:val="0"/>
              </w:rPr>
              <w:t xml:space="preserve">34.</w:t>
            </w:r>
            <w:r w:rsidR="00000000" w:rsidRPr="00000000" w:rsidDel="00000000">
              <w:rPr>
                <w:shd w:fill="#ffffff" w:val="clear"/>
                <w:rtl w:val="0"/>
              </w:rPr>
              <w:t xml:space="preserve">,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 minētajai informācijai, kas ne vēlāk kā divu mēnešu laikā pēc pēcuzraudzības gada noslēguma saņemta no Valsts ieņēmumu dienesta, Centrālās statistikas pārvaldes, kā arī gala saņēmēja iesniegtajam revidenta pārskatam, trīs mēnešu laikā pēc tam, kad ir beidzies pēcuzraudzības gads, izvērtē, vai gala saņēmējs konkrētajā pēcuzraudzības gadā atsevišķi ir sasniedzis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minētos rādītājus, un pieņem lēmumu par rādītāju sasniegšanu vai nesasniegšanu. Ja gala saņēmējs nesniedz pēcuzraudzībai nepieciešamo informāciju, kapitāla atlaide netiek piemērota.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Gala saņēmējam atbalstu piešķir brīdī, kad sabiedrība "Altum" pieņem lēmumu par aizdevuma, aizdevuma ar kapitāla atlaidi vai paralēlā aizdevuma ar kapitāla atlaidi piešķiršanu, lēmumā nosakot atbalsta maksimālo apjomu, atbalsta intensitāti un maksimālo pieejamo kapitāla atlaidi. Atbalstu piešķir, ja gala saņēmējs atbilst šajos noteikumos minētajām valsts atbalsta saņemšanas prasībām saskaņā 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vai </w:t>
            </w:r>
            <w:r w:rsidR="00000000" w:rsidRPr="00000000" w:rsidDel="00000000">
              <w:rPr>
                <w:rtl w:val="0"/>
              </w:rPr>
              <w:t xml:space="preserve">38.</w:t>
            </w:r>
            <w:r w:rsidR="00000000" w:rsidRPr="00000000" w:rsidDel="00000000">
              <w:rPr>
                <w:rtl w:val="0"/>
              </w:rPr>
              <w:t xml:space="preserve"> punktā minēto valsts atbalsta regulējumu. Sabiedrības "Altum" lēmums par aizdevuma piešķiršanu, aizdevuma ar kapitāla atlaidi vai paralēlā aizdevuma ar kapitāla atlaidi, t.sk., kapitāla atlaides piešķiršanu un kapitāla atlaides piemērošanu ir uzskatāms par lēmumu, kas ir pieņemts privāttiesību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Ministru kabineta 2025. gada 7.  janvāra noteikumu Nr. 24 "Noteikumi par produktivitātes aizdevumiem uzņēmumu inovācijām"(turpmāk – noteikumi) 43. punkts noteic, ka akciju sabiedrības "Attīstības finanšu institūcija Altum" (turpmāk – “Altum”) </w:t>
            </w:r>
            <w:r w:rsidR="00000000" w:rsidRPr="00000000" w:rsidDel="00000000">
              <w:rPr>
                <w:u w:val="single"/>
                <w:rtl w:val="0"/>
              </w:rPr>
              <w:t xml:space="preserve">lēmums par aizdevuma piešķiršanu, aizdevuma ar kapitāla atlaidi vai paralēlā aizdevuma ar kapitāla atlaidi, t.sk., kapitāla atlaides piešķiršanu un kapitāla atlaides piemērošanu ir uzskatāms par lēmumu, kas ir pieņemts privāttiesību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projekts paredz svītrot noteikumu 15. punktu, kas noteic, ka “Altum” pieņem </w:t>
            </w:r>
            <w:r w:rsidR="00000000" w:rsidRPr="00000000" w:rsidDel="00000000">
              <w:rPr>
                <w:u w:val="single"/>
                <w:rtl w:val="0"/>
              </w:rPr>
              <w:t xml:space="preserve">lēmumus par projektu pieteikumu apstiprināšanu, apstiprināšanu ar nosacījumu vai noraidīšanu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Senāta Administratīvo lietu departaments ir norādījis, ka </w:t>
            </w:r>
            <w:r w:rsidR="00000000" w:rsidRPr="00000000" w:rsidDel="00000000">
              <w:rPr>
                <w:u w:val="single"/>
                <w:rtl w:val="0"/>
              </w:rPr>
              <w:t xml:space="preserve">valsts atbalsta piešķiršana, pat, ja tā ietvaros tiek vērtēta pretendenta atbilstība privāttiesībām raksturīgiem kritērijiem, ir publiski tiesisks process. “Altum” ir deleģēta publiska funkcija – valsts atbalsta piešķiršana. Ievērojot, ka valsts atbalsts tiek sniegts no publiskiem resursiem, “Altum” darbību saistībā ar valsts atbalsta piešķiršanu nevar salīdzināt ar vienkāršu civiltiesisku finanšu instrumentu piedāvāšanu pilnīgi privāttiesiskās attiecībās</w:t>
            </w:r>
            <w:r w:rsidR="00000000" w:rsidRPr="00000000" w:rsidDel="00000000">
              <w:rPr>
                <w:rtl w:val="0"/>
              </w:rPr>
              <w:t xml:space="preserve">. Komersants nevar paļauties uz to, ka tas saņems valsts atbalstu, pat ja komersants un tā projekts atbildīs atlases formālajiem kritērijiem. Tomēr komersantam jāvar paļauties, ka tā pieteikums atbalsta programmai tiks atbilstoši un tiesiski izvērtēts. Lai pārbaudītu, vai valsts pārvaldes uzdevums – valsts atbalsta piešķiršana – tiek pildīts tiesiski, persona lēmumu par pieteikuma noraidīšanu var pārsūdzēt administratīvajā tiesā </w:t>
            </w:r>
            <w:r w:rsidR="00000000" w:rsidRPr="00000000" w:rsidDel="00000000">
              <w:rPr>
                <w:i w:val="1"/>
                <w:rtl w:val="0"/>
              </w:rPr>
              <w:t xml:space="preserve">(skat. Senāta Administratīvo lietu departamenta 2024. gada 15. novembra lēmumu lietā Nr. A420213923, SKA-839/2024. ECLI:LV:AT:2024:1115.A420213923.5.L)</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vai papildināt projekta anotāciju ar atbilstošu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tiek virzīts izskatīšanai Valsts sekretāru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Gala saņēmējam atbalstu piešķir brīdī, kad sabiedrība "Altum" pieņem lēmumu par aizdevuma, aizdevuma ar kapitāla atlaidi vai paralēlā aizdevuma ar kapitāla atlaidi piešķiršanu, lēmumā nosakot atbalsta maksimālo apjomu, atbalsta intensitāti un maksimālo pieejamo kapitāla atlaidi. Atbalstu piešķir, ja gala saņēmējs atbilst šajos noteikumos minētajām valsts atbalsta saņemšanas prasībām saskaņā 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vai </w:t>
            </w:r>
            <w:r w:rsidR="00000000" w:rsidRPr="00000000" w:rsidDel="00000000">
              <w:rPr>
                <w:rtl w:val="0"/>
              </w:rPr>
              <w:t xml:space="preserve">38.</w:t>
            </w:r>
            <w:r w:rsidR="00000000" w:rsidRPr="00000000" w:rsidDel="00000000">
              <w:rPr>
                <w:rtl w:val="0"/>
              </w:rPr>
              <w:t xml:space="preserve"> punktā minēto valsts atbalsta regulējumu. Sabiedrības "Altum" lēmums par aizdevuma piešķiršanu, aizdevuma ar kapitāla atlaidi vai paralēlā aizdevuma ar kapitāla atlaidi, t.sk., kapitāla atlaides piešķiršanu un kapitāla atlaides piemērošanu ir uzskatāms par lēmumu, kas ir pieņemts privāttiesību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43. punktā norādīts, ka sabiedrības "Altum" lēmums par aizdevuma, aizdevuma ar kapitāla atlaidi vai paralēlā aizdevuma ar kapitāla atlaidi piešķiršanu, tai skaitā kapitāla atlaides piemērošanu, ir uzskatāms par lēmumu, kas pieņemts privāttiesību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 procesa likuma 1. panta trešo daļu, administratīvais akts ir individuāls tiesību akts, ar kuru valsts iestāde publisko tiesību jomā konkrētai personai uzliek pienākumu, piešķir vai atsaka tiesības, konstatē vai noliedz tiesību vai faktiskā stāvokļa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juridisko dabu nosaka nevis tā formālais apzīmējums, bet gan tā saturs un mērķis. Ja sabiedrība “Altum” rīkojas kā valsts deleģēta institūcija, piešķirot valsts atbalstu ar tiesību un pienākumu ietekmi uz konkrētām personām, šādi lēmumi atbilst administratīvā akta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svītrot noteikumu projektā ietverto norādi, ka minētie lēmumi pieņemti privāttiesību jomā, jo šāds apgalvojums nav tiesiski pamatots.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konsultējoties ar sabiedrību "Altum", sniedz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ir kapitālsabiedrība un atbilstoši Valsts pārvaldes iekārtas likumam - privāto tiesību juridiska persona. Sabiedrība “Altum” nav iestāde vai publiska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lēmums par finansējuma piešķiršanu vai atteikumu to piešķirt neatbilst Administratīvā procesa 1.panta trešās daļas pazīmēm, proti, ar to netiek uzlikts pienākums konkrētai personai saņemt vai pieņemt finansējumu, netiek piešķirtas īpašas tiesības vai atteikums uz īpašām tiesībām, tāpat netiek konstatētas vai noliegtas tiesības vai faktiskā stāvokļa esamība.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persona Latvijā ir tiesīga saņemt finansējumu neatkarīgi no finansētāja veida (kredītiestādes, finansējuma platformas, fonda u.c.) atbilstoši katra kreditētāja darbības jomai, stratēģijai un risku politikai. Arī līdzšinējās Ekonomikas ministrijas virzītajās programmās finansējuma piešķīrējs atbilstoši MK noteikumiem ir ne vien sabiedrība “Altum”, bet arī bankas, nebanku kreditētājs, alternatīvo ieguldījumu pārvaldes sabiedrības un Eiropas investīciju fonds. Arī minētajā programmā finansējumu var piešķirt cits finansētājs.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8.p. nosaka, ka programmas finansēšanai sabiedrība “Altum” var piesaistīt (un tas arī tiek darīts) privātais finansējums, aizņēmums no starptautiskajām finanšu institūcijām vai var tik pieprasīts Valsts kases aizdevums. Minētais nozīmē to, ka sabiedrība “Altum” aizņemas finansējumu, lai realizētu šo programmu, tostarp no Valsts kases, maksājot par to procentus un reģistrējot komercķīlu, ar pienākumu šo aizdevumu atmaksāt noteiktā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paredz, ka finansējums var tikt pieprasīts no cita finansētāja, kas noteikumu izpratnē ir kredītiestāde, tās filiāle vai meitas sabiedrība, līzinga sabiedrība vai ieguldījumu fonds, kas ir tiesīgs sniegt finanšu pakalpojumus Latvijas Republikā, starptautiska finanšu institūcija. Attiecīgi sabiedrība “Altum” nav izņēmuma tiesības piešķirt finansējumu šīs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MK noteikumos norādītajiem minimāliem kritērijiem [komersanta atbilstība] tajos noteikts, ka sabiedrība "Altum" finansē tikai tādas darbības, kuras ir atzinusi par ekonomiski dzīvotspējīgām. Sabiedrība "Altum" izvērtē komersanta investīciju projekta ilgtspēju, projekta īstenošanai nepieciešamo līdzfinansējumu, nodrošinājuma pietiekamību, komersanta esošo un nākotnes finanšu situāciju, zināšanu un pieredzes atbilstību projektā paredzēto darbību veiksmīgai īstenošanai, kā arī analizē identificētos uzņēmējdarbības riskus un citus faktorus komersanta aizdevuma kvalitātes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norāda, ka atbilstoši sabiedrības “Altum” statusam – finanšu iestāde Kredītiestāžu likuma izpratnē, tai ir tiesības noteikt iekšējos vērtēšanas kritērijus atbilstoši labākajai tirgus praksei. Ja komersanta finanšu situācija, nodrošinājuma koeficients un citi finansēšanas kritēriji neatbilst sabiedrības “Altum” iekšējām kreditēšanas prasībām vai risku politikai, kas izpaustos, piemēram, kā ieguldījuma mērķa nesasniegšana vai grūtības atmaksāt finansējumu, tai ir pamats atteikt finansējumu. Iepriekš minētie kritēriji nav konstanti, bet mainīgi un atkarīgi ne vien no makroekonomiskās, ģeopolitiskās situācijas, bet virkni citiem, tostarp ārējiem apstākļiem, uz ko būtu operatīvi jāreaģē, un to nevar fiksēt ārējā normatīvā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sabiedrība “Altum”  ir subjekts, kuram ir saistošs Noziedzīgi iegūtu līdzekļu legalizācijas un terorisma un proliferācijas finansēšanas novēršanas likums (turpmāk – NILLTPFN likums) un citi NILLTPFN un sankciju jomu regulējošie tiesību akti, tai saskaņā ar likuma prasībām ir pienākums veikt risku novērtējumu un izveidot iekšējās kontroles sistēmu, un veikt klienta izpēti.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Iegūtās vai analizētās informācijas atklāšana komersantiem nav pieļaujama, jo sabiedrībai “Altum” ir pienākums neizpaust informāciju tādā apmērā, lai sasniegtu mērķi nodrošināt, ka sadarbībā ar komersantu netiek izpausta informācija, kas var darīt to piesardzīgu par konstatēto iespējamo risku un tādējādi kavēt valsts un tiesībsargājošo institūciju darbību sekmīgu īstenošanu.[1]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atbilstoši Latvijas Bankas sniegtajām vadlīnijām un likuma prasībām neizpauž un nav tiesīga izpaust šādu ar noziedzīgi iegūtu līdzekļu legalizācijas un terorisma un proliferācijas finansēšanas riskiem saistītu informāciju: ziņas par klientam piemītošajiem riskiem, kurus tā konstatējusi, un apstākļiem, kurus tā pārbauda; ziņas par riskiem, kuru dēļ tā izbeidz darījuma attiecības vai neveic darījumu, kā arī faktu par ziņošanu Finanšu izlūkošanas dienestam (t. sk. atturēšanos no darījuma veikšanas).[2]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virkne sabiedrības “Altum” rīcībā esošie dati satur ierobežotas pieejamības informāciju par Altum veikto klienta izpētes procesu kopumā un tā ietvaros pārbaudāmajiem jautājumiem, kas nozīmē, ka to pieejamība, tostarp atklāšana var tiešā mērā negatīvi ietekmēt sabiedrības “Altum” turpmākas iespējas veikt pilnvērtīgu komersanta un citu komersantu izvērtējumu citu atbalsta un attīstības programmu ietvaros, jo tas var potenciālos sabiedrības “Altum” klientus darīt piesardzīgus par tās metodēm iespējamo risku konstatēšanā un attiecīgi mudināt tos veikt darbības, lai šādus riskus formāli mazinātu, kas būtu klajā pretrunā NILLTPFN likuma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sabiedrības “Altum” lēmums nevar atbilst administratīvā akta formai un nevar ietvert tā sastāvdaļas [skat. Administratīvā procesa likuma 67.p.].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uzsvērt, ka sabiedrība “Altum” ir izstrādājusi virkni politikas, procedūras un noteikumus, lai izvērtētu komersantus, tostarp fiksētu un ziņotu arī par citiem pārkāpumiem, kā piemēram konkurences tiesību pārkāpšana vai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veicot komersantu pieteikumu un klientu izpēti nodrošina vienādus nosacījumus un prasības neatkarīgi no klienta vai programmas, nodrošinot vienlīdzīgu un tiesisku rīcību, kā arī uz faktiem balstītus pamatotus lēmumus. Jāuzsver, ka sabiedrība “Altum” ir izveidota gan Iekšējā audita struktūrvienība, gan Revīzijas komiteja, kā arī tās iekšējos kontroles un normatīvos dokumentus, kā arī rīcības metodes vērtē starptautiskā reitingu aģentūra un citi aizdevēji, kā arī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Bankas Vadlīnijas noziedzīgi iegūtu līdzekļu legalizācijas un terorisma un proliferācijas finansēšanas novēršanas un sankciju riska pārvaldīšanas iekšējās kontroles sistēmas izveidei un klientu izpētei. 341. punkts. Pieejams: https://datnes.latvijasbanka.lv/uzraudziba/AML-rokasgramata-latvijas-banka.pdf.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Turpat, 344.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Gala saņēmējam atbalstu piešķir brīdī, kad sabiedrība "Altum" pieņem lēmumu par aizdevuma, aizdevuma ar kapitāla atlaidi vai paralēlā aizdevuma ar kapitāla atlaidi piešķiršanu, lēmumā nosakot atbalsta maksimālo apjomu, atbalsta intensitāti un maksimālo pieejamo kapitāla atlaidi. Atbalstu piešķir, ja gala saņēmējs atbilst šajos noteikumos minētajām valsts atbalsta saņemšanas prasībām saskaņā 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vai </w:t>
            </w:r>
            <w:r w:rsidR="00000000" w:rsidRPr="00000000" w:rsidDel="00000000">
              <w:rPr>
                <w:rtl w:val="0"/>
              </w:rPr>
              <w:t xml:space="preserve">38.</w:t>
            </w:r>
            <w:r w:rsidR="00000000" w:rsidRPr="00000000" w:rsidDel="00000000">
              <w:rPr>
                <w:rtl w:val="0"/>
              </w:rPr>
              <w:t xml:space="preserve"> punktā minēto valsts atbalsta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43.punktu ar pēdējo teikumu " Sabiedrības "Altum" lēmums par aizdevuma piešķiršanu, aizdevuma ar kapitāla atlaidi vai paralēlā aizdevuma ar kapitāla atlaidi, t.sk., kapitāla atlaides piešķiršanu un kapitāla atlaides piemērošanu ir uzskatāms par lēmumu, kas ir pieņemts privāttiesību jomā".  Kā arī iekļaut grozījumu anotācijā atbilstošu skaidrojumu, ka noteikumu projekts papildināts ar esošās kārtības precizējumu, lai nodrošinātu pilnīgu normu skaidrību atbalsta saņēmējam, proti,  ka sabiedrības "Altum" lēmums par aizdevuma piešķiršanu, aizdevuma ar kapitāla atlaidi vai paralēlā aizdevuma ar kapitāla atlaidi, t.sk., kapitāla atlaides piešķiršanu un kapitāla atlaides piemērošanu ir uzskatāms par lēmumu, kas ir pieņemts privāttiesību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ir dibināta ar 2013.gada 17.decembra Ministru kabineta rīkojumu Nr. 643 kā finanšu iestāde Kredītiestāžu likuma izpratnē. Sabiedrības “Altum” darbības principi, tostarp risku izvērtēšana un lēmumu pieņemšana, ir identiski banku darbībai, konkrēti sabiedrība “Altum” apstiprina kredītpolitiku, risku vadības politiku un citus iekšējos regulējošos dokumentus, kas nosaka klientu pieteikumu analīzi un lēmumu pieņemšanu.  Sabiedrība “Altum” pieņem lēmumus, ņemot vērā Ministru kabineta noteikumos noteiktos kritērijus un sabiedrības "Altum" izstrādātos principus, prasības un iekšējos noteikumus. Sabiedrības “Altum” lēmumi netiek uzskatīti par lēmumiem publisko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Sabiedrībā “Altum” ir iesaistītas vairākas struktūrvienības, kuru pienākumos ietilpst konkrēti uzdevumi, piemēram, Risku vadības departaments veic risku, tostarp kā Noziedzīgi iegūtu līdzekļu legalizācijas un terorisma un proliferācijas finansēšanas novēršanas likuma subjekts visu risku izvērtējumu, kredītu analītiķi veic iesniegtā biznesa plāna, maksātspējas, finanšu plūsmas un citu rādītāju analīzi, kā arī Ministru kabineta noteikumos noteikto kritēriju pārbaudi un izvērtēšanu. Lēmums par atbalsta piešķiršanu vai atteikumu tiek pieņemts, ņemot vērā iepriekš norādīto visu nosacījumu izpēti un vērtējumu. Lēmumu pieņem profesionāli konkrētajā jomā specializējušies darbinieki uz privātpilnvaru pamata vai kredītkomitejā, vadoties no klienta ekspozīcijas apjoma. Ja tas nav pretrunā ar tiesību aktiem, klientiem vienmēr tiek sniegts skaidrojums, kāpēc konkrētais pieteikums nav bijis atbalstīts.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lēmuma gadījumā par atbalsta piešķiršanu sabiedrība "Altum" slēdz civiltiesisku līgumu ar gala saņēmēju. Līdz ar to sabiedrības “Altum” un gala saņēmēju (atbalsta saņēmēju un atbalsta pretendentu) savstarpējās tiesiskās attiecības, tajā skaitā attiecībā uz sabiedrības “Altum” pieņemtajiem lēmumiem, tiek risinātas vispārējā civiltiesiskā kārtībā, atbilstoši sabiedrības “Altum” izstrādātajai kārtībai, ievērojot piemērojamos normatīvos aktus. Attiecībā uz iespējamām sūdzībām, sabiedrībā “Altum” ir izstrādāta vienota pieeja sūdzību izskatīšanai. Sūdzību un ieteikumu procesa pārvaldībai ir ar rīkojumu noteikts atbildīgais darbinieks, kurš organizē klienta iesniegumu izskatīšanu un atbildes sagatavošanu atbilstoši sabiedrības “Altum” iekšējā procedūrā noteiktajam. Atbildes gatavošanā tiek apkopota nepieciešamā informācija no iesaistītajām struktūrvienībām un darbiniekiem. Ja nepieciešams, specifisku situāciju risināšanā iesaistās arī sabiedrības “Altum” valde. Darbinieku pārkāpumu gadījumā sūdzības izskatīšanā tiek iesaistīta arī sabiedrības “Altum” Personāla daļas izveidota Ētikas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programmu plānots daļēji līdzfinansēt ar aizņemtajiem resursiem, proti, sabiedrība "Altum" var piesaistīt valsts aizdevumu kredītlīnijas veidā vai piesaistīt finansējumu tirgū (tai skaitā aizņemoties finansējumu no starptautiskajām finanšu institūcijām), jāievēro prasības, ko nosaka ar starptautiskajiem aizdevējiem noslēgtie finansēšanas līgumi.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saņēmējam atbalstu piešķir brīdī, kad sabiedrība "Altum" pieņem lēmumu par aizdevuma, aizdevuma ar kapitāla atlaidi vai paralēlā aizdevuma ar kapitāla atlaidi piešķiršanu, lēmumā nosakot atbalsta maksimālo apjomu, atbalsta intensitāti un maksimālo pieejamo kapitāla atlaidi. Atbalstu piešķir, ja gala saņēmējs atbilst šajos noteikumos minētajām valsts atbalsta saņemšanas prasībām saskaņā 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vai </w:t>
            </w:r>
            <w:r w:rsidR="00000000" w:rsidRPr="00000000" w:rsidDel="00000000">
              <w:rPr>
                <w:rtl w:val="0"/>
              </w:rPr>
              <w:t xml:space="preserve">38.</w:t>
            </w:r>
            <w:r w:rsidR="00000000" w:rsidRPr="00000000" w:rsidDel="00000000">
              <w:rPr>
                <w:rtl w:val="0"/>
              </w:rPr>
              <w:t xml:space="preserve"> punktā minēto valsts atbalsta regulējumu. Sabiedrības "Altum" lēmums par aizdevuma piešķiršanu, aizdevuma ar kapitāla atlaidi vai paralēlā aizdevuma ar kapitāla atlaidi, t.sk., kapitāla atlaides piešķiršanu un kapitāla atlaides piemērošanu ir uzskatāms par lēmumu, kas ir pieņemts privāttiesību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 atbilstoši sniegtajiem norādījumiem. Ņemot vērā, ka minētā pieeja arī nodrošinās mazāku birokrātisko slogu atbalsta sniegšanā komersantiem, nepaildzinot lēmumu pieņemšanas procedūru, Ekonomikas ministrija ir papildinājusi noteikumu projektu ar piedāvāto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55.4.1. esošā finansējuma apguvi un atlikumus;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55.1., 55.4.1. un 55.4.2. norādām, ka pienākums sniegt pārskatus par sniegto atbalstu jau ir paredzēts Ministru kabineta 2023.gada 5.spetembra noteikumu Nr.510 “Eiropas Savienības kohēzijas politikas programmas 2021.–2027. gadam finanšu instrumentu kopīgie īstenošanas noteikumi” 26.1.4.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Pārskatu sniegšanas kārtība tiek atrunāta sabiedrības “Altum” noslēgtajā līgumā ar sadarbības iestādi, atbilstoši minēto Ministru kabineta noteikumu 24.punktam.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informācijas sniegšanas mērķis nodrošināt līdzdalības fondu ieviešanas uzraudzību jau ir noteikts minēto MK noteikumu 28.2 apakšpunktā kā sadarbības iestādes pienākums, tāpat Altum ir pienākums publicēt informāciju par jau sniegto atbalstu – tā dublēšana, veicot atkārtotu informācijas apkopošanu un sniegšanu rada papildu birokrātisku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55.5. piecu darbdienu laikā informē Ekonomikas ministriju par atteikuma finansēt konkrētā komersanta investīciju projektu iemeslu, ja saņemts attiecīgs Ekonomikas ministrijas pieprasījums.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55.4 (55.4.3. un 55.4.4) un 55.5.punktu norādām, ka informācijas sniegšana, it īpaši identificējot komersanta nosaukumu un reģistrācijas numuru, par aizdevuma pieteikumiem, kas nav rezultējušies publiskā finansējuma piešķiršanā, ja vien atteikuma pamats nav publisko līdzekļu izkrāpšanas mēģinājuma konstatējums, nevar būt valsts interešu objekts un šādas informācijas sniegšana katrā atteikuma vai atsaukuma gadījumā rada risku nepamatoti nodot trešajām personām komercnoslēpumu saturošu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punkti svītroti.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ir minēts tikai trīs mēnešu termiņš izvērtēšanai, taču nav precīzas atsauces uz divu mēnešu termiņu informācijas iesniegšanai, kā to nosaka 36.1. pants, lūdzam papildināt anotāciju, skaidri norādot, ka 34. un 35.pantā minētā informācija, kā arī gala saņēmēja revidenta pārskats jāiesniedz Ekonomikas ministrijai ne vēlāk kā divu mēnešu laikā pēc pēcuzraudzības perioda noslēguma.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un 3.sadaļās norādīto pasākuma Eiropas Reģionālās attīstības fonda finansējuma summu, tajā skaitā, norādīto sadalījumu pa intervences kodiem, ņemot vērā Ekonomikas ministrijas jaunāko priekšlikumu ES kohēzijas politikas programmas 2021. - 2027. gadam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 noteikumu projektā un anotācijā pārskatīt iekļauto informāciju un savstarpēji to salāgot,  kā piemēram anotācijas 1.3. sadaļas apakšsadaļā "Risinājuma apraksts" 10.punktā norādītā informācija par sabiedrības "Altum" noteikumos noteikto pienākumu papildināšanu, kas šobrīd nesakrīt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 18. punktam Aizsardzības ministrijai ir paredzētas tiesības pagarināt atzinuma izsniegšanas termiņu par 10 darbdienām. Vienlaikus anotācijā norādīts atšķirīgs termiņš – 30 darbdienas. Līdz ar to aicinām veikt atbilstošu precizējumu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Ekonomikas ministrijas plānotajai 1.2.1.2. un 1.2.3.7. pasākumu apvienošanai nepieciešami arī grozījumi 2023. gada 5. septembra noteikumos Nr. 510 "Eiropas Savienības kohēzijas politikas programmas 2021.–2027. gadam finanšu instrumentu kopīgie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grozījumi Ministru kabineta 2023. gada 5. septembra noteikumos Nr. 510 "Eiropas Savienības kohēzijas politikas programmas 2021.–2027. gadam finanšu instrumentu kopīgie īstenošanas noteikumi" (25-TA-489) ir izstrādāti un uzsākta sabiedrības līdzdalība Tiesību aktu protālā. Plānotie grozījumi ir saskaņā ar Noteikumu projektā iekļauto informāciju par 1.2.1.2. un 1.2.3.7. pasākuma apvienošanu, atbilstoši pieteiktajiem grozījumiem Eiropas Savienības kohēzijas politikas programmā 2021.–2027. Noteikumu projekta anotācija papildināta ar intervences kodiem un precizētajiem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apvienoti divi pasākumi, lūdzam papildināt anotāciju ar informāciju par pasākuma ietekmi uz visiem horizontālajiem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sākotnējos apstiprinātajos noteikumos  – Noteikumi Nr.24, tiek iekļauta informācija par ietekmi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atsevišķi integrētie grozījumi noteikumu projektā, kas skar finansējuma avotus, un pasākumu apvienošanu nav saskaņoti ar Eiropas Komisiju, lūdzam papildināt Ministru kabineta protokollēmumu ar punktu par Ekonomikas ministrijas rīcību, gadījumā, ja Eiropas Komisija nesaskaņos Ekonomikas ministrijas piedāvātos grozījumus, atbilstoši anotācijā ietvertajam skaidrojumam.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izstrādāt un iesniegt izskatīšanai Ministru kabinetā grozījumus Ministru kabineta 2025. gada 7. janvāra noteikumos Nr. 24 "Noteikumi par produktivitātes aizdevumiem uzņēmumu inovācijām”, ja Eiropas Komisija nesaskaņo grozījumus Eiropas Savienības kohēzijas politikas programmā 2021. – 2027. gadam par 1.2.1. specifiskā atbalsta mērķa "Pētniecības un inovāciju kapacitātes stiprināšana un progresīvu tehnoloģiju ieviešana uzņēmumiem" 1.2.1.2. pasākuma "Produktivitātes aizdevumi uzņēmumu inovācijām" (turpmāk – 1.2.1.2. pasākums) apvienošanu ar 1.2.3. specifiskā atbalsta mērķa "Veicināt ilgtspējīgu izaugsmi, konkurētspēju un darba vietu radīšanu MVU, tostarp ar produktīvām investīcijām" 1.2.3.7. pasākumu "Atbalsts jaunu darba vietu radīšanai uz eksportu orientētiem komersantiem" (turpmāk – 1.2.3.7. pasākums) un to, ka 1.2.1.2. pasākumā tiek iekļauts 1.2.3.7. pasākuma finansējums un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protokllēmuma projekts papildināts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par izstrādāto grozījumu ietekmi (nepieciešamajiem grozījumiem) uz īstenoto projektu, gala labuma guvējiem, noslēgto finansēšanas īgumu starp akciju sabiedrību „Attīstības finanšu institūcija Altum” un Centrālā finanšu un līgumu aģentūru, kā arī Ministru kabineta 2023. gada 5. septembra noteikumiem Nr.510 "Eiropas Savienības kohēzijas politikas programmas 2021.–2027. gadam finanšu instrumentu kopīgie īstenošanas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1.2.1.2. pasākumu "Produktivitātes aizdevumi uzņēmumu inovācijām" apvienot ar  1.2.3.7. pasākumu "Atbalsts jaunu darba vietu radīšanai uz eksportu orientētiem komersantiem" un ievērojot Ministru kabineta 2025.gada 7.janvāra noteikumu Nr. 24 "Noteikumi par produktivitātes aizdevumiem uzņēmumu inovācijām" anotācijā sniegto informāciju par 1.2.1.2. un 1.2.3.7. pasākumu kopējo pieejamo finansējumu 98 377 791 euro apmērā, lūdzam attiecīgi anotācijas 3.sadaļas punktā “Cita informāciju” skaidrot vai noteikumu projektā paredzētās izmaiņas ietekmē noteikumu Nr. 24 ietvaros pieejamā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papildināta šādā redakcijā: “MK noteikumu projekts paredz, ka 1.2.1.2. pasākumā tiek iekļauts 1.2.3.7. pasākuma finansējums un atbalstāmās darbības, atbilstoši Ekonomikas ministrijas pieteiktajiem grozījumiem Eiropas Savienības kohēzijas politikas programmā 2021.–2027.gadam. MK noteikumu projektam nav ietekme uz kopējo pasākumam pieejamo finansējumu un tas ir 98 377 791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2025. gada 7. janvāra noteikumos Nr. 24 "Noteikumi par produktivitātes aizdevumiem uzņēmumu inovācijām""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Altum priekšlikums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protokollēmumu ar 4.punktu, kas paredz tiesības sabiedrībai “Altum” ātrāk uzsākt elastības finansējuma izmantošanu un vienlaikus paredzēt Ekonomikas ministrijas rīcību gadījumā, ja Eiropas Komisija neatbalstīs elastības finansējuma izmantošanu attiecīgajai programmai. Vienlaikus atgādinām, ka pasākuma finansējuma precizēšanai nepieciešami grozījumi 2023. gada 5. septembra noteikumos Nr. 510 "Eiropas Savienības kohēzijas politikas programmas 2021.–2027. gadam finanšu instrumentu kopīgie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sadalījums tiek finanšu instrumentiem tiek definēts 2023. gada 5. septembra noteikumos Nr. 510 "Eiropas Savienības kohēzijas politikas programmas 2021.–2027. gadam finanšu instrumentu kopīgie īstenošanas noteikumi", priekšlikums tiks iekļauts protokollēmuma projektā pie minētajiem MK noteikumiem. Vienlaikus informējam, ka grozījumi 2023. gada 5. septembra noteikumos Nr. 510 "Eiropas Savienības kohēzijas politikas programmas 2021.–2027. gadam finanšu instrumentu kopīgie īstenošanas noteikumi" ir izstrādāti (25-TA-489) un drīzumā tiks uzskāta to saskaņošana.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2025. gada 7. janvāra noteikumos Nr. 24 "Noteikumi par produktivitātes aizdevumiem uzņēmumu inovācijām""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gaidām Ekonomikas ministrijas (turpmāk - EM) atbildi uz Eiropas Komisijas komentāriem ES Kohēzijas politikas programmas 2021. - 2027.gadam grozījumu Nr. 3 kontekstā. Esam aicinājuši EM izvērtēt iespējas tos plānotos aizdevumus, kas nav tieši sasaistāmi ar inovāciju aizdevumiem kā aizdevumi ražošanas telpu un pieslēgumu izbūvei un jaunu ēku izbūvei, nodrošināt no 1.2.3. SAM (MVU atbalsts) finanšu instrumentu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atbalsts - inovāciju aizdevumi kā aizdevumi ražošanas telpu un pieslēgumu izbūvei un jaunu ēku izbūvei ir pieejami gadījumā, ja komersants ir saņēmis atzinumu par produkta atbilstību inovatīva produkta prasībām. Līdz ar to, ražošanas telpu un pieslēgumu izbūves un jaunu ēku izbūves izmaksu finansēšana bez inovatīva produkta komponentes nav iespējama.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produktivitāte – gala saņēmēja algu pieaugums.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esam vērsuši EM uzmanību uz nekorekti noteikto produktivitātes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produktivitātes ziņojums (2023) skaidri definē nacionālo izmantoto produktivitātes terminu (produktivitāte faktiskajās cenās ir pievienotā vērtība uz nodarbināto);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 izstrādātajā RIS3 monitoringa ziņojumā (2024) ir iekļāvuši analīzi ar secinājumu, ka 'I</w:t>
            </w:r>
            <w:r w:rsidR="00000000" w:rsidRPr="00000000" w:rsidDel="00000000">
              <w:rPr>
                <w:i w:val="1"/>
                <w:rtl w:val="0"/>
              </w:rPr>
              <w:t xml:space="preserve">zmaksu konkurētspējas rādītājiem pēdējos gados ir tendence pasliktināties. Darbaspēka atalgojuma straujāks pieaugums nekā produktivitātei un arvien mērenāks ir eksporta tirgus daļas 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Nekorekti piemērota produktivitātes definīcija nenodrošina vienotu nacionālo pieeju, kā arī šajā gadījumā radīs maldinošu iespaidu  par labāku situāciju ekonomikā, nekā tā patiesībā ir. Lūdzam pārskatīt!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pilnībā atzīst nacionālās produktivitātes definīciju, kas balstās uz pievienotās vērtības uz nodarbināto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konkrētās atbalsta programmas ietvaros produktivitātes rādītājs – gala saņēmēja algu pieaugums – tiek lietots kā tieši mērāms indikators atbalsta efektivitātes novērtēšanai. Programmas mērķis ir veicināt uzņēmumu inovācijas un ilgtermiņa izaugsmi, kas rezultējas arī darbinieku atalgojuma pieaugumā.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algu pieaugums tiešā veidā atspoguļo darba ražīguma un uzņēmumu konkurētspējas uzlabošanos, šis rādītājs tiek izmantots kā praktisks un uzņēmumiem viegli interpretējams elements. Vienlaikus, šāda termina lietošana tiek izmantota visās EM SAM 1.2.1. pasākumos, kur tiks mērīta uzņēmumu produktivitāte. Vēršam uzmanību, ka minētais termins un tā lietojums tika skaidrots jau Noteikumu Nr.24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produktivitāte – gala saņēmēja algu pieaugums.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gala saņēmēju attīstībai Latvijā, sniedzot atbalstu inovatīvu (tai skaitā divējāda lietojuma) produktu, izstrādei, stimulējot privātā sektora ieguldījumus pētniecībā, attīstībā un inovācijās, kas ietver atbalstu jaunu ēku, t.sk. ražošanas ēku, izbūvei, iekārtu iegādei un ražošanas pieslēgumu izveidei, kā arī jaunu darba vietu radīšanu viedās specializācijas stratēģijas (RIS3)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pasākuma atbalstāmajām darbībām, kas saistītas ar jaunu ēku un ražošanas telpu izbūvi un pieslēgumu izveidi, nepieciešams Eiropas Komisijas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gadījumā, ja Eiropas Komisija nesaskaņos Ekonomikas ministrijas piedāvātos grozījumus, tiks veikti atbilstoši grozījumi MK noteikumos Nr.24. Minētais iekļauts noteikumu projekta anotācijā un protokollēmumā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gala saņēmēju attīstībai Latvijā, sniedzot atbalstu inovatīvu (tai skaitā divējāda lietojuma) produktu, izstrādei, stimulējot privātā sektora ieguldījumus pētniecībā, attīstībā un inovācijās, kas ietver atbalstu jaunu ēku, t.sk. ražošanas ēku, izbūvei, iekārtu iegādei un ražošanas pieslēgumu izveidei, kā arī jaunu darba vietu radīšanu viedās specializācijas stratēģijas (RIS3)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Iesniedzot projekta pieteikumu sabiedrībā "Altum" atbalsta saņemšanai divējāda lietojuma inovatīva produkta izstrādei drošības un aizsardzības jomā, gala saņēmējs iesniedz arī Aizsardzības ministrijas atzinumu par pieteiktā produkta atbilstību prasībām attiecībā uz divējāda lietojuma inovatīvu produktu drošības un aizsardzības jomā. Lai nodrošinātu piešķirtā atbalsta atbilstību šiem noteikumiem, sabiedrībai "Altum" ir tiesības datus par gala saņēmēju un projektu nodot Aizsardzības ministrijai, savukārt Aizsardzības ministrijai ir tiesības datus par gala saņēmēju un projektu nodot sabiedrībai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20.punkta izteiktā noteikumu 17.punkta izriet, ka sabiedrībai "Altum" ir tiesības datus par gala saņēmēju un projektu nodot Aizsardzības ministrijai, savukārt Aizsardzības ministrijai ir tiesības datus par gala saņēmēju un projektu nodot sabiedrībai "Altum". Lūdzam  viennozīmīgai izpratnei anotācijas ietvaros detalizētāk skaidrot pamatojumu šādai datu nodošanai Aizsardzības ministrijai, kā arī skaidrot tieši kādi dati par gala saņēmēju tiks nodoti.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“Lai nodrošinātu atzinuma sniegšanu atbilstoši Noteikumiem Nr.24 kā arī pārliecinātos, ka atzinumu izsniegusi kompetentā iestāde (Aizsardzības ministrijas vai Latvijas Zinātnes padomes), sabiedrībai "Altum" ir tiesības datus par gala saņēmēju un projektu nodot Aizsardzības ministrijai vai Latvijas Zinātnes padomei un pretēji. Informācijas apmaiņas ietvaros tiek nodota informācija par komersanta nosaukumu, reģistrācijas numuru un 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Iesniedzot projekta pieteikumu sabiedrībā "Altum" atbalsta saņemšanai divējāda lietojuma inovatīva produkta izstrādei drošības un aizsardzības jomā, gala saņēmējs iesniedz arī Aizsardzības ministrijas atzinumu par pieteiktā produkta atbilstību prasībām attiecībā uz divējāda lietojuma inovatīvu produktu drošības un aizsardzības jomā. Lai nodrošinātu piešķirtā atbalsta atbilstību šiem noteikumiem, sabiedrībai "Altum" ir tiesības datus par gala saņēmēju un projektu nodot Aizsardzības ministrijai, savukārt Aizsardzības ministrijai ir tiesības datus par gala saņēmēju un projektu nodot sabiedrībai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Latvijas Zinātnes padome 20 darbdienu laikā pēc gala saņēmēja iesnieguma saņemšanas izsniedz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atzinumu.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minimālais ekspertīzes veikšanas termiņš ir 6 nedēļas, kas iekļauj ekspertu atlasi, divu individuālo ekspertu vērtējumu sagatavošanu un konsolidētā vērtējuma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šādā redakcijā: "Latvijas Zinātnes padome 30 darbdienu laikā pēc gala saņēmēja iesnieguma saņemšanas izsniedz šo noteikumu 19. punktā minēto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Latvijas Zinātnes padome 30 darbdienu laikā pēc gala saņēmēja iesnieguma saņemšanas izsniedz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atzinumu.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 atbalstu nepiešķir, ja gala saņēmējs atbilst normatīvajos aktos maksātnespējas jomā noteiktajiem kritērijiem, uz kuriem pamatojoties kreditors vai parādnieks var pieprasīt maksātnespējas procesu, un, mazajam vidējas kapitalizācijas komersantam vai vidējas kapitalizācijas komersantam, ja to kredītreitings ir zemāks par "B–".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iespēju papildināt noteikumus ar pielikumu kredītreitinga noteikšanai, līdzīgi kā 16.06.2020. MK noteikumos Nr. 383 "Noteikumi par garantijām saimnieciskās darbības veicējiem konkurētspējas uzlabošanai" un 05.09.2017. MK noteikumos Nr. 537 "Noteikumi par portfeļgarantijām sīko (mikro), mazo un vidējo saimnieciskās darbības veicēju – juridisko personu – kreditēšanas veicināšanai".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 atbalstu nepiešķir, ja gala saņēmējs atbilst normatīvajos aktos maksātnespējas jomā noteiktajiem kritērijiem, uz kuriem pamatojoties kreditors vai parādnieks var pieprasīt maksātnespējas procesu, un, mazajam vidējas kapitalizācijas komersantam vai vidējas kapitalizācijas komersantam, ja to kredītreitings ir zemāks par "B–", kas norādīts šo noteikumu ​pielikumā;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gala saņēmēja ieguldījumu apjoms pētniecībā un attīstībā Latvijā gala saņēmēja līmenī ir vismaz 250 000 </w:t>
            </w:r>
            <w:r w:rsidR="00000000" w:rsidRPr="00000000" w:rsidDel="00000000">
              <w:rPr>
                <w:i w:val="1"/>
                <w:rtl w:val="0"/>
              </w:rPr>
              <w:t xml:space="preserve">euro </w:t>
            </w:r>
            <w:r w:rsidR="00000000" w:rsidRPr="00000000" w:rsidDel="00000000">
              <w:rPr>
                <w:rtl w:val="0"/>
              </w:rPr>
              <w:t xml:space="preserve">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papildināt MK noteikumu apakšpunktu ar nosacījumu, ka ieguldījumu apjoms P&amp;A ir ticis noziņots CSP (CSP pārskati).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Noteikumus Nr. 24 jau šobrīd ir iekļauts šāds punkts: “34. Gala saņēmējiem ir pienākums aizpildīt un katru gadu ne vēlāk kā līdz 1. maijam iesniegt Centrālajā statistikas pārvaldē pārskatu par pētniecības un attīstības darbu izpildi uzņēmējdarbības sektorā attiecīgajā pārskata gadā un pārskatu par inovācijām uzņēmējdarbībā saskaņā ar normatīvajiem aktiem par oficiālās statistikas veidlapu paraugu apstiprināšanu un veidlapu aizpildīšanu un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gala saņēmēja ieguldījumu apjoms pētniecībā un attīstībā Latvijā gala saņēmēja līmenī ir vismaz 50 000 </w:t>
            </w:r>
            <w:r w:rsidR="00000000" w:rsidRPr="00000000" w:rsidDel="00000000">
              <w:rPr>
                <w:i w:val="1"/>
                <w:rtl w:val="0"/>
              </w:rPr>
              <w:t xml:space="preserve">euro </w:t>
            </w:r>
            <w:r w:rsidR="00000000" w:rsidRPr="00000000" w:rsidDel="00000000">
              <w:rPr>
                <w:rtl w:val="0"/>
              </w:rPr>
              <w:t xml:space="preserve">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Valsts ieņēmumu dienests Ekonomikas ministrijai pēc pieprasījuma sniedz šādus ar gala saņēmēju saistītos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piedāvātos grozījumus MK noteikumu 35.punktā ar Valsts ieņēmumu dienestu (turpmāk - VID) vai anotācijā sniegt informāciju, ja VID ir informēts par plānotajām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vienojusies ar Valsts ieņēmumu dienestu par pieeju nepieciešamajai informācijai. Līdz ar to, informācijas saņēmēja nomaiņa no sabiedrības “Altum” uz Ekonomikas ministriju nemaina vienošanās tvērumu. Vēršam uzmanību, ka Ekonomikas ministrija drīzumā uzsāks vienošanās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Valsts ieņēmumu dienests Ekonomikas ministrijai pēc pieprasījuma sniedz šādus ar gala saņēmēju saistītos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Pēc projekta pilnīgas pabeigšanas un komersanta iesnieguma saņemšanas par pēcuzraudzības uzsākšanu Ekonomikas ministrijā, bet ne vēlāk kā pēc diviem gadiem kopš projekta pilnīgas pabeigšanas tā uzsāk un trīs secīgus gadus īsteno attiecīgā projekta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rādītāju pēcuzraudzību. Projekts uzskatāms par pilnībā pabeigtu saskaņā ar aizdevuma līgumā noteikto projekta īstenošanas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32.punkta izteiktā noteikumu 36.punkta otrā teikuma izriet, ka projekts uzskatāms par pabeigtu saskaņā ar aizdevuma līgumā noteikto projekta īstenošanas termiņu, savukārt šī paša punkta pirmais teikums paredz pienākumu komersantam iesniegt iesniegumu par pēcuzraudzības perioda uzsākšanu. Aicinām izvērtēt šādu nepieciešamību, ņemot vērā, ka nosacījumi par pēcuzraudzības periodu jau būs noteikti aizdevuma līgumā, tādējādi atsevišķa iesnieguma iesniegšana ir iespējamais administratīvais slogs komersantam, vienlaikus aicinām ņemt vērā arī Finanšu ministrijas š.g. 3.aprīļa vēstulē Nr.5.1-24/21/1043 "Par administratīvā sloga mazināšanu un normatīvā regulējuma pārskatīšanu"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komersantam ir iespēja izvēlēties pēcuzraudzības uzsākšanas brīdi. Proti, komersants var uzsākt pēcuzraudzības periodu uzreiz pēc projekta pabeigšanas vai ne vēlāk kā divus gadus pēc projekta pabeigšanas. Līdz ar to, nepieciešams saņemt komersanta iesniegumu par pēcuzraudzības uzsākšanu. Ja iesniegums netiek saņemts Ekonomikas ministrija pēcuzraudzības periodu uzsāk divus gadus pēc projekta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Pēc projekta pilnīgas pabeigšanas un komersanta iesnieguma saņemšanas par pēcuzraudzības uzsākšanu Ekonomikas ministrijā, bet ne vēlāk kā pēc diviem gadiem kopš projekta pilnīgas pabeigšanas tā uzsāk un trīs secīgus gadus īsteno attiecīgā projekta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rādītāju pēcuzraudzību. Ekonomikas ministrija katru pēcuzraudzības gadu izvērtē investīciju projekta rādītāju izpildi. Gala saņēmējam ir pienākums pēc katra pilnā pēcuzraudzības gada noslēguma iesniegt Ekonomikas ministrijā pamatojošu dokumentāciju, t.sk. revidenta pārskatus, par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rādītāju izpildi. Projekts uzskatāms par pilnībā pabeigtu saskaņā ar aizdevuma līgumā noteikto projekta īstenošanas termiņu. Sabiedrība "Altum" informē Ekonomikas ministriju par projekta faktisko pabeigšanas datumu.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Noslēdzoties pēcuzraudzības periodam Ekonomikas ministrija, atbilstoši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punktā minētajai informācijai, kas ne vēlāk kā divu mēnešu laikā pēc pēcuzraudzības perioda noslēguma saņemta no sabiedrības “Altum”, Valsts ieņēmumu dienesta, Centrālās statistikas pārvaldes, kā arī gala saņēmēja iesniegtajam revidenta pārskatam, trīs mēnešu laikā pēc tam, kad ir beidzies pēcuzraudzības periods, izvērtē, vai gala saņēmējs katrā pēcuzraudzības gadā atsevišķi ir sasniedzis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minētos rādītājus, un pieņem lēmumu par rādītāju sasniegšanu vai nesasniegšanu kopumā. Ja gala saņēmējs nesniedz pēcuzraudzībai nepieciešamo informāciju, kapitāla atlaide netiek piemērota.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izslēgt vārdus “sabiedrības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 noteikumu 34. un 35.punktā minētā informācija tiek iesniegta un ir pieejama Centrālajai statistikas pārvaldei un Valsts ieņēmumu dienestam. Komersantiem nav pienākuma Sabiedrībai “Altum” iesniegt un sabiedrība “Altum” neapkopo šo noteikumu 34. un 35.punktā minēto informāciju. Papildus esam iepazinušies ar izziņā sniegto skaidrojumu par Altum lomu, tomēr šī norma attiecas uz posmu 'noslēdzoties pēcuzraudzības periodam', t.i., projekta pabeigšana notiek pirms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36.1 punkts precizēts svītrojot vārdus “sabiedrības “Altum””. Noteikumu projekta 36. punkts papildināts ar: “Sabiedrība "Altum" informē Ekonomikas ministriju par projekta faktisko pabeigšanas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Noslēdzoties pēcuzraudzības gadam Ekonomikas ministrija, atbilstoši šo noteikumu </w:t>
            </w:r>
            <w:r w:rsidR="00000000" w:rsidRPr="00000000" w:rsidDel="00000000">
              <w:rPr>
                <w:rtl w:val="0"/>
              </w:rPr>
              <w:t xml:space="preserve">34.</w:t>
            </w:r>
            <w:r w:rsidR="00000000" w:rsidRPr="00000000" w:rsidDel="00000000">
              <w:rPr>
                <w:shd w:fill="#ffffff" w:val="clear"/>
                <w:rtl w:val="0"/>
              </w:rPr>
              <w:t xml:space="preserve">,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 minētajai informācijai, kas ne vēlāk kā divu mēnešu laikā pēc pēcuzraudzības gada noslēguma saņemta no Valsts ieņēmumu dienesta, Centrālās statistikas pārvaldes, kā arī gala saņēmēja iesniegtajam revidenta pārskatam, trīs mēnešu laikā pēc tam, kad ir beidzies pēcuzraudzības gads, izvērtē, vai gala saņēmējs konkrētajā pēcuzraudzības gadā atsevišķi ir sasniedzis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minētos rādītājus, un pieņem lēmumu par rādītāju sasniegšanu vai nesasniegšanu. Ja gala saņēmējs nesniedz pēcuzraudzībai nepieciešamo informāciju, kapitāla atlaide netiek piemērota.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47.2.2. sabiedrības "Altum" aizdevuma daļai, kas pārsniedz piešķirtās kapitāla atlaides apjomu, subsīdijas ekvivalentu aprēķina kopā par visu atbalsta periodu, faktiski piemērojamo procentu summu atskaitot no procentu summas, kura jāmaksā saskaņā ar Eiropas Komisijas konkrētajam periodam noteikto bāzes likmi (bāzes un risku likmes publicētas Eiropas Komisijas Konkurences ģenerāldirektorāta tīmekļvietnē) un riska likmi, kuras procentuālais apmērs tiek noteikts atbilstoši sabiedrības "Altum" izsniegtajam aizdevuma saņēmēja reitingam un piedāvātajam nodrošinājumam;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apvienot 47.2.2. punktu ar 47.2.3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47.2.2. sabiedrības "Altum" aizdevuma daļai vai sabiedrības "Altum" paralēlā aizdevuma daļai, kas pārsniedz piešķirtās kapitāla atlaides apjomu, subsīdijas ekvivalentu aprēķina kopā par visu atbalsta periodu, faktiski piemērojamo procentu summu atskaitot no procentu summas, kura jāmaksā saskaņā ar Eiropas Komisijas konkrētajam periodam noteikto bāzes likmi (bāzes un risku likmes publicētas Eiropas Komisijas Konkurences ģenerāldirektorāta tīmekļvietnē) un riska likmi, kuras procentuālais apmērs tiek noteikts atbilstoši sabiedrības "Altum" izsniegtajam aizdevuma saņēmēja reitingam un piedāvātajam nodrošinājumam.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iekļauts skaidrojums par nepieciešamību izdalīt 47.2.2. un 47.2.3. kā atsevišķus apakšpunktus: “Noteikumi Nr.24 tiek papildināti ar 47.2.3. apakšpunktu. Atsevišķa apakšpunkta izveide ir nepieciešama, lai korekti norādītu subsīdijas ekvivalenta aprēķina kārtību gan scenārijā, kad gala saņēmējs saņem sabiedrības "Altum" aizdevumu, gan scenārijā, kad komersants saņem sabiedrības "Altum" paralēlo aizdevumu, ņemot vērā, ka subsīdijas ekvivalenta noteikšanas nosacījumi abos scenārijos atšķiras.”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47.2.2. sabiedrības "Altum" aizdevuma daļai, kas pārsniedz piešķirtās kapitāla atlaides apjomu, subsīdijas ekvivalentu aprēķina kopā par visu atbalsta periodu, faktiski piemērojamo procentu summu atskaitot no procentu summas, kura jāmaksā saskaņā ar Eiropas Komisijas konkrētajam periodam noteikto bāzes likmi (bāzes un risku likmes publicētas Eiropas Komisijas Konkurences ģenerāldirektorāta tīmekļvietnē) un riska likmi, kuras procentuālais apmērs tiek noteikts atbilstoši sabiedrības "Altum" izsniegtajam aizdevuma saņēmēja reitingam un piedāvātajam nodrošinājumam;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ieroču un munīcijas tirdzniecībai (Saimniecisko darbību statistiskās klasifikācijas Eiropas Kopienā 2. redakcijas 1. atjauninājuma (turpmāk – NACE 2.1. red.) klase 47.63 "Sporta aprīkojuma mazumtirdzniecība");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noteikumu 53.1.apakšpunktā iekļauto NACE klasi.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iekļautās NACE redakcijas ir saskaņotas ar Centrālo statistikas pārvaldi un ir atbilstošas spēkā esošajam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ieroču un munīcijas tirdzniecībai (Saimniecisko darbību statistiskās klasifikācijas Eiropas Kopienā 2. redakcijas 1. atjauninājuma (turpmāk – NACE 2.1. red.) klase 47.63 "Sporta aprīkojuma mazumtirdzniecība");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Gala saņēmējam pēc projektu pabeigšanas ir pienākums ne vēlāk kā divus kalendāra mēnešus pēc kalendāra gada noslēguma iesniegt Centrālās statistikas pārvaldei datus par šādiem RIS3 rādītājiem katrā no RIS3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sniegt skaidrojumu, vai un kā ar finansējuma saņēmēja pienākumu iesniegt RIS3 datus CSP  netiks nodublēta P&amp;A ieguldījumu datu iesniegšana CSP, ņemot vērā to, ka uzņēmumi jau tāpat iesniedz ikgadējās atskaites CSP,  un CSP ir savas atskaišu formas. Tāpat nav skaidrs, kādā formā tas komersantiem ir jādara un vai tam tiks nodrošināta kāda vienota ievades 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RIS3 datu ievākšanas dažādošana starp pasākumiem, vairāk nenodrošina to, ka RIS3 rādītāju dati tiek uzkrāti vienuviet - KPVIS.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sadarbībā ar CSP, turpina darbu, lai nodrošinātu tehniskus risinājumus atskaišu tiešai iesniegšanai CSP, tādējādi mazinot administratīvo slogu. Tomēr, CSP nenodrošina visu komersantu RIS3 datu uzkrāšanu, bet veic to izlasi. Ņemot vērā minēto, Ekonomikas ministrija varēs nodrošināt atbalstu saņēmušo komersantu RIS3 datu ievadi KPVIS.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Gala saņēmējam pēc projektu pabeigšanas ir pienākums ne vēlāk kā divus kalendāra mēnešus pēc kalendāra gada noslēguma iesniegt Centrālās statistikas pārvaldei datus par šādiem RIS3 rādītājiem katrā no RIS3 jomām: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25-TA-215</w:t>
    </w:r>
    <w:r>
      <w:br/>
    </w:r>
    <w:r w:rsidR="00000000" w:rsidRPr="00000000" w:rsidDel="00000000">
      <w:rPr>
        <w:rtl w:val="0"/>
      </w:rPr>
      <w:t xml:space="preserve">11.06.2025. 17.36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25-TA-215</w:t>
    </w:r>
    <w:r>
      <w:br/>
    </w:r>
    <w:r w:rsidR="00000000" w:rsidRPr="00000000" w:rsidDel="00000000">
      <w:rPr>
        <w:rtl w:val="0"/>
      </w:rPr>
      <w:t xml:space="preserve">11.06.2025. 17.36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Izziņa_25-TA-215.docx</dc:title>
</cp:coreProperties>
</file>

<file path=docProps/custom.xml><?xml version="1.0" encoding="utf-8"?>
<Properties xmlns="http://schemas.openxmlformats.org/officeDocument/2006/custom-properties" xmlns:vt="http://schemas.openxmlformats.org/officeDocument/2006/docPropsVTypes"/>
</file>