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C444F" w14:textId="77777777" w:rsidR="005A2B58" w:rsidRPr="00DC574C" w:rsidRDefault="005A2B58" w:rsidP="005A2B58">
      <w:pPr>
        <w:tabs>
          <w:tab w:val="left" w:pos="5232"/>
        </w:tabs>
        <w:spacing w:line="360" w:lineRule="auto"/>
        <w:jc w:val="center"/>
        <w:rPr>
          <w:lang w:val="lv-LV"/>
        </w:rPr>
      </w:pPr>
      <w:bookmarkStart w:id="0" w:name="_GoBack"/>
      <w:bookmarkEnd w:id="0"/>
      <w:r w:rsidRPr="00DC574C">
        <w:rPr>
          <w:lang w:val="lv-LV"/>
        </w:rPr>
        <w:t>Rīgā</w:t>
      </w:r>
    </w:p>
    <w:p w14:paraId="2CC55C26" w14:textId="77777777" w:rsidR="005A2B58" w:rsidRDefault="005A2B58" w:rsidP="00C067CC">
      <w:pPr>
        <w:spacing w:after="120"/>
        <w:rPr>
          <w:lang w:val="lv-LV"/>
        </w:rPr>
      </w:pPr>
    </w:p>
    <w:p w14:paraId="2A6CE24A" w14:textId="35FBCF96"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1428CF">
            <w:rPr>
              <w:lang w:val="lv-LV"/>
            </w:rPr>
            <w:t>41-19827</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2701"/>
      </w:tblGrid>
      <w:tr w:rsidR="00581A2A" w:rsidRPr="00410573" w14:paraId="4767E893" w14:textId="77777777" w:rsidTr="00547948">
        <w:trPr>
          <w:cantSplit/>
        </w:trPr>
        <w:tc>
          <w:tcPr>
            <w:tcW w:w="418" w:type="dxa"/>
            <w:vAlign w:val="bottom"/>
          </w:tcPr>
          <w:p w14:paraId="2E320B79" w14:textId="77777777" w:rsidR="00581A2A" w:rsidRPr="00410573" w:rsidRDefault="00581A2A" w:rsidP="00FA10A3">
            <w:pPr>
              <w:rPr>
                <w:bCs/>
                <w:lang w:val="lv-LV"/>
              </w:rPr>
            </w:pPr>
            <w:r w:rsidRPr="00410573">
              <w:rPr>
                <w:bCs/>
                <w:lang w:val="lv-LV"/>
              </w:rPr>
              <w:t>Uz</w:t>
            </w:r>
          </w:p>
        </w:tc>
        <w:tc>
          <w:tcPr>
            <w:tcW w:w="2183" w:type="dxa"/>
            <w:tcBorders>
              <w:bottom w:val="single" w:sz="4" w:space="0" w:color="auto"/>
            </w:tcBorders>
            <w:vAlign w:val="bottom"/>
          </w:tcPr>
          <w:p w14:paraId="50EEEB96" w14:textId="4F15ABC8" w:rsidR="00581A2A" w:rsidRPr="00410573" w:rsidRDefault="00547948" w:rsidP="00FA10A3">
            <w:pPr>
              <w:rPr>
                <w:bCs/>
                <w:lang w:val="lv-LV"/>
              </w:rPr>
            </w:pPr>
            <w:r>
              <w:rPr>
                <w:bCs/>
                <w:lang w:val="lv-LV"/>
              </w:rPr>
              <w:t>29.09.2020.</w:t>
            </w:r>
          </w:p>
        </w:tc>
        <w:tc>
          <w:tcPr>
            <w:tcW w:w="2701" w:type="dxa"/>
            <w:vAlign w:val="bottom"/>
          </w:tcPr>
          <w:p w14:paraId="78D0B008" w14:textId="64F82FDD" w:rsidR="00581A2A" w:rsidRPr="00410573" w:rsidRDefault="00581A2A" w:rsidP="00FA10A3">
            <w:pPr>
              <w:rPr>
                <w:bCs/>
                <w:lang w:val="lv-LV"/>
              </w:rPr>
            </w:pPr>
            <w:r w:rsidRPr="00410573">
              <w:rPr>
                <w:bCs/>
                <w:lang w:val="lv-LV"/>
              </w:rPr>
              <w:t>Nr.</w:t>
            </w:r>
            <w:r w:rsidR="00547948">
              <w:rPr>
                <w:noProof/>
              </w:rPr>
              <w:t xml:space="preserve"> 3.4-2e/1988/2020</w:t>
            </w:r>
          </w:p>
        </w:tc>
      </w:tr>
    </w:tbl>
    <w:p w14:paraId="00E89983" w14:textId="37EF8C59" w:rsidR="007B2BF2" w:rsidRDefault="00996711" w:rsidP="00996711">
      <w:pPr>
        <w:jc w:val="right"/>
        <w:rPr>
          <w:b/>
        </w:rPr>
      </w:pPr>
      <w:r w:rsidRPr="00996711">
        <w:rPr>
          <w:b/>
        </w:rPr>
        <w:t>STEIDZAMI</w:t>
      </w:r>
    </w:p>
    <w:p w14:paraId="0821F393" w14:textId="1AC7F62A" w:rsidR="00F1667E" w:rsidRDefault="00581A2A" w:rsidP="00F1667E">
      <w:pPr>
        <w:jc w:val="right"/>
        <w:rPr>
          <w:b/>
          <w:lang w:val="lv-LV"/>
        </w:rPr>
      </w:pPr>
      <w:r>
        <w:rPr>
          <w:b/>
          <w:lang w:val="lv-LV"/>
        </w:rPr>
        <w:t>Zemkopības ministrija</w:t>
      </w:r>
      <w:r w:rsidR="00996711">
        <w:rPr>
          <w:b/>
          <w:lang w:val="lv-LV"/>
        </w:rPr>
        <w:t>i</w:t>
      </w:r>
    </w:p>
    <w:p w14:paraId="655916B3" w14:textId="6CA0D4A3" w:rsidR="00996711" w:rsidRDefault="00996711" w:rsidP="00F1667E">
      <w:pPr>
        <w:jc w:val="right"/>
        <w:rPr>
          <w:b/>
          <w:lang w:val="lv-LV"/>
        </w:rPr>
      </w:pPr>
    </w:p>
    <w:p w14:paraId="70E5DB60" w14:textId="6384C9B1" w:rsidR="00F1667E" w:rsidRDefault="00581A2A" w:rsidP="00F1667E">
      <w:pPr>
        <w:ind w:right="2945"/>
        <w:rPr>
          <w:lang w:val="lv-LV"/>
        </w:rPr>
      </w:pPr>
      <w:r w:rsidRPr="00581A2A">
        <w:rPr>
          <w:i/>
          <w:lang w:val="lv-LV"/>
        </w:rPr>
        <w:t>Par likumprojektu “Grozījumi likumā “Par zemes privatizāciju lauku apvidos””</w:t>
      </w:r>
    </w:p>
    <w:p w14:paraId="3D1DF4B3" w14:textId="1EC68AE6" w:rsidR="00F1667E" w:rsidRDefault="00F1667E" w:rsidP="00F1667E">
      <w:pPr>
        <w:rPr>
          <w:lang w:val="lv-LV"/>
        </w:rPr>
      </w:pPr>
    </w:p>
    <w:p w14:paraId="079EA290" w14:textId="16C94642" w:rsidR="00581A2A" w:rsidRDefault="00F1667E" w:rsidP="00F1667E">
      <w:pPr>
        <w:ind w:firstLine="709"/>
        <w:jc w:val="both"/>
        <w:rPr>
          <w:lang w:val="lv-LV"/>
        </w:rPr>
      </w:pPr>
      <w:r w:rsidRPr="00DB0A1D">
        <w:rPr>
          <w:lang w:val="lv-LV"/>
        </w:rPr>
        <w:t>Ārlietu ministrija</w:t>
      </w:r>
      <w:r>
        <w:rPr>
          <w:lang w:val="lv-LV"/>
        </w:rPr>
        <w:t xml:space="preserve"> </w:t>
      </w:r>
      <w:r w:rsidRPr="00DB0A1D">
        <w:rPr>
          <w:lang w:val="lv-LV"/>
        </w:rPr>
        <w:t xml:space="preserve">ir izskatījusi </w:t>
      </w:r>
      <w:r w:rsidR="00581A2A">
        <w:rPr>
          <w:lang w:val="lv-LV"/>
        </w:rPr>
        <w:t>Zemkopības</w:t>
      </w:r>
      <w:r>
        <w:rPr>
          <w:lang w:val="lv-LV"/>
        </w:rPr>
        <w:t xml:space="preserve"> ministrijas sagatavoto </w:t>
      </w:r>
      <w:r w:rsidR="00581A2A" w:rsidRPr="00581A2A">
        <w:rPr>
          <w:lang w:val="lv-LV"/>
        </w:rPr>
        <w:t>likumprojektu “Grozījumi likumā “Par zemes privatizāciju lauku apvidos””</w:t>
      </w:r>
      <w:r w:rsidR="00581A2A">
        <w:rPr>
          <w:lang w:val="lv-LV"/>
        </w:rPr>
        <w:t xml:space="preserve"> (turpmāk </w:t>
      </w:r>
      <w:r w:rsidR="005A4315">
        <w:rPr>
          <w:lang w:val="lv-LV"/>
        </w:rPr>
        <w:t>–</w:t>
      </w:r>
      <w:r w:rsidR="00581A2A">
        <w:rPr>
          <w:lang w:val="lv-LV"/>
        </w:rPr>
        <w:t xml:space="preserve"> </w:t>
      </w:r>
      <w:r w:rsidR="005A4315">
        <w:rPr>
          <w:lang w:val="lv-LV"/>
        </w:rPr>
        <w:t>L</w:t>
      </w:r>
      <w:r w:rsidR="00581A2A">
        <w:rPr>
          <w:lang w:val="lv-LV"/>
        </w:rPr>
        <w:t>ikumprojekts)</w:t>
      </w:r>
      <w:r>
        <w:rPr>
          <w:lang w:val="lv-LV"/>
        </w:rPr>
        <w:t>, kā arī šī projekta anotāciju</w:t>
      </w:r>
      <w:r w:rsidR="000F77B9">
        <w:rPr>
          <w:lang w:val="lv-LV"/>
        </w:rPr>
        <w:t>,</w:t>
      </w:r>
      <w:r>
        <w:rPr>
          <w:lang w:val="lv-LV"/>
        </w:rPr>
        <w:t xml:space="preserve"> </w:t>
      </w:r>
      <w:r w:rsidR="00996711">
        <w:rPr>
          <w:lang w:val="lv-LV"/>
        </w:rPr>
        <w:t>un</w:t>
      </w:r>
      <w:r w:rsidR="00D83278">
        <w:rPr>
          <w:lang w:val="lv-LV"/>
        </w:rPr>
        <w:t xml:space="preserve"> </w:t>
      </w:r>
      <w:r w:rsidR="00581A2A">
        <w:rPr>
          <w:lang w:val="lv-LV"/>
        </w:rPr>
        <w:t>izs</w:t>
      </w:r>
      <w:r w:rsidR="00D83278">
        <w:rPr>
          <w:lang w:val="lv-LV"/>
        </w:rPr>
        <w:t>ak</w:t>
      </w:r>
      <w:r w:rsidR="00E5300D">
        <w:rPr>
          <w:lang w:val="lv-LV"/>
        </w:rPr>
        <w:t>a</w:t>
      </w:r>
      <w:r w:rsidR="00D83278">
        <w:rPr>
          <w:lang w:val="lv-LV"/>
        </w:rPr>
        <w:t xml:space="preserve"> </w:t>
      </w:r>
      <w:r w:rsidR="00581A2A">
        <w:rPr>
          <w:lang w:val="lv-LV"/>
        </w:rPr>
        <w:t>šādus iebildumus:</w:t>
      </w:r>
    </w:p>
    <w:p w14:paraId="04B4AF88" w14:textId="77777777" w:rsidR="00581A2A" w:rsidRDefault="00581A2A" w:rsidP="00F1667E">
      <w:pPr>
        <w:ind w:firstLine="709"/>
        <w:jc w:val="both"/>
        <w:rPr>
          <w:lang w:val="lv-LV"/>
        </w:rPr>
      </w:pPr>
    </w:p>
    <w:p w14:paraId="4D613293" w14:textId="1E270C8A" w:rsidR="00581A2A" w:rsidRPr="00AC207B" w:rsidRDefault="00996711" w:rsidP="00AC207B">
      <w:pPr>
        <w:pStyle w:val="ListParagraph"/>
        <w:numPr>
          <w:ilvl w:val="0"/>
          <w:numId w:val="4"/>
        </w:numPr>
        <w:jc w:val="both"/>
        <w:rPr>
          <w:lang w:val="lv-LV"/>
        </w:rPr>
      </w:pPr>
      <w:r w:rsidRPr="00AC207B">
        <w:rPr>
          <w:lang w:val="lv-LV"/>
        </w:rPr>
        <w:t>L</w:t>
      </w:r>
      <w:r w:rsidR="00581A2A" w:rsidRPr="00AC207B">
        <w:rPr>
          <w:lang w:val="lv-LV"/>
        </w:rPr>
        <w:t xml:space="preserve">ikumprojekts neparedz vienādus noteikumus visu </w:t>
      </w:r>
      <w:r w:rsidR="007754EA" w:rsidRPr="00AC207B">
        <w:rPr>
          <w:lang w:val="lv-LV"/>
        </w:rPr>
        <w:t>Ekonomiskās sadarbības un attīstības organizācijas (turpmāk –</w:t>
      </w:r>
      <w:r w:rsidR="005A4315" w:rsidRPr="00AC207B">
        <w:rPr>
          <w:lang w:val="lv-LV"/>
        </w:rPr>
        <w:t xml:space="preserve"> </w:t>
      </w:r>
      <w:r w:rsidR="00581A2A" w:rsidRPr="00AC207B">
        <w:rPr>
          <w:lang w:val="lv-LV"/>
        </w:rPr>
        <w:t>OECD</w:t>
      </w:r>
      <w:r w:rsidR="007754EA" w:rsidRPr="00AC207B">
        <w:rPr>
          <w:lang w:val="lv-LV"/>
        </w:rPr>
        <w:t>)</w:t>
      </w:r>
      <w:r w:rsidR="00581A2A" w:rsidRPr="00AC207B">
        <w:rPr>
          <w:lang w:val="lv-LV"/>
        </w:rPr>
        <w:t xml:space="preserve"> </w:t>
      </w:r>
      <w:r w:rsidR="00C0278E" w:rsidRPr="00AC207B">
        <w:rPr>
          <w:lang w:val="lv-LV"/>
        </w:rPr>
        <w:t>Kapitāla plūsmu l</w:t>
      </w:r>
      <w:r w:rsidR="00581A2A" w:rsidRPr="00AC207B">
        <w:rPr>
          <w:lang w:val="lv-LV"/>
        </w:rPr>
        <w:t>iberalizācijas kodeksa</w:t>
      </w:r>
      <w:r w:rsidR="00250C95" w:rsidRPr="00AC207B">
        <w:rPr>
          <w:lang w:val="lv-LV"/>
        </w:rPr>
        <w:t xml:space="preserve"> [OECD/C(61)96]</w:t>
      </w:r>
      <w:r w:rsidR="00581A2A" w:rsidRPr="00AC207B">
        <w:rPr>
          <w:lang w:val="lv-LV"/>
        </w:rPr>
        <w:t xml:space="preserve"> valstu investoriem</w:t>
      </w:r>
      <w:r w:rsidR="005A4315" w:rsidRPr="00AC207B">
        <w:rPr>
          <w:lang w:val="lv-LV"/>
        </w:rPr>
        <w:t>,</w:t>
      </w:r>
      <w:r w:rsidR="00581A2A" w:rsidRPr="00AC207B">
        <w:rPr>
          <w:lang w:val="lv-LV"/>
        </w:rPr>
        <w:t xml:space="preserve"> proti, ir OECD valstis (</w:t>
      </w:r>
      <w:r w:rsidRPr="00AC207B">
        <w:rPr>
          <w:lang w:val="lv-LV"/>
        </w:rPr>
        <w:t xml:space="preserve">Eiropas Savienības valstis, Šveice, Eiropas Ekonomikas zonas </w:t>
      </w:r>
      <w:r w:rsidR="00581A2A" w:rsidRPr="00AC207B">
        <w:rPr>
          <w:lang w:val="lv-LV"/>
        </w:rPr>
        <w:t>valstis), kuras atbrīvotas no valsts valodas zināšanu pārbaudes zemes iegādei, un ir OECD valstis, attiecībā uz kurām šis nosacījums ir spēkā. Iestājoties OECD 2016. gada 1. jūlijā, Latvija apņēmās no 2020.</w:t>
      </w:r>
      <w:r w:rsidR="007754EA" w:rsidRPr="00AC207B">
        <w:rPr>
          <w:lang w:val="lv-LV"/>
        </w:rPr>
        <w:t> </w:t>
      </w:r>
      <w:r w:rsidR="00581A2A" w:rsidRPr="00AC207B">
        <w:rPr>
          <w:lang w:val="lv-LV"/>
        </w:rPr>
        <w:t>gada 1. janvāra noteikt vienādus tiešo investīciju nosacījumus visām kodeksa dalībvalstīm attiecībā uz zemes iegūšanu īpašumā un privātiem apsardzes un novērošanas pakalpojumiem, novēršot nacionālā regulējuma pretrunas ar starptautiskajām saistībām, ko Latvija uzņēmusies, pievienojoties Kapitāla plūsmu liberalizācijas kodeksam. Izpildot šīs starptautiskās saistības, 2020. gada 27. februārī tika pieņemti un 2020. gada 11. martā stājās spēkā grozījumi likumā “Par zemes privatizāciju lauku apvidos”</w:t>
      </w:r>
      <w:r w:rsidR="001E1E66" w:rsidRPr="00AC207B">
        <w:rPr>
          <w:lang w:val="lv-LV"/>
        </w:rPr>
        <w:t>,</w:t>
      </w:r>
      <w:r w:rsidR="00581A2A" w:rsidRPr="00AC207B">
        <w:rPr>
          <w:lang w:val="lv-LV"/>
        </w:rPr>
        <w:t xml:space="preserve"> </w:t>
      </w:r>
      <w:r w:rsidR="001E1E66" w:rsidRPr="00AC207B">
        <w:rPr>
          <w:lang w:val="lv-LV"/>
        </w:rPr>
        <w:t xml:space="preserve">kas </w:t>
      </w:r>
      <w:r w:rsidR="00581A2A" w:rsidRPr="00AC207B">
        <w:rPr>
          <w:lang w:val="lv-LV"/>
        </w:rPr>
        <w:t xml:space="preserve">ļauj, izpildot likumā atrunātos nosacījumus, iegūt īpašumā zemi ne tikai Eiropas Savienības, Eiropas Ekonomikas zonas valstu un Šveices pilsoņiem, bet arī OECD dalībvalstu pilsoņiem. Likumprojekts </w:t>
      </w:r>
      <w:r w:rsidR="005A4315" w:rsidRPr="00AC207B">
        <w:rPr>
          <w:lang w:val="lv-LV"/>
        </w:rPr>
        <w:t xml:space="preserve">piedāvātajā </w:t>
      </w:r>
      <w:r w:rsidR="00581A2A" w:rsidRPr="00AC207B">
        <w:rPr>
          <w:lang w:val="lv-LV"/>
        </w:rPr>
        <w:t>redakcij</w:t>
      </w:r>
      <w:r w:rsidR="000F77B9" w:rsidRPr="00AC207B">
        <w:rPr>
          <w:lang w:val="lv-LV"/>
        </w:rPr>
        <w:t xml:space="preserve">a saglabā atšķirīgu </w:t>
      </w:r>
      <w:r w:rsidR="00803FA6" w:rsidRPr="00AC207B">
        <w:rPr>
          <w:lang w:val="lv-LV"/>
        </w:rPr>
        <w:t xml:space="preserve">attieksmi </w:t>
      </w:r>
      <w:r w:rsidR="000F77B9" w:rsidRPr="00AC207B">
        <w:rPr>
          <w:lang w:val="lv-LV"/>
        </w:rPr>
        <w:t>pret noteiktas</w:t>
      </w:r>
      <w:r w:rsidR="00581A2A" w:rsidRPr="00AC207B">
        <w:rPr>
          <w:lang w:val="lv-LV"/>
        </w:rPr>
        <w:t xml:space="preserve"> Liberalizācijas kodeksa valstu grupas (pamatā ne-ES) investori</w:t>
      </w:r>
      <w:r w:rsidR="000F77B9" w:rsidRPr="00AC207B">
        <w:rPr>
          <w:lang w:val="lv-LV"/>
        </w:rPr>
        <w:t xml:space="preserve">em, kas savukārt </w:t>
      </w:r>
      <w:r w:rsidR="00803FA6" w:rsidRPr="00AC207B">
        <w:rPr>
          <w:lang w:val="lv-LV"/>
        </w:rPr>
        <w:t>nozīmē</w:t>
      </w:r>
      <w:r w:rsidR="000F77B9" w:rsidRPr="00AC207B">
        <w:rPr>
          <w:lang w:val="lv-LV"/>
        </w:rPr>
        <w:t>, ka</w:t>
      </w:r>
      <w:r w:rsidR="00581A2A" w:rsidRPr="00AC207B">
        <w:rPr>
          <w:lang w:val="lv-LV"/>
        </w:rPr>
        <w:t xml:space="preserve"> netiktu pildītas saistības, ko L</w:t>
      </w:r>
      <w:r w:rsidR="00FC575E" w:rsidRPr="00AC207B">
        <w:rPr>
          <w:lang w:val="lv-LV"/>
        </w:rPr>
        <w:t>atvija uzņēm</w:t>
      </w:r>
      <w:r w:rsidR="00803FA6" w:rsidRPr="00AC207B">
        <w:rPr>
          <w:lang w:val="lv-LV"/>
        </w:rPr>
        <w:t>ās</w:t>
      </w:r>
      <w:r w:rsidR="00FC575E" w:rsidRPr="00AC207B">
        <w:rPr>
          <w:lang w:val="lv-LV"/>
        </w:rPr>
        <w:t>, iestājoties OECD;</w:t>
      </w:r>
    </w:p>
    <w:p w14:paraId="620FDADC" w14:textId="77777777" w:rsidR="00AC207B" w:rsidRDefault="00AC207B" w:rsidP="00AC207B">
      <w:pPr>
        <w:pStyle w:val="ListParagraph"/>
        <w:jc w:val="both"/>
        <w:rPr>
          <w:lang w:val="lv-LV"/>
        </w:rPr>
      </w:pPr>
    </w:p>
    <w:p w14:paraId="30606315" w14:textId="77777777" w:rsidR="00AC207B" w:rsidRPr="00AC207B" w:rsidRDefault="00996711" w:rsidP="00AC207B">
      <w:pPr>
        <w:pStyle w:val="ListParagraph"/>
        <w:widowControl/>
        <w:numPr>
          <w:ilvl w:val="0"/>
          <w:numId w:val="4"/>
        </w:numPr>
        <w:suppressAutoHyphens w:val="0"/>
        <w:jc w:val="both"/>
        <w:rPr>
          <w:rFonts w:eastAsiaTheme="minorHAnsi"/>
          <w:kern w:val="0"/>
          <w:lang w:val="lv-LV" w:eastAsia="en-US"/>
        </w:rPr>
      </w:pPr>
      <w:r w:rsidRPr="00AC207B">
        <w:rPr>
          <w:lang w:val="lv-LV" w:eastAsia="en-US"/>
        </w:rPr>
        <w:t>I</w:t>
      </w:r>
      <w:r w:rsidR="00FC575E" w:rsidRPr="00AC207B">
        <w:rPr>
          <w:lang w:val="lv-LV" w:eastAsia="en-US"/>
        </w:rPr>
        <w:t xml:space="preserve">evērojot </w:t>
      </w:r>
      <w:r w:rsidR="00803FA6" w:rsidRPr="00AC207B">
        <w:rPr>
          <w:lang w:val="lv-LV" w:eastAsia="en-US"/>
        </w:rPr>
        <w:t>piedāvāto L</w:t>
      </w:r>
      <w:r w:rsidR="00FC575E" w:rsidRPr="00AC207B">
        <w:rPr>
          <w:lang w:val="lv-LV" w:eastAsia="en-US"/>
        </w:rPr>
        <w:t xml:space="preserve">ikumprojekta redakciju un tajā </w:t>
      </w:r>
      <w:r w:rsidR="00704854" w:rsidRPr="00AC207B">
        <w:rPr>
          <w:lang w:val="lv-LV" w:eastAsia="en-US"/>
        </w:rPr>
        <w:t>ietvertās normas, kuru praktiskā piemērošana varētu ietekmēt personas pamattiesības</w:t>
      </w:r>
      <w:r w:rsidR="00FC575E" w:rsidRPr="00AC207B">
        <w:rPr>
          <w:lang w:val="lv-LV" w:eastAsia="en-US"/>
        </w:rPr>
        <w:t xml:space="preserve">, </w:t>
      </w:r>
      <w:r w:rsidR="00704854" w:rsidRPr="00AC207B">
        <w:rPr>
          <w:lang w:val="lv-LV" w:eastAsia="en-US"/>
        </w:rPr>
        <w:t>lūdzam</w:t>
      </w:r>
      <w:r w:rsidR="00FC575E" w:rsidRPr="00AC207B">
        <w:rPr>
          <w:lang w:val="lv-LV" w:eastAsia="en-US"/>
        </w:rPr>
        <w:t xml:space="preserve"> Zemkopības ministriju </w:t>
      </w:r>
      <w:r w:rsidR="00704854" w:rsidRPr="00AC207B">
        <w:rPr>
          <w:lang w:val="lv-LV" w:eastAsia="en-US"/>
        </w:rPr>
        <w:t xml:space="preserve">aizpildīt </w:t>
      </w:r>
      <w:r w:rsidR="00FC575E" w:rsidRPr="00AC207B">
        <w:rPr>
          <w:lang w:val="lv-LV" w:eastAsia="en-US"/>
        </w:rPr>
        <w:t>li</w:t>
      </w:r>
      <w:r w:rsidR="00704854" w:rsidRPr="00AC207B">
        <w:rPr>
          <w:lang w:val="lv-LV" w:eastAsia="en-US"/>
        </w:rPr>
        <w:t xml:space="preserve">kumprojekta anotācijas V sadaļu, ietverot </w:t>
      </w:r>
      <w:r w:rsidR="00FC575E" w:rsidRPr="00AC207B">
        <w:rPr>
          <w:lang w:val="lv-LV" w:eastAsia="en-US"/>
        </w:rPr>
        <w:t xml:space="preserve">tajā izvērstu skaidrojumu par </w:t>
      </w:r>
      <w:r w:rsidR="00803FA6" w:rsidRPr="00AC207B">
        <w:rPr>
          <w:lang w:val="lv-LV" w:eastAsia="en-US"/>
        </w:rPr>
        <w:t>L</w:t>
      </w:r>
      <w:r w:rsidR="00FC575E" w:rsidRPr="00AC207B">
        <w:rPr>
          <w:lang w:val="lv-LV" w:eastAsia="en-US"/>
        </w:rPr>
        <w:t>ikumprojekta atbilstību Latvijas starptautiskajām saistībām cilvēktiesību jomā</w:t>
      </w:r>
      <w:r w:rsidR="00704854" w:rsidRPr="00AC207B">
        <w:rPr>
          <w:lang w:val="lv-LV" w:eastAsia="en-US"/>
        </w:rPr>
        <w:t>. Proti, lūdzam skaidrot to, kā pašvaldības komisijas lēmums</w:t>
      </w:r>
      <w:r w:rsidR="00FC575E" w:rsidRPr="00AC207B">
        <w:rPr>
          <w:lang w:val="lv-LV" w:eastAsia="en-US"/>
        </w:rPr>
        <w:t>, ar kuru personai tiktu uzlikts pienākum</w:t>
      </w:r>
      <w:r w:rsidR="00803FA6" w:rsidRPr="00AC207B">
        <w:rPr>
          <w:lang w:val="lv-LV" w:eastAsia="en-US"/>
        </w:rPr>
        <w:t>s</w:t>
      </w:r>
      <w:r w:rsidR="00FC575E" w:rsidRPr="00AC207B">
        <w:rPr>
          <w:lang w:val="lv-LV" w:eastAsia="en-US"/>
        </w:rPr>
        <w:t xml:space="preserve"> atsavinā</w:t>
      </w:r>
      <w:r w:rsidR="00704854" w:rsidRPr="00AC207B">
        <w:rPr>
          <w:lang w:val="lv-LV" w:eastAsia="en-US"/>
        </w:rPr>
        <w:t xml:space="preserve">t nekustamo īpašumu, ir </w:t>
      </w:r>
      <w:r w:rsidR="00803FA6" w:rsidRPr="00AC207B">
        <w:rPr>
          <w:lang w:val="lv-LV" w:eastAsia="en-US"/>
        </w:rPr>
        <w:t xml:space="preserve">uzskatāms par </w:t>
      </w:r>
      <w:r w:rsidR="00704854" w:rsidRPr="00AC207B">
        <w:rPr>
          <w:lang w:val="lv-LV" w:eastAsia="en-US"/>
        </w:rPr>
        <w:t>samērīg</w:t>
      </w:r>
      <w:r w:rsidR="00803FA6" w:rsidRPr="00AC207B">
        <w:rPr>
          <w:lang w:val="lv-LV" w:eastAsia="en-US"/>
        </w:rPr>
        <w:t>u</w:t>
      </w:r>
      <w:r w:rsidR="00FC575E" w:rsidRPr="00AC207B">
        <w:rPr>
          <w:lang w:val="lv-LV" w:eastAsia="en-US"/>
        </w:rPr>
        <w:t xml:space="preserve"> Eiropas Cilvēka tiesību un pamatbrīvību aizsardzības konvencijas (</w:t>
      </w:r>
      <w:r w:rsidR="00711E79" w:rsidRPr="00AC207B">
        <w:rPr>
          <w:lang w:val="lv-LV" w:eastAsia="en-US"/>
        </w:rPr>
        <w:t xml:space="preserve">turpmāk – </w:t>
      </w:r>
      <w:r w:rsidR="00FC575E" w:rsidRPr="00AC207B">
        <w:rPr>
          <w:lang w:val="lv-LV" w:eastAsia="en-US"/>
        </w:rPr>
        <w:t>ECK) 1.protokola 1.pant</w:t>
      </w:r>
      <w:r w:rsidR="00803FA6" w:rsidRPr="00AC207B">
        <w:rPr>
          <w:lang w:val="lv-LV" w:eastAsia="en-US"/>
        </w:rPr>
        <w:t>ā garantēto tiesību uz īpašumu ierobežojumu</w:t>
      </w:r>
      <w:r w:rsidR="00FC575E" w:rsidRPr="00AC207B">
        <w:rPr>
          <w:lang w:val="lv-LV" w:eastAsia="en-US"/>
        </w:rPr>
        <w:t xml:space="preserve">. </w:t>
      </w:r>
      <w:r w:rsidR="00704854" w:rsidRPr="00AC207B">
        <w:rPr>
          <w:lang w:val="lv-LV" w:eastAsia="en-US"/>
        </w:rPr>
        <w:t>Tā</w:t>
      </w:r>
      <w:r w:rsidR="00803FA6" w:rsidRPr="00AC207B">
        <w:rPr>
          <w:lang w:val="lv-LV" w:eastAsia="en-US"/>
        </w:rPr>
        <w:t>pat</w:t>
      </w:r>
      <w:r w:rsidR="00704854" w:rsidRPr="00AC207B">
        <w:rPr>
          <w:lang w:val="lv-LV" w:eastAsia="en-US"/>
        </w:rPr>
        <w:t xml:space="preserve"> lūdzam skaidrot, kā </w:t>
      </w:r>
      <w:r w:rsidR="00803FA6" w:rsidRPr="00AC207B">
        <w:rPr>
          <w:lang w:val="lv-LV" w:eastAsia="en-US"/>
        </w:rPr>
        <w:t>L</w:t>
      </w:r>
      <w:r w:rsidR="00704854" w:rsidRPr="00AC207B">
        <w:rPr>
          <w:lang w:val="lv-LV" w:eastAsia="en-US"/>
        </w:rPr>
        <w:t>ikumprojekta 9.p</w:t>
      </w:r>
      <w:r w:rsidR="00803FA6" w:rsidRPr="00AC207B">
        <w:rPr>
          <w:lang w:val="lv-LV" w:eastAsia="en-US"/>
        </w:rPr>
        <w:t xml:space="preserve">unktā piedāvātā </w:t>
      </w:r>
      <w:r w:rsidR="00803FA6" w:rsidRPr="00AC207B">
        <w:rPr>
          <w:lang w:val="lv-LV"/>
        </w:rPr>
        <w:t>likumā “Par zemes privatizāciju lauku apvidos” 33.panta redakcijā</w:t>
      </w:r>
      <w:r w:rsidR="00704854" w:rsidRPr="00AC207B">
        <w:rPr>
          <w:lang w:val="lv-LV" w:eastAsia="en-US"/>
        </w:rPr>
        <w:t xml:space="preserve"> ietvertais</w:t>
      </w:r>
      <w:r w:rsidR="00FC575E" w:rsidRPr="00AC207B">
        <w:rPr>
          <w:lang w:val="lv-LV" w:eastAsia="en-US"/>
        </w:rPr>
        <w:t xml:space="preserve"> pašvaldības komisijas lēmums, ar kuru personai būtībā tiek uzlikts </w:t>
      </w:r>
      <w:r w:rsidR="00FC575E" w:rsidRPr="00AC207B">
        <w:rPr>
          <w:lang w:val="lv-LV" w:eastAsia="en-US"/>
        </w:rPr>
        <w:lastRenderedPageBreak/>
        <w:t>pienākums atsavināt īpašumu, ja tā neatbilst kādam no likuma 28.panta pirmās daļas 3.punktā vai 28.panta pirmās daļas 3.punkta a, c vai d apakšpunktā ietvertajiem kritērijiem, un par šāda pienākuma nepildīšanu paredzētais administratīvais sods atbilst ECK 1.protokola 1.pantam. Ārlietu ministrijas ieskatā šobrīd anotācijā ietvertais skaidrojums, ka valstij atbilstoši Satversmes 105.patnam un ECK 1.protokola 1.pantam ir tiesības ierobežot personu tiesības uz īpašumu</w:t>
      </w:r>
      <w:r w:rsidR="00704854" w:rsidRPr="00AC207B">
        <w:rPr>
          <w:lang w:val="lv-LV" w:eastAsia="en-US"/>
        </w:rPr>
        <w:t>,</w:t>
      </w:r>
      <w:r w:rsidR="00FC575E" w:rsidRPr="00AC207B">
        <w:rPr>
          <w:lang w:val="lv-LV" w:eastAsia="en-US"/>
        </w:rPr>
        <w:t xml:space="preserve"> nav pietiekams</w:t>
      </w:r>
      <w:r w:rsidR="00803FA6" w:rsidRPr="00AC207B">
        <w:rPr>
          <w:lang w:val="lv-LV" w:eastAsia="en-US"/>
        </w:rPr>
        <w:t xml:space="preserve">, lai apliecinātu, ka tiesību normu izstrādē ir pienācīgi identificēts leģitīmais mērķis, kura sasniegšanai tiek noteikti </w:t>
      </w:r>
      <w:proofErr w:type="spellStart"/>
      <w:r w:rsidR="00803FA6" w:rsidRPr="00AC207B">
        <w:rPr>
          <w:lang w:val="lv-LV" w:eastAsia="en-US"/>
        </w:rPr>
        <w:t>pamattiecību</w:t>
      </w:r>
      <w:proofErr w:type="spellEnd"/>
      <w:r w:rsidR="00803FA6" w:rsidRPr="00AC207B">
        <w:rPr>
          <w:lang w:val="lv-LV" w:eastAsia="en-US"/>
        </w:rPr>
        <w:t xml:space="preserve"> ierobežojumi, un ka izvēlētie līdzekļi šī mērķa sasniegšanai ir samērīgi</w:t>
      </w:r>
      <w:r w:rsidR="00FC575E" w:rsidRPr="00AC207B">
        <w:rPr>
          <w:lang w:val="lv-LV" w:eastAsia="en-US"/>
        </w:rPr>
        <w:t>;</w:t>
      </w:r>
    </w:p>
    <w:p w14:paraId="3E7A80E2" w14:textId="77777777" w:rsidR="00AC207B" w:rsidRPr="00AC207B" w:rsidRDefault="00AC207B" w:rsidP="00AC207B">
      <w:pPr>
        <w:pStyle w:val="ListParagraph"/>
        <w:widowControl/>
        <w:suppressAutoHyphens w:val="0"/>
        <w:jc w:val="both"/>
        <w:rPr>
          <w:rFonts w:eastAsiaTheme="minorHAnsi"/>
          <w:kern w:val="0"/>
          <w:lang w:val="lv-LV" w:eastAsia="en-US"/>
        </w:rPr>
      </w:pPr>
    </w:p>
    <w:p w14:paraId="7CA3769F" w14:textId="77777777" w:rsidR="00AC207B" w:rsidRPr="00AC207B" w:rsidRDefault="00EA66D6" w:rsidP="00AC207B">
      <w:pPr>
        <w:pStyle w:val="ListParagraph"/>
        <w:widowControl/>
        <w:numPr>
          <w:ilvl w:val="0"/>
          <w:numId w:val="4"/>
        </w:numPr>
        <w:suppressAutoHyphens w:val="0"/>
        <w:jc w:val="both"/>
        <w:rPr>
          <w:lang w:val="lv-LV"/>
        </w:rPr>
      </w:pPr>
      <w:r w:rsidRPr="00AC207B">
        <w:rPr>
          <w:lang w:val="lv-LV" w:eastAsia="en-US"/>
        </w:rPr>
        <w:t>T</w:t>
      </w:r>
      <w:r w:rsidR="00FC575E" w:rsidRPr="00AC207B">
        <w:rPr>
          <w:lang w:val="lv-LV" w:eastAsia="en-US"/>
        </w:rPr>
        <w:t xml:space="preserve">āpat, ievērojot, ka </w:t>
      </w:r>
      <w:r w:rsidR="00803FA6" w:rsidRPr="00AC207B">
        <w:rPr>
          <w:lang w:val="lv-LV" w:eastAsia="en-US"/>
        </w:rPr>
        <w:t>L</w:t>
      </w:r>
      <w:r w:rsidR="00FC575E" w:rsidRPr="00AC207B">
        <w:rPr>
          <w:lang w:val="lv-LV" w:eastAsia="en-US"/>
        </w:rPr>
        <w:t>ikumprojekta 12.p</w:t>
      </w:r>
      <w:r w:rsidR="00803FA6" w:rsidRPr="00AC207B">
        <w:rPr>
          <w:lang w:val="lv-LV" w:eastAsia="en-US"/>
        </w:rPr>
        <w:t>unktā tiek piedāvāts noteikt</w:t>
      </w:r>
      <w:r w:rsidR="00FC575E" w:rsidRPr="00AC207B">
        <w:rPr>
          <w:lang w:val="lv-LV" w:eastAsia="en-US"/>
        </w:rPr>
        <w:t xml:space="preserve"> administratīvo atbildību par informācijas nesniegšanu pašvaldības komisijai par izmaiņām juridiskas personas struktūrā (tajā skaitā par informācijas nesniegšanu, ja tā saistīta </w:t>
      </w:r>
      <w:r w:rsidR="00704854" w:rsidRPr="00AC207B">
        <w:rPr>
          <w:lang w:val="lv-LV" w:eastAsia="en-US"/>
        </w:rPr>
        <w:t>ar patiesā labuma guvēja izmaiņām</w:t>
      </w:r>
      <w:r w:rsidR="00FC575E" w:rsidRPr="00AC207B">
        <w:rPr>
          <w:lang w:val="lv-LV" w:eastAsia="en-US"/>
        </w:rPr>
        <w:t>), lūdzam skaidrot to, kā šāda sankcija korelē ar Krimināllikuma 195.</w:t>
      </w:r>
      <w:r w:rsidR="00FC575E" w:rsidRPr="00AC207B">
        <w:rPr>
          <w:vertAlign w:val="superscript"/>
          <w:lang w:val="lv-LV" w:eastAsia="en-US"/>
        </w:rPr>
        <w:t>1</w:t>
      </w:r>
      <w:r w:rsidR="00FC575E" w:rsidRPr="00AC207B">
        <w:rPr>
          <w:lang w:val="lv-LV" w:eastAsia="en-US"/>
        </w:rPr>
        <w:t>pantu, kas paredz kriminālatbildību par ziņu nesniegšanu valsts institūcijai vai juridiskajai personai attiecībā uz patieso labuma guvēju</w:t>
      </w:r>
      <w:r w:rsidR="00803FA6" w:rsidRPr="00AC207B">
        <w:rPr>
          <w:lang w:val="lv-LV" w:eastAsia="en-US"/>
        </w:rPr>
        <w:t>,</w:t>
      </w:r>
      <w:r w:rsidR="00704854" w:rsidRPr="00AC207B">
        <w:rPr>
          <w:lang w:val="lv-LV" w:eastAsia="en-US"/>
        </w:rPr>
        <w:t xml:space="preserve"> un ECK 7.pantu (dubultās sodīšanas nepieļaujamības princips)</w:t>
      </w:r>
      <w:r w:rsidR="00FC575E" w:rsidRPr="00AC207B">
        <w:rPr>
          <w:lang w:val="lv-LV" w:eastAsia="en-US"/>
        </w:rPr>
        <w:t>;</w:t>
      </w:r>
    </w:p>
    <w:p w14:paraId="6904D94F" w14:textId="77777777" w:rsidR="00AC207B" w:rsidRDefault="00AC207B" w:rsidP="00AC207B">
      <w:pPr>
        <w:pStyle w:val="ListParagraph"/>
        <w:widowControl/>
        <w:suppressAutoHyphens w:val="0"/>
        <w:jc w:val="both"/>
        <w:rPr>
          <w:lang w:val="lv-LV"/>
        </w:rPr>
      </w:pPr>
    </w:p>
    <w:p w14:paraId="58440E71" w14:textId="50495783" w:rsidR="00996711" w:rsidRPr="00AC207B" w:rsidRDefault="006F4EC1" w:rsidP="00AC207B">
      <w:pPr>
        <w:pStyle w:val="ListParagraph"/>
        <w:numPr>
          <w:ilvl w:val="0"/>
          <w:numId w:val="4"/>
        </w:numPr>
        <w:jc w:val="both"/>
        <w:rPr>
          <w:lang w:val="lv-LV"/>
        </w:rPr>
      </w:pPr>
      <w:r w:rsidRPr="00AC207B">
        <w:rPr>
          <w:rFonts w:eastAsiaTheme="minorHAnsi"/>
          <w:kern w:val="0"/>
          <w:lang w:val="lv-LV" w:eastAsia="en-US"/>
        </w:rPr>
        <w:t xml:space="preserve">Papildus tam vēršam uzmanību, ka </w:t>
      </w:r>
      <w:r w:rsidR="00996711" w:rsidRPr="00AC207B">
        <w:rPr>
          <w:rFonts w:eastAsiaTheme="minorHAnsi"/>
          <w:kern w:val="0"/>
          <w:lang w:val="lv-LV" w:eastAsia="en-US"/>
        </w:rPr>
        <w:t>anotācijas I sadaļas 2.</w:t>
      </w:r>
      <w:r w:rsidRPr="00AC207B">
        <w:rPr>
          <w:rFonts w:eastAsiaTheme="minorHAnsi"/>
          <w:kern w:val="0"/>
          <w:lang w:val="lv-LV" w:eastAsia="en-US"/>
        </w:rPr>
        <w:t xml:space="preserve"> punkta 3. apakšpunktā lietotais darījumu subjekta nosaukums</w:t>
      </w:r>
      <w:r w:rsidR="00996711" w:rsidRPr="00AC207B">
        <w:rPr>
          <w:rFonts w:eastAsiaTheme="minorHAnsi"/>
          <w:kern w:val="0"/>
          <w:lang w:val="lv-LV" w:eastAsia="en-US"/>
        </w:rPr>
        <w:t>: “kapitālsabiedrības, ar kurām Latvijas Republika ir noslēgusi starptautiskus līgumus par ieguldījumu veicināšanu un aizsardzību”</w:t>
      </w:r>
      <w:r w:rsidRPr="00AC207B">
        <w:rPr>
          <w:rFonts w:eastAsiaTheme="minorHAnsi"/>
          <w:kern w:val="0"/>
          <w:lang w:val="lv-LV" w:eastAsia="en-US"/>
        </w:rPr>
        <w:t xml:space="preserve"> aizstājams ar nosaukumu: “kapitālsabiedrības, kuras pamatkapitālā vairāk nekā puse pieder fiziskajām vai juridiskajām personām no valstīm, ar kurām Latvijas Republika ir noslēgusi starptautiskus līgumus par ieguldījumu veicināšanu un aizsardzību”;</w:t>
      </w:r>
    </w:p>
    <w:p w14:paraId="64A82434" w14:textId="77777777" w:rsidR="00652BD3" w:rsidRPr="00996711" w:rsidRDefault="00652BD3" w:rsidP="00652BD3">
      <w:pPr>
        <w:pStyle w:val="ListParagraph"/>
        <w:jc w:val="both"/>
        <w:rPr>
          <w:lang w:val="lv-LV"/>
        </w:rPr>
      </w:pPr>
    </w:p>
    <w:p w14:paraId="4315E4B0" w14:textId="797FF33C" w:rsidR="00C112F9" w:rsidRPr="00AC207B" w:rsidRDefault="006F4EC1" w:rsidP="00AC207B">
      <w:pPr>
        <w:pStyle w:val="ListParagraph"/>
        <w:numPr>
          <w:ilvl w:val="0"/>
          <w:numId w:val="4"/>
        </w:numPr>
        <w:jc w:val="both"/>
        <w:rPr>
          <w:lang w:val="lv-LV"/>
        </w:rPr>
      </w:pPr>
      <w:r w:rsidRPr="00AC207B">
        <w:rPr>
          <w:lang w:val="lv-LV"/>
        </w:rPr>
        <w:t xml:space="preserve">Visbeidzot, ņemot vērā </w:t>
      </w:r>
      <w:r w:rsidR="00996711" w:rsidRPr="00AC207B">
        <w:rPr>
          <w:lang w:val="lv-LV"/>
        </w:rPr>
        <w:t>to, ka likumprojekt</w:t>
      </w:r>
      <w:r w:rsidR="00C112F9" w:rsidRPr="00AC207B">
        <w:rPr>
          <w:lang w:val="lv-LV"/>
        </w:rPr>
        <w:t>s</w:t>
      </w:r>
      <w:r w:rsidR="00996711" w:rsidRPr="00AC207B">
        <w:rPr>
          <w:lang w:val="lv-LV"/>
        </w:rPr>
        <w:t xml:space="preserve"> skar</w:t>
      </w:r>
      <w:r w:rsidR="00C112F9" w:rsidRPr="00AC207B">
        <w:rPr>
          <w:lang w:val="lv-LV"/>
        </w:rPr>
        <w:t xml:space="preserve"> gan Latvijas Republikas saistības pret Eiropas Savienību, gan citas Latvijas Republikas starptautiskās saistības</w:t>
      </w:r>
      <w:r w:rsidR="00401D91" w:rsidRPr="00AC207B">
        <w:rPr>
          <w:lang w:val="lv-LV"/>
        </w:rPr>
        <w:t>,</w:t>
      </w:r>
      <w:r w:rsidR="00C112F9" w:rsidRPr="00AC207B">
        <w:rPr>
          <w:lang w:val="lv-LV"/>
        </w:rPr>
        <w:t xml:space="preserve"> lūdzam saskaņā ar Ministru kabineta 2009. gada. 15. decembra instrukciju “Tiesību akta projekta sākotnējās ietekmes izvērtēšanas kārtība” aizpildīt likumprojektu anotācijas V sadaļu</w:t>
      </w:r>
      <w:r w:rsidR="008678FA" w:rsidRPr="00AC207B">
        <w:rPr>
          <w:lang w:val="lv-LV"/>
        </w:rPr>
        <w:t>, atspoguļojot projekta atbilstību visām šajā atzinumā minētajām starptautiskajām saistībām</w:t>
      </w:r>
      <w:r w:rsidR="00C112F9" w:rsidRPr="00AC207B">
        <w:rPr>
          <w:lang w:val="lv-LV"/>
        </w:rPr>
        <w:t>.</w:t>
      </w:r>
    </w:p>
    <w:p w14:paraId="6AB45BB8" w14:textId="46AFF9EA" w:rsidR="00C112F9" w:rsidRDefault="00C112F9" w:rsidP="00F1667E">
      <w:pPr>
        <w:jc w:val="both"/>
        <w:rPr>
          <w:lang w:val="lv-LV"/>
        </w:rPr>
      </w:pPr>
    </w:p>
    <w:p w14:paraId="68136AEF" w14:textId="77777777" w:rsidR="006656C3" w:rsidRDefault="006656C3" w:rsidP="00F1667E">
      <w:pPr>
        <w:jc w:val="both"/>
        <w:rPr>
          <w:lang w:val="lv-LV"/>
        </w:rPr>
      </w:pPr>
    </w:p>
    <w:p w14:paraId="5A15536F" w14:textId="7D99D71F" w:rsidR="001C48F6" w:rsidRPr="00F1667E" w:rsidRDefault="00F1667E" w:rsidP="00F1667E">
      <w:pPr>
        <w:rPr>
          <w:lang w:val="lv-LV"/>
        </w:rPr>
      </w:pPr>
      <w:r>
        <w:rPr>
          <w:bCs/>
          <w:lang w:val="lv-LV"/>
        </w:rPr>
        <w:t>Valsts sekretār</w:t>
      </w:r>
      <w:r w:rsidR="00581A2A">
        <w:rPr>
          <w:bCs/>
          <w:lang w:val="lv-LV"/>
        </w:rPr>
        <w:t>s</w:t>
      </w:r>
      <w:r>
        <w:rPr>
          <w:bCs/>
          <w:lang w:val="lv-LV"/>
        </w:rPr>
        <w:tab/>
      </w:r>
      <w:r>
        <w:rPr>
          <w:bCs/>
          <w:lang w:val="lv-LV"/>
        </w:rPr>
        <w:tab/>
      </w:r>
      <w:r>
        <w:rPr>
          <w:bCs/>
          <w:lang w:val="lv-LV"/>
        </w:rPr>
        <w:tab/>
      </w:r>
      <w:r>
        <w:rPr>
          <w:bCs/>
          <w:lang w:val="lv-LV"/>
        </w:rPr>
        <w:tab/>
      </w:r>
      <w:r>
        <w:rPr>
          <w:bCs/>
          <w:lang w:val="lv-LV"/>
        </w:rPr>
        <w:tab/>
      </w:r>
      <w:r>
        <w:rPr>
          <w:bCs/>
          <w:lang w:val="lv-LV"/>
        </w:rPr>
        <w:tab/>
      </w:r>
      <w:r>
        <w:rPr>
          <w:bCs/>
          <w:lang w:val="lv-LV"/>
        </w:rPr>
        <w:tab/>
      </w:r>
      <w:r>
        <w:rPr>
          <w:bCs/>
          <w:lang w:val="lv-LV"/>
        </w:rPr>
        <w:tab/>
      </w:r>
      <w:r w:rsidR="00FC575E">
        <w:rPr>
          <w:bCs/>
          <w:lang w:val="lv-LV"/>
        </w:rPr>
        <w:t xml:space="preserve">           </w:t>
      </w:r>
      <w:r w:rsidR="00581A2A">
        <w:rPr>
          <w:bCs/>
          <w:lang w:val="lv-LV"/>
        </w:rPr>
        <w:t>Andris Pelšs</w:t>
      </w:r>
    </w:p>
    <w:p w14:paraId="3B13D57B" w14:textId="792D8252" w:rsidR="001C48F6" w:rsidRDefault="001C48F6" w:rsidP="007B2BF2">
      <w:pPr>
        <w:rPr>
          <w:lang w:val="lv-LV"/>
        </w:rPr>
      </w:pPr>
    </w:p>
    <w:p w14:paraId="02F1B451" w14:textId="77777777" w:rsidR="001C48F6" w:rsidRPr="00F1667E" w:rsidRDefault="001C48F6" w:rsidP="007B2BF2">
      <w:pPr>
        <w:rPr>
          <w:lang w:val="lv-LV"/>
        </w:rPr>
      </w:pPr>
    </w:p>
    <w:p w14:paraId="406BFB07" w14:textId="3BBE7FF4" w:rsidR="00547948" w:rsidRDefault="00547948" w:rsidP="00547948">
      <w:pPr>
        <w:tabs>
          <w:tab w:val="left" w:pos="5232"/>
        </w:tabs>
        <w:rPr>
          <w:sz w:val="16"/>
          <w:szCs w:val="16"/>
          <w:lang w:val="lv-LV"/>
        </w:rPr>
      </w:pPr>
      <w:r>
        <w:rPr>
          <w:sz w:val="16"/>
          <w:szCs w:val="16"/>
          <w:lang w:val="lv-LV"/>
        </w:rPr>
        <w:t>V.B</w:t>
      </w:r>
      <w:r w:rsidRPr="00820905">
        <w:rPr>
          <w:sz w:val="16"/>
          <w:szCs w:val="16"/>
          <w:lang w:val="lv-LV"/>
        </w:rPr>
        <w:t>orodiņeca</w:t>
      </w:r>
      <w:r w:rsidR="00EA66D6">
        <w:rPr>
          <w:sz w:val="16"/>
          <w:szCs w:val="16"/>
          <w:lang w:val="lv-LV"/>
        </w:rPr>
        <w:t>,</w:t>
      </w:r>
      <w:r w:rsidRPr="00820905">
        <w:rPr>
          <w:sz w:val="16"/>
          <w:szCs w:val="16"/>
          <w:lang w:val="lv-LV"/>
        </w:rPr>
        <w:t xml:space="preserve"> 67016458</w:t>
      </w:r>
    </w:p>
    <w:p w14:paraId="025320D4" w14:textId="526C0658" w:rsidR="00EA66D6" w:rsidRDefault="00EA66D6" w:rsidP="00547948">
      <w:pPr>
        <w:tabs>
          <w:tab w:val="left" w:pos="5232"/>
        </w:tabs>
        <w:rPr>
          <w:sz w:val="16"/>
          <w:szCs w:val="16"/>
          <w:lang w:val="lv-LV"/>
        </w:rPr>
      </w:pPr>
      <w:r>
        <w:rPr>
          <w:sz w:val="16"/>
          <w:szCs w:val="16"/>
          <w:lang w:val="lv-LV"/>
        </w:rPr>
        <w:t>E.L. Vītola, 67016449</w:t>
      </w:r>
    </w:p>
    <w:p w14:paraId="153C4EE3" w14:textId="38DD03BE" w:rsidR="00C83ACC" w:rsidRDefault="00C83ACC" w:rsidP="00547948">
      <w:pPr>
        <w:tabs>
          <w:tab w:val="left" w:pos="5232"/>
        </w:tabs>
        <w:rPr>
          <w:sz w:val="16"/>
          <w:szCs w:val="16"/>
          <w:lang w:val="lv-LV"/>
        </w:rPr>
      </w:pPr>
      <w:r>
        <w:rPr>
          <w:sz w:val="16"/>
          <w:szCs w:val="16"/>
          <w:lang w:val="lv-LV"/>
        </w:rPr>
        <w:t>D. Liberte, 60116149</w:t>
      </w:r>
    </w:p>
    <w:p w14:paraId="422AD259" w14:textId="77777777" w:rsidR="00C112F9" w:rsidRDefault="00C112F9" w:rsidP="00547948">
      <w:pPr>
        <w:tabs>
          <w:tab w:val="left" w:pos="5232"/>
        </w:tabs>
        <w:rPr>
          <w:sz w:val="16"/>
          <w:szCs w:val="16"/>
          <w:lang w:val="lv-LV"/>
        </w:rPr>
      </w:pPr>
    </w:p>
    <w:p w14:paraId="30502558" w14:textId="77777777" w:rsidR="00952989" w:rsidRPr="00F1667E" w:rsidRDefault="00952989" w:rsidP="007B2BF2">
      <w:pPr>
        <w:rPr>
          <w:lang w:val="lv-LV"/>
        </w:rPr>
      </w:pPr>
    </w:p>
    <w:p w14:paraId="0DB56F6C" w14:textId="77777777" w:rsidR="00410573" w:rsidRPr="00952989" w:rsidRDefault="00BB4F0B" w:rsidP="00FC575E">
      <w:pPr>
        <w:jc w:val="center"/>
        <w:rPr>
          <w:lang w:val="lv-LV"/>
        </w:rPr>
      </w:pPr>
      <w:r w:rsidRPr="00F1667E">
        <w:rPr>
          <w:lang w:val="lv-LV"/>
        </w:rPr>
        <w:t>DOKUMENTS IR PARAKSTĪTS AR DROŠU ELEKTRONISKO PARAKSTU UN SATUR LAIKA ZĪMOGU</w:t>
      </w:r>
    </w:p>
    <w:sectPr w:rsidR="00410573" w:rsidRPr="00952989" w:rsidSect="005F2E1C">
      <w:footerReference w:type="default" r:id="rId13"/>
      <w:head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2628C" w14:textId="77777777" w:rsidR="00A34284" w:rsidRDefault="00A34284">
      <w:r>
        <w:separator/>
      </w:r>
    </w:p>
  </w:endnote>
  <w:endnote w:type="continuationSeparator" w:id="0">
    <w:p w14:paraId="0863C339" w14:textId="77777777" w:rsidR="00A34284" w:rsidRDefault="00A3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32DC0" w14:textId="5C9B0BA9"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2A788E">
      <w:rPr>
        <w:noProof/>
        <w:sz w:val="20"/>
        <w:szCs w:val="20"/>
      </w:rPr>
      <w:t>2</w:t>
    </w:r>
    <w:r w:rsidRPr="00CC74BF">
      <w:rPr>
        <w:noProof/>
        <w:sz w:val="20"/>
        <w:szCs w:val="20"/>
      </w:rPr>
      <w:fldChar w:fldCharType="end"/>
    </w:r>
  </w:p>
  <w:p w14:paraId="43CF01CE"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B6FE6" w14:textId="77777777" w:rsidR="00A34284" w:rsidRDefault="00A34284">
      <w:r>
        <w:separator/>
      </w:r>
    </w:p>
  </w:footnote>
  <w:footnote w:type="continuationSeparator" w:id="0">
    <w:p w14:paraId="55A74406" w14:textId="77777777" w:rsidR="00A34284" w:rsidRDefault="00A3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B16FC"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394B224A" wp14:editId="126F5211">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79B1C"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B224A"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23279B1C"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w:t>
                    </w:r>
                    <w:proofErr w:type="gramStart"/>
                    <w:r w:rsidRPr="0023696A">
                      <w:rPr>
                        <w:rFonts w:eastAsia="Times New Roman"/>
                        <w:color w:val="231F20"/>
                        <w:sz w:val="17"/>
                        <w:szCs w:val="17"/>
                      </w:rPr>
                      <w:t>67016201</w:t>
                    </w:r>
                    <w:proofErr w:type="gramEnd"/>
                    <w:r w:rsidRPr="0023696A">
                      <w:rPr>
                        <w:rFonts w:eastAsia="Times New Roman"/>
                        <w:color w:val="231F20"/>
                        <w:sz w:val="17"/>
                        <w:szCs w:val="17"/>
                      </w:rPr>
                      <w:t xml:space="preserve">,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53AC2034" wp14:editId="0D5C566B">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47E1F"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2A6BED16" wp14:editId="097330E6">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A541F"/>
    <w:multiLevelType w:val="hybridMultilevel"/>
    <w:tmpl w:val="AB0C9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C35802"/>
    <w:multiLevelType w:val="hybridMultilevel"/>
    <w:tmpl w:val="C30ACAB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9AA72F0"/>
    <w:multiLevelType w:val="hybridMultilevel"/>
    <w:tmpl w:val="3F449D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A4120C5"/>
    <w:multiLevelType w:val="hybridMultilevel"/>
    <w:tmpl w:val="5A8048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EDF"/>
    <w:rsid w:val="0004600A"/>
    <w:rsid w:val="00057157"/>
    <w:rsid w:val="000A1225"/>
    <w:rsid w:val="000B4F0D"/>
    <w:rsid w:val="000C769A"/>
    <w:rsid w:val="000D0D01"/>
    <w:rsid w:val="000F77B9"/>
    <w:rsid w:val="001428CF"/>
    <w:rsid w:val="00142F97"/>
    <w:rsid w:val="00150ADC"/>
    <w:rsid w:val="001C48F6"/>
    <w:rsid w:val="001D1CE9"/>
    <w:rsid w:val="001E1E66"/>
    <w:rsid w:val="00240AFD"/>
    <w:rsid w:val="00242480"/>
    <w:rsid w:val="0025092A"/>
    <w:rsid w:val="00250C95"/>
    <w:rsid w:val="002A788E"/>
    <w:rsid w:val="002C3216"/>
    <w:rsid w:val="00304A5C"/>
    <w:rsid w:val="00317406"/>
    <w:rsid w:val="003250C4"/>
    <w:rsid w:val="00345B4B"/>
    <w:rsid w:val="003D56E9"/>
    <w:rsid w:val="00401D91"/>
    <w:rsid w:val="00410573"/>
    <w:rsid w:val="0041232A"/>
    <w:rsid w:val="004A2F7D"/>
    <w:rsid w:val="004C78FA"/>
    <w:rsid w:val="004D6700"/>
    <w:rsid w:val="004D77CF"/>
    <w:rsid w:val="004F5EC4"/>
    <w:rsid w:val="00547948"/>
    <w:rsid w:val="00581A2A"/>
    <w:rsid w:val="00583AA8"/>
    <w:rsid w:val="005A0EDF"/>
    <w:rsid w:val="005A2B58"/>
    <w:rsid w:val="005A4315"/>
    <w:rsid w:val="005F2E1C"/>
    <w:rsid w:val="00652BD3"/>
    <w:rsid w:val="006656C3"/>
    <w:rsid w:val="006C2ADA"/>
    <w:rsid w:val="006D142E"/>
    <w:rsid w:val="006F4EC1"/>
    <w:rsid w:val="00704854"/>
    <w:rsid w:val="00711E79"/>
    <w:rsid w:val="00736675"/>
    <w:rsid w:val="007754EA"/>
    <w:rsid w:val="007B2BF2"/>
    <w:rsid w:val="007B7410"/>
    <w:rsid w:val="007F2D8E"/>
    <w:rsid w:val="00803FA6"/>
    <w:rsid w:val="008678FA"/>
    <w:rsid w:val="008802CE"/>
    <w:rsid w:val="008862CC"/>
    <w:rsid w:val="008D75C9"/>
    <w:rsid w:val="00940D9D"/>
    <w:rsid w:val="00952989"/>
    <w:rsid w:val="009823CD"/>
    <w:rsid w:val="00996711"/>
    <w:rsid w:val="00A02974"/>
    <w:rsid w:val="00A31BB4"/>
    <w:rsid w:val="00A34284"/>
    <w:rsid w:val="00A66EF8"/>
    <w:rsid w:val="00AC207B"/>
    <w:rsid w:val="00B8152F"/>
    <w:rsid w:val="00BB4F0B"/>
    <w:rsid w:val="00BC1690"/>
    <w:rsid w:val="00BC383E"/>
    <w:rsid w:val="00BD00A9"/>
    <w:rsid w:val="00C0278E"/>
    <w:rsid w:val="00C067CC"/>
    <w:rsid w:val="00C07770"/>
    <w:rsid w:val="00C112F9"/>
    <w:rsid w:val="00C15F6B"/>
    <w:rsid w:val="00C42949"/>
    <w:rsid w:val="00C4503C"/>
    <w:rsid w:val="00C83ACC"/>
    <w:rsid w:val="00C84232"/>
    <w:rsid w:val="00CC74BF"/>
    <w:rsid w:val="00CE1571"/>
    <w:rsid w:val="00D2144E"/>
    <w:rsid w:val="00D73D97"/>
    <w:rsid w:val="00D83278"/>
    <w:rsid w:val="00D87A6E"/>
    <w:rsid w:val="00DF629D"/>
    <w:rsid w:val="00E01455"/>
    <w:rsid w:val="00E072E2"/>
    <w:rsid w:val="00E5300D"/>
    <w:rsid w:val="00E9282D"/>
    <w:rsid w:val="00EA66D6"/>
    <w:rsid w:val="00EE4035"/>
    <w:rsid w:val="00EF77FB"/>
    <w:rsid w:val="00F1667E"/>
    <w:rsid w:val="00F2645D"/>
    <w:rsid w:val="00F75023"/>
    <w:rsid w:val="00F83794"/>
    <w:rsid w:val="00FA10A3"/>
    <w:rsid w:val="00FB5A4A"/>
    <w:rsid w:val="00FC2C17"/>
    <w:rsid w:val="00FC5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EAAEFAC"/>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 w:type="character" w:styleId="Hyperlink">
    <w:name w:val="Hyperlink"/>
    <w:uiPriority w:val="99"/>
    <w:unhideWhenUsed/>
    <w:rsid w:val="00F1667E"/>
    <w:rPr>
      <w:color w:val="0000FF"/>
      <w:u w:val="single"/>
    </w:rPr>
  </w:style>
  <w:style w:type="paragraph" w:styleId="ListParagraph">
    <w:name w:val="List Paragraph"/>
    <w:basedOn w:val="Normal"/>
    <w:uiPriority w:val="34"/>
    <w:qFormat/>
    <w:rsid w:val="00581A2A"/>
    <w:pPr>
      <w:ind w:left="720"/>
      <w:contextualSpacing/>
    </w:pPr>
  </w:style>
  <w:style w:type="character" w:styleId="CommentReference">
    <w:name w:val="annotation reference"/>
    <w:basedOn w:val="DefaultParagraphFont"/>
    <w:uiPriority w:val="99"/>
    <w:semiHidden/>
    <w:unhideWhenUsed/>
    <w:rsid w:val="005A4315"/>
    <w:rPr>
      <w:sz w:val="16"/>
      <w:szCs w:val="16"/>
    </w:rPr>
  </w:style>
  <w:style w:type="paragraph" w:styleId="CommentText">
    <w:name w:val="annotation text"/>
    <w:basedOn w:val="Normal"/>
    <w:link w:val="CommentTextChar"/>
    <w:uiPriority w:val="99"/>
    <w:semiHidden/>
    <w:unhideWhenUsed/>
    <w:rsid w:val="005A4315"/>
    <w:rPr>
      <w:sz w:val="20"/>
      <w:szCs w:val="20"/>
    </w:rPr>
  </w:style>
  <w:style w:type="character" w:customStyle="1" w:styleId="CommentTextChar">
    <w:name w:val="Comment Text Char"/>
    <w:basedOn w:val="DefaultParagraphFont"/>
    <w:link w:val="CommentText"/>
    <w:uiPriority w:val="99"/>
    <w:semiHidden/>
    <w:rsid w:val="005A4315"/>
    <w:rPr>
      <w:rFonts w:eastAsia="Arial"/>
      <w:kern w:val="1"/>
      <w:lang w:val="en"/>
    </w:rPr>
  </w:style>
  <w:style w:type="paragraph" w:styleId="CommentSubject">
    <w:name w:val="annotation subject"/>
    <w:basedOn w:val="CommentText"/>
    <w:next w:val="CommentText"/>
    <w:link w:val="CommentSubjectChar"/>
    <w:uiPriority w:val="99"/>
    <w:semiHidden/>
    <w:unhideWhenUsed/>
    <w:rsid w:val="005A4315"/>
    <w:rPr>
      <w:b/>
      <w:bCs/>
    </w:rPr>
  </w:style>
  <w:style w:type="character" w:customStyle="1" w:styleId="CommentSubjectChar">
    <w:name w:val="Comment Subject Char"/>
    <w:basedOn w:val="CommentTextChar"/>
    <w:link w:val="CommentSubject"/>
    <w:uiPriority w:val="99"/>
    <w:semiHidden/>
    <w:rsid w:val="005A4315"/>
    <w:rPr>
      <w:rFonts w:eastAsia="Arial"/>
      <w:b/>
      <w:bCs/>
      <w:kern w:val="1"/>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168060">
      <w:bodyDiv w:val="1"/>
      <w:marLeft w:val="0"/>
      <w:marRight w:val="0"/>
      <w:marTop w:val="0"/>
      <w:marBottom w:val="0"/>
      <w:divBdr>
        <w:top w:val="none" w:sz="0" w:space="0" w:color="auto"/>
        <w:left w:val="none" w:sz="0" w:space="0" w:color="auto"/>
        <w:bottom w:val="none" w:sz="0" w:space="0" w:color="auto"/>
        <w:right w:val="none" w:sz="0" w:space="0" w:color="auto"/>
      </w:divBdr>
    </w:div>
    <w:div w:id="1213425059">
      <w:bodyDiv w:val="1"/>
      <w:marLeft w:val="0"/>
      <w:marRight w:val="0"/>
      <w:marTop w:val="0"/>
      <w:marBottom w:val="0"/>
      <w:divBdr>
        <w:top w:val="none" w:sz="0" w:space="0" w:color="auto"/>
        <w:left w:val="none" w:sz="0" w:space="0" w:color="auto"/>
        <w:bottom w:val="none" w:sz="0" w:space="0" w:color="auto"/>
        <w:right w:val="none" w:sz="0" w:space="0" w:color="auto"/>
      </w:divBdr>
    </w:div>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C22274" w:rsidP="00C22274">
          <w:pPr>
            <w:pStyle w:val="15F3D90572704C1BBF5470D94278A3DF8"/>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92E34"/>
    <w:rsid w:val="000D2894"/>
    <w:rsid w:val="000E2B74"/>
    <w:rsid w:val="00174DEE"/>
    <w:rsid w:val="001E1151"/>
    <w:rsid w:val="00324705"/>
    <w:rsid w:val="003B47B5"/>
    <w:rsid w:val="00452DD1"/>
    <w:rsid w:val="004D745C"/>
    <w:rsid w:val="00545F4E"/>
    <w:rsid w:val="005B2B2E"/>
    <w:rsid w:val="006D3C44"/>
    <w:rsid w:val="007327C4"/>
    <w:rsid w:val="00784675"/>
    <w:rsid w:val="00956306"/>
    <w:rsid w:val="00A030EB"/>
    <w:rsid w:val="00BF3E92"/>
    <w:rsid w:val="00C22274"/>
    <w:rsid w:val="00C35D67"/>
    <w:rsid w:val="00C90B85"/>
    <w:rsid w:val="00CA1C26"/>
    <w:rsid w:val="00DF4318"/>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27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05fd8e5c-e166-4372-bd4c-18511f509f6b" ContentTypeId="0x010100B1C2858224DA4374904E017A8E9DA5180A"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Atzinums par likumprojektu “Grozījumi likumā “Par zemes privatizāciju lauku apvidos””</amDokSaturs>
    <amAdresats xmlns="801ff49e-5150-41f0-9cd7-015d16134d38">&lt;p&gt;&lt;a id="326" href="/hub/Lists/ArejieKontakti/DispForm.aspx?ID=326" target="_blank"&gt;Zemkopības ministrija (ZM)&lt;/a&gt;;&lt;/p&gt;</amAdresats>
    <amDokumentaIndeks xmlns="801ff49e-5150-41f0-9cd7-015d16134d38" xsi:nil="true"/>
    <amLietasNumurs xmlns="801ff49e-5150-41f0-9cd7-015d16134d38" xsi:nil="true"/>
    <amDokPielikumi xmlns="801ff49e-5150-41f0-9cd7-015d16134d38" xsi:nil="true"/>
    <TaxCatchAll xmlns="21a93588-6fe8-41e9-94dc-424b783ca979">
      <Value>38</Value>
      <Value>11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Elīna Luīze Vītola</DisplayName>
        <AccountId>1194</AccountId>
        <AccountType/>
      </UserInfo>
      <UserInfo>
        <DisplayName>Dace Liberte</DisplayName>
        <AccountId>271</AccountId>
        <AccountType/>
      </UserInfo>
    </amLidzautori>
    <amLapuSkaits xmlns="801ff49e-5150-41f0-9cd7-015d16134d38" xsi:nil="true"/>
    <amNumurs xmlns="801ff49e-5150-41f0-9cd7-015d16134d38">41-19827</amNumurs>
    <amSagatavotajs xmlns="801ff49e-5150-41f0-9cd7-015d16134d38">
      <UserInfo>
        <DisplayName>Viktorija Borodiņeca</DisplayName>
        <AccountId>290</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5.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6E23C069A458E444A3DDABE6AF9C6B66" ma:contentTypeVersion="18" ma:contentTypeDescription="" ma:contentTypeScope="" ma:versionID="cfc1a4f6e80e7b11291b31bdd885c0ac">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2d108d40e4964412f9c3c6361852192a"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2.xml><?xml version="1.0" encoding="utf-8"?>
<ds:datastoreItem xmlns:ds="http://schemas.openxmlformats.org/officeDocument/2006/customXml" ds:itemID="{E04AF791-B0A2-4A22-9F62-3299A912554A}">
  <ds:schemaRefs>
    <ds:schemaRef ds:uri="Microsoft.SharePoint.Taxonomy.ContentTypeSync"/>
  </ds:schemaRefs>
</ds:datastoreItem>
</file>

<file path=customXml/itemProps3.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4.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ec5eb65c-7d19-4b23-bf65-ca68bcd53ae2"/>
  </ds:schemaRefs>
</ds:datastoreItem>
</file>

<file path=customXml/itemProps5.xml><?xml version="1.0" encoding="utf-8"?>
<ds:datastoreItem xmlns:ds="http://schemas.openxmlformats.org/officeDocument/2006/customXml" ds:itemID="{BE9F8039-7AD9-48E5-B174-A4AB94973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1FAC86E-7A0D-4142-8DB9-514F4672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3210</Words>
  <Characters>1830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Kanderate</dc:creator>
  <cp:lastModifiedBy>Renāte Priedīte</cp:lastModifiedBy>
  <cp:revision>2</cp:revision>
  <cp:lastPrinted>2020-10-07T12:36:00Z</cp:lastPrinted>
  <dcterms:created xsi:type="dcterms:W3CDTF">2021-08-04T08:07:00Z</dcterms:created>
  <dcterms:modified xsi:type="dcterms:W3CDTF">2021-08-04T08:07:00Z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0x010100B1C2858224DA4374904E017A8E9DA5180A006E23C069A458E444A3DDABE6AF9C6B66</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38;#Starptautisko tiesību nodaļa|444f93f6-052d-420a-8678-9a56243189df</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