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D57" w:rsidRDefault="002A5D57" w:rsidP="002A5D57">
      <w:pPr>
        <w:outlineLvl w:val="0"/>
        <w:rPr>
          <w:sz w:val="22"/>
          <w:szCs w:val="22"/>
        </w:rPr>
      </w:pPr>
      <w:bookmarkStart w:id="0" w:name="_GoBack"/>
      <w:bookmarkEnd w:id="0"/>
      <w:r>
        <w:rPr>
          <w:b/>
          <w:bCs/>
        </w:rPr>
        <w:t>From:</w:t>
      </w:r>
      <w:r>
        <w:t xml:space="preserve"> info [</w:t>
      </w:r>
      <w:hyperlink r:id="rId6" w:history="1">
        <w:r>
          <w:rPr>
            <w:rStyle w:val="Hyperlink"/>
          </w:rPr>
          <w:t>mailto:info@llpa.lv</w:t>
        </w:r>
      </w:hyperlink>
      <w:r>
        <w:t xml:space="preserve">] </w:t>
      </w:r>
      <w:r>
        <w:br/>
      </w:r>
      <w:r>
        <w:rPr>
          <w:b/>
          <w:bCs/>
        </w:rPr>
        <w:t>Sent:</w:t>
      </w:r>
      <w:r>
        <w:t xml:space="preserve"> Wednesday, October 6, 2021 12:11 PM</w:t>
      </w:r>
      <w:r>
        <w:br/>
      </w:r>
      <w:r>
        <w:rPr>
          <w:b/>
          <w:bCs/>
        </w:rPr>
        <w:t>To:</w:t>
      </w:r>
      <w:r>
        <w:t xml:space="preserve"> Pasts IZM &lt;</w:t>
      </w:r>
      <w:hyperlink r:id="rId7" w:history="1">
        <w:r>
          <w:rPr>
            <w:rStyle w:val="Hyperlink"/>
          </w:rPr>
          <w:t>pasts@izm.gov.lv</w:t>
        </w:r>
      </w:hyperlink>
      <w:r>
        <w:t>&gt;</w:t>
      </w:r>
      <w:r>
        <w:br/>
      </w:r>
      <w:r>
        <w:rPr>
          <w:b/>
          <w:bCs/>
        </w:rPr>
        <w:t>Cc:</w:t>
      </w:r>
      <w:r>
        <w:t xml:space="preserve"> Inese Kalva &lt;</w:t>
      </w:r>
      <w:hyperlink r:id="rId8" w:history="1">
        <w:r>
          <w:rPr>
            <w:rStyle w:val="Hyperlink"/>
          </w:rPr>
          <w:t>Inese.Kalva@izm.gov.lv</w:t>
        </w:r>
      </w:hyperlink>
      <w:r>
        <w:t>&gt;</w:t>
      </w:r>
      <w:r>
        <w:br/>
      </w:r>
      <w:r>
        <w:rPr>
          <w:b/>
          <w:bCs/>
        </w:rPr>
        <w:t>Subject:</w:t>
      </w:r>
      <w:r>
        <w:t xml:space="preserve"> RE: Par noteikumu projekta atkārtotu saskaņošanu (VSS-695)</w:t>
      </w:r>
    </w:p>
    <w:p w:rsidR="002A5D57" w:rsidRDefault="002A5D57" w:rsidP="002A5D57">
      <w:pPr>
        <w:rPr>
          <w:lang w:val="lv-LV"/>
        </w:rPr>
      </w:pPr>
    </w:p>
    <w:p w:rsidR="002A5D57" w:rsidRDefault="002A5D57" w:rsidP="002A5D57">
      <w:pPr>
        <w:rPr>
          <w:color w:val="000000"/>
          <w:lang w:val="lv-LV"/>
        </w:rPr>
      </w:pPr>
      <w:r>
        <w:rPr>
          <w:color w:val="000000"/>
          <w:lang w:val="lv-LV"/>
        </w:rPr>
        <w:t>Labdien!</w:t>
      </w:r>
    </w:p>
    <w:p w:rsidR="002A5D57" w:rsidRDefault="002A5D57" w:rsidP="002A5D57">
      <w:pPr>
        <w:rPr>
          <w:color w:val="000000"/>
          <w:lang w:val="lv-LV"/>
        </w:rPr>
      </w:pPr>
    </w:p>
    <w:p w:rsidR="002A5D57" w:rsidRDefault="002A5D57" w:rsidP="002A5D57">
      <w:pPr>
        <w:rPr>
          <w:color w:val="000000"/>
          <w:lang w:val="lv-LV"/>
        </w:rPr>
      </w:pPr>
      <w:r>
        <w:rPr>
          <w:color w:val="000000"/>
          <w:lang w:val="lv-LV"/>
        </w:rPr>
        <w:t xml:space="preserve">Latvijas Lielo pilsētu asociācija ir izvērtējusi precizēto Ministru kabineta noteikumu projektu “Grozījumi Ministru kabineta 2018. gada 9. janvāra noteikumos Nr. 26 “Darbības programmas “Izaugsme un nodarbinātība” 8.2.3. specifiskā atbalsta mērķa “Nodrošināt labāku pārvaldību augstākās izglītības institūcijās” īstenošanas noteikumi”” un sniedz savu viedokli par to pielikumā pievienotajā izziņā. </w:t>
      </w:r>
    </w:p>
    <w:p w:rsidR="002A5D57" w:rsidRDefault="002A5D57" w:rsidP="002A5D57">
      <w:pPr>
        <w:rPr>
          <w:color w:val="000000"/>
          <w:lang w:val="lv-LV"/>
        </w:rPr>
      </w:pPr>
    </w:p>
    <w:p w:rsidR="002A5D57" w:rsidRDefault="002A5D57" w:rsidP="002A5D57">
      <w:pPr>
        <w:rPr>
          <w:rFonts w:ascii="Calibri" w:hAnsi="Calibri" w:cs="Calibri"/>
          <w:color w:val="1F497D"/>
          <w:sz w:val="22"/>
          <w:szCs w:val="22"/>
          <w:lang w:val="lv-LV"/>
        </w:rPr>
      </w:pPr>
    </w:p>
    <w:p w:rsidR="002A5D57" w:rsidRDefault="002A5D57" w:rsidP="002A5D57">
      <w:pPr>
        <w:rPr>
          <w:color w:val="000000"/>
          <w:lang w:val="lv-LV"/>
        </w:rPr>
      </w:pPr>
      <w:r>
        <w:rPr>
          <w:color w:val="000000"/>
          <w:lang w:val="lv-LV"/>
        </w:rPr>
        <w:t>Cieņā,</w:t>
      </w:r>
    </w:p>
    <w:p w:rsidR="002A5D57" w:rsidRDefault="002A5D57" w:rsidP="002A5D57">
      <w:pPr>
        <w:rPr>
          <w:color w:val="000000"/>
          <w:lang w:val="lv-LV"/>
        </w:rPr>
      </w:pPr>
    </w:p>
    <w:p w:rsidR="002A5D57" w:rsidRDefault="002A5D57" w:rsidP="002A5D57">
      <w:pPr>
        <w:rPr>
          <w:color w:val="000000"/>
          <w:lang w:val="lv-LV"/>
        </w:rPr>
      </w:pPr>
      <w:r>
        <w:rPr>
          <w:color w:val="000000"/>
          <w:lang w:val="lv-LV"/>
        </w:rPr>
        <w:t>Latvijas Lielo pilsētu asociācija</w:t>
      </w:r>
    </w:p>
    <w:p w:rsidR="002A5D57" w:rsidRDefault="002A5D57" w:rsidP="002A5D57">
      <w:pPr>
        <w:rPr>
          <w:color w:val="000000"/>
          <w:lang w:val="lv-LV"/>
        </w:rPr>
      </w:pPr>
      <w:r>
        <w:rPr>
          <w:color w:val="000000"/>
          <w:lang w:val="lv-LV"/>
        </w:rPr>
        <w:t>Tālr.: 67223515</w:t>
      </w:r>
    </w:p>
    <w:p w:rsidR="002A5D57" w:rsidRDefault="002A5D57" w:rsidP="002A5D57">
      <w:pPr>
        <w:rPr>
          <w:color w:val="1F497D"/>
          <w:lang w:val="lv-LV"/>
        </w:rPr>
      </w:pPr>
      <w:r>
        <w:rPr>
          <w:color w:val="000000"/>
          <w:lang w:val="lv-LV"/>
        </w:rPr>
        <w:t xml:space="preserve">e-pasts: </w:t>
      </w:r>
      <w:hyperlink r:id="rId9" w:history="1">
        <w:r>
          <w:rPr>
            <w:rStyle w:val="Hyperlink"/>
            <w:lang w:val="lv-LV"/>
          </w:rPr>
          <w:t>info@llpa.lv</w:t>
        </w:r>
      </w:hyperlink>
    </w:p>
    <w:p w:rsidR="002A5D57" w:rsidRDefault="002A5D57" w:rsidP="002A5D57">
      <w:pPr>
        <w:rPr>
          <w:color w:val="1F497D"/>
          <w:lang w:val="lv-LV"/>
        </w:rPr>
      </w:pPr>
      <w:hyperlink r:id="rId10" w:history="1">
        <w:r>
          <w:rPr>
            <w:rStyle w:val="Hyperlink"/>
            <w:lang w:val="lv-LV"/>
          </w:rPr>
          <w:t>www.llpa.lv</w:t>
        </w:r>
      </w:hyperlink>
      <w:r>
        <w:rPr>
          <w:color w:val="1F497D"/>
          <w:lang w:val="lv-LV"/>
        </w:rPr>
        <w:t xml:space="preserve"> </w:t>
      </w:r>
    </w:p>
    <w:p w:rsidR="00A45003" w:rsidRDefault="002A5D57" w:rsidP="00A45003">
      <w:pPr>
        <w:jc w:val="center"/>
        <w:rPr>
          <w:b/>
          <w:sz w:val="28"/>
          <w:lang w:val="lv-LV"/>
        </w:rPr>
      </w:pPr>
      <w:r>
        <w:rPr>
          <w:b/>
          <w:sz w:val="28"/>
          <w:lang w:val="lv-LV"/>
        </w:rPr>
        <w:br w:type="page"/>
      </w:r>
      <w:r w:rsidR="00A55370">
        <w:rPr>
          <w:b/>
          <w:sz w:val="28"/>
          <w:lang w:val="lv-LV"/>
        </w:rPr>
        <w:lastRenderedPageBreak/>
        <w:t xml:space="preserve">Latvijas Lielo pilsētu asociācijas izziņa </w:t>
      </w:r>
      <w:r w:rsidR="00A45003">
        <w:rPr>
          <w:b/>
          <w:sz w:val="28"/>
          <w:lang w:val="lv-LV"/>
        </w:rPr>
        <w:t xml:space="preserve">iebildumiem </w:t>
      </w:r>
      <w:r w:rsidR="00A55370">
        <w:rPr>
          <w:b/>
          <w:sz w:val="28"/>
          <w:lang w:val="lv-LV"/>
        </w:rPr>
        <w:t>par noteikumu projektu</w:t>
      </w:r>
      <w:r w:rsidR="00A45003">
        <w:rPr>
          <w:b/>
          <w:sz w:val="28"/>
          <w:lang w:val="lv-LV"/>
        </w:rPr>
        <w:t xml:space="preserve"> “</w:t>
      </w:r>
      <w:r w:rsidR="00A45003" w:rsidRPr="00E973DA">
        <w:rPr>
          <w:b/>
          <w:sz w:val="28"/>
          <w:lang w:val="lv-LV"/>
        </w:rPr>
        <w:t>Gro</w:t>
      </w:r>
      <w:r w:rsidR="00A55370">
        <w:rPr>
          <w:b/>
          <w:sz w:val="28"/>
          <w:lang w:val="lv-LV"/>
        </w:rPr>
        <w:t>zījumi Ministru kabineta 2018. gada 9. janvāra noteikumos Nr. 26 “Darbības programmas “Izaugsme un nodarbinātība”</w:t>
      </w:r>
      <w:r w:rsidR="00A45003" w:rsidRPr="00E973DA">
        <w:rPr>
          <w:b/>
          <w:sz w:val="28"/>
          <w:lang w:val="lv-LV"/>
        </w:rPr>
        <w:t xml:space="preserve"> 8.</w:t>
      </w:r>
      <w:r w:rsidR="00A55370">
        <w:rPr>
          <w:b/>
          <w:sz w:val="28"/>
          <w:lang w:val="lv-LV"/>
        </w:rPr>
        <w:t>2.3. specifiskā atbalsta mērķa “</w:t>
      </w:r>
      <w:r w:rsidR="00A45003" w:rsidRPr="00E973DA">
        <w:rPr>
          <w:b/>
          <w:sz w:val="28"/>
          <w:lang w:val="lv-LV"/>
        </w:rPr>
        <w:t>Nodrošināt labāku pārvaldību au</w:t>
      </w:r>
      <w:r w:rsidR="00A55370">
        <w:rPr>
          <w:b/>
          <w:sz w:val="28"/>
          <w:lang w:val="lv-LV"/>
        </w:rPr>
        <w:t>gstākās izglītības institūcijās” īstenošanas noteikumi”</w:t>
      </w:r>
      <w:r w:rsidR="00A45003">
        <w:rPr>
          <w:b/>
          <w:sz w:val="28"/>
          <w:lang w:val="lv-LV"/>
        </w:rPr>
        <w:t xml:space="preserve"> </w:t>
      </w:r>
    </w:p>
    <w:p w:rsidR="00A45003" w:rsidRDefault="00A45003" w:rsidP="00A45003">
      <w:pPr>
        <w:jc w:val="center"/>
        <w:rPr>
          <w:i/>
          <w:sz w:val="28"/>
          <w:lang w:val="lv-LV"/>
        </w:rPr>
      </w:pPr>
      <w:r w:rsidRPr="00EA0F8D">
        <w:rPr>
          <w:i/>
          <w:sz w:val="28"/>
          <w:lang w:val="lv-LV"/>
        </w:rPr>
        <w:t xml:space="preserve">(turpmāk – </w:t>
      </w:r>
      <w:r>
        <w:rPr>
          <w:i/>
          <w:sz w:val="28"/>
          <w:lang w:val="lv-LV"/>
        </w:rPr>
        <w:t>Noteikumi</w:t>
      </w:r>
      <w:r w:rsidRPr="00EA0F8D">
        <w:rPr>
          <w:i/>
          <w:sz w:val="28"/>
          <w:lang w:val="lv-LV"/>
        </w:rPr>
        <w:t>)</w:t>
      </w:r>
    </w:p>
    <w:p w:rsidR="00A55370" w:rsidRPr="00705A0A" w:rsidRDefault="00A55370" w:rsidP="00A45003">
      <w:pPr>
        <w:jc w:val="center"/>
        <w:rPr>
          <w:b/>
          <w:sz w:val="28"/>
          <w:lang w:val="lv-LV"/>
        </w:rPr>
      </w:pP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850"/>
        <w:gridCol w:w="4536"/>
        <w:gridCol w:w="8931"/>
      </w:tblGrid>
      <w:tr w:rsidR="00A45003" w:rsidRPr="00705A0A" w:rsidTr="00A55370">
        <w:trPr>
          <w:trHeight w:val="557"/>
        </w:trPr>
        <w:tc>
          <w:tcPr>
            <w:tcW w:w="851" w:type="dxa"/>
            <w:tcBorders>
              <w:top w:val="single" w:sz="4" w:space="0" w:color="auto"/>
              <w:left w:val="single" w:sz="4" w:space="0" w:color="auto"/>
              <w:bottom w:val="single" w:sz="4" w:space="0" w:color="auto"/>
              <w:right w:val="single" w:sz="4" w:space="0" w:color="auto"/>
            </w:tcBorders>
            <w:vAlign w:val="center"/>
          </w:tcPr>
          <w:p w:rsidR="00A55370" w:rsidRDefault="00A45003" w:rsidP="00C568B4">
            <w:pPr>
              <w:jc w:val="center"/>
              <w:rPr>
                <w:b/>
                <w:bCs/>
                <w:lang w:val="lv-LV"/>
              </w:rPr>
            </w:pPr>
            <w:r w:rsidRPr="00705A0A">
              <w:rPr>
                <w:b/>
                <w:bCs/>
                <w:lang w:val="lv-LV"/>
              </w:rPr>
              <w:t>Nr.</w:t>
            </w:r>
          </w:p>
          <w:p w:rsidR="00A45003" w:rsidRPr="00705A0A" w:rsidRDefault="00A45003" w:rsidP="00C568B4">
            <w:pPr>
              <w:jc w:val="center"/>
              <w:rPr>
                <w:b/>
                <w:bCs/>
                <w:lang w:val="lv-LV"/>
              </w:rPr>
            </w:pPr>
            <w:r w:rsidRPr="00705A0A">
              <w:rPr>
                <w:b/>
                <w:bCs/>
                <w:lang w:val="lv-LV"/>
              </w:rPr>
              <w:t>p.k.</w:t>
            </w:r>
          </w:p>
        </w:tc>
        <w:tc>
          <w:tcPr>
            <w:tcW w:w="850" w:type="dxa"/>
            <w:tcBorders>
              <w:top w:val="single" w:sz="4" w:space="0" w:color="auto"/>
              <w:left w:val="single" w:sz="4" w:space="0" w:color="auto"/>
              <w:bottom w:val="single" w:sz="4" w:space="0" w:color="auto"/>
              <w:right w:val="single" w:sz="4" w:space="0" w:color="auto"/>
            </w:tcBorders>
            <w:vAlign w:val="center"/>
          </w:tcPr>
          <w:p w:rsidR="00A45003" w:rsidRPr="00705A0A" w:rsidRDefault="00A45003" w:rsidP="00C568B4">
            <w:pPr>
              <w:jc w:val="center"/>
              <w:rPr>
                <w:b/>
                <w:bCs/>
                <w:lang w:val="lv-LV"/>
              </w:rPr>
            </w:pPr>
            <w:r w:rsidRPr="00705A0A">
              <w:rPr>
                <w:b/>
                <w:bCs/>
                <w:sz w:val="22"/>
                <w:lang w:val="lv-LV"/>
              </w:rPr>
              <w:t>Lpp.</w:t>
            </w:r>
          </w:p>
        </w:tc>
        <w:tc>
          <w:tcPr>
            <w:tcW w:w="4536" w:type="dxa"/>
            <w:tcBorders>
              <w:top w:val="single" w:sz="4" w:space="0" w:color="auto"/>
              <w:left w:val="single" w:sz="4" w:space="0" w:color="auto"/>
              <w:bottom w:val="single" w:sz="4" w:space="0" w:color="auto"/>
              <w:right w:val="single" w:sz="4" w:space="0" w:color="auto"/>
            </w:tcBorders>
            <w:vAlign w:val="center"/>
          </w:tcPr>
          <w:p w:rsidR="00A45003" w:rsidRPr="00705A0A" w:rsidRDefault="00A45003" w:rsidP="00C568B4">
            <w:pPr>
              <w:jc w:val="center"/>
              <w:rPr>
                <w:b/>
                <w:bCs/>
                <w:lang w:val="lv-LV"/>
              </w:rPr>
            </w:pPr>
            <w:r w:rsidRPr="00705A0A">
              <w:rPr>
                <w:b/>
                <w:bCs/>
                <w:lang w:val="lv-LV"/>
              </w:rPr>
              <w:t xml:space="preserve">Esošā </w:t>
            </w:r>
            <w:r>
              <w:rPr>
                <w:b/>
                <w:bCs/>
                <w:lang w:val="lv-LV"/>
              </w:rPr>
              <w:t xml:space="preserve">Noteikumu projekta </w:t>
            </w:r>
            <w:r w:rsidRPr="00705A0A">
              <w:rPr>
                <w:b/>
                <w:bCs/>
                <w:lang w:val="lv-LV"/>
              </w:rPr>
              <w:t>redakcija</w:t>
            </w:r>
          </w:p>
        </w:tc>
        <w:tc>
          <w:tcPr>
            <w:tcW w:w="8931" w:type="dxa"/>
            <w:tcBorders>
              <w:top w:val="single" w:sz="4" w:space="0" w:color="auto"/>
              <w:left w:val="single" w:sz="4" w:space="0" w:color="auto"/>
              <w:bottom w:val="single" w:sz="4" w:space="0" w:color="auto"/>
              <w:right w:val="single" w:sz="4" w:space="0" w:color="auto"/>
            </w:tcBorders>
            <w:vAlign w:val="center"/>
          </w:tcPr>
          <w:p w:rsidR="00A45003" w:rsidRPr="00705A0A" w:rsidRDefault="00A55370" w:rsidP="00A55370">
            <w:pPr>
              <w:jc w:val="center"/>
              <w:rPr>
                <w:b/>
                <w:bCs/>
                <w:lang w:val="lv-LV"/>
              </w:rPr>
            </w:pPr>
            <w:r>
              <w:rPr>
                <w:b/>
                <w:bCs/>
                <w:lang w:val="lv-LV"/>
              </w:rPr>
              <w:t>Iebildumi</w:t>
            </w:r>
          </w:p>
        </w:tc>
      </w:tr>
      <w:tr w:rsidR="00A45003" w:rsidRPr="00705A0A" w:rsidTr="00A55370">
        <w:trPr>
          <w:trHeight w:val="1462"/>
        </w:trPr>
        <w:tc>
          <w:tcPr>
            <w:tcW w:w="851" w:type="dxa"/>
            <w:tcBorders>
              <w:top w:val="single" w:sz="4" w:space="0" w:color="auto"/>
              <w:left w:val="single" w:sz="4" w:space="0" w:color="auto"/>
              <w:bottom w:val="single" w:sz="4" w:space="0" w:color="auto"/>
              <w:right w:val="single" w:sz="4" w:space="0" w:color="auto"/>
            </w:tcBorders>
            <w:vAlign w:val="center"/>
          </w:tcPr>
          <w:p w:rsidR="00A45003" w:rsidRPr="00705A0A" w:rsidRDefault="00A45003" w:rsidP="00C568B4">
            <w:pPr>
              <w:jc w:val="center"/>
              <w:rPr>
                <w:bCs/>
                <w:lang w:val="lv-LV"/>
              </w:rPr>
            </w:pPr>
            <w:r>
              <w:rPr>
                <w:bCs/>
                <w:lang w:val="lv-LV"/>
              </w:rPr>
              <w:t>1.</w:t>
            </w:r>
          </w:p>
        </w:tc>
        <w:tc>
          <w:tcPr>
            <w:tcW w:w="850" w:type="dxa"/>
            <w:tcBorders>
              <w:top w:val="single" w:sz="4" w:space="0" w:color="auto"/>
              <w:left w:val="single" w:sz="4" w:space="0" w:color="auto"/>
              <w:bottom w:val="single" w:sz="4" w:space="0" w:color="auto"/>
              <w:right w:val="single" w:sz="4" w:space="0" w:color="auto"/>
            </w:tcBorders>
            <w:vAlign w:val="center"/>
          </w:tcPr>
          <w:p w:rsidR="00A45003" w:rsidRPr="00705A0A" w:rsidRDefault="00A45003" w:rsidP="00C568B4">
            <w:pPr>
              <w:jc w:val="center"/>
              <w:rPr>
                <w:bCs/>
                <w:lang w:val="lv-LV"/>
              </w:rPr>
            </w:pPr>
            <w:r>
              <w:rPr>
                <w:bCs/>
                <w:lang w:val="lv-LV"/>
              </w:rPr>
              <w:t>4.</w:t>
            </w:r>
          </w:p>
        </w:tc>
        <w:tc>
          <w:tcPr>
            <w:tcW w:w="4536" w:type="dxa"/>
            <w:tcBorders>
              <w:top w:val="single" w:sz="4" w:space="0" w:color="auto"/>
              <w:left w:val="single" w:sz="4" w:space="0" w:color="auto"/>
              <w:bottom w:val="single" w:sz="4" w:space="0" w:color="auto"/>
              <w:right w:val="single" w:sz="4" w:space="0" w:color="auto"/>
            </w:tcBorders>
          </w:tcPr>
          <w:p w:rsidR="00A45003" w:rsidRPr="00A55370" w:rsidRDefault="00A45003" w:rsidP="00A55370">
            <w:pPr>
              <w:jc w:val="both"/>
              <w:rPr>
                <w:lang w:val="lv-LV"/>
              </w:rPr>
            </w:pPr>
            <w:r w:rsidRPr="00A55370">
              <w:rPr>
                <w:lang w:val="lv-LV"/>
              </w:rPr>
              <w:t>5. Papildināt noteikumus ar IV</w:t>
            </w:r>
            <w:r w:rsidRPr="00A55370">
              <w:rPr>
                <w:vertAlign w:val="superscript"/>
                <w:lang w:val="lv-LV"/>
              </w:rPr>
              <w:t>1</w:t>
            </w:r>
            <w:r w:rsidRPr="00A55370">
              <w:rPr>
                <w:lang w:val="lv-LV"/>
              </w:rPr>
              <w:t xml:space="preserve"> nodaļu šādā redakcijā:</w:t>
            </w:r>
          </w:p>
          <w:p w:rsidR="00A45003" w:rsidRPr="00A55370" w:rsidRDefault="00A45003" w:rsidP="00A55370">
            <w:pPr>
              <w:jc w:val="both"/>
              <w:rPr>
                <w:bCs/>
                <w:color w:val="000000"/>
                <w:lang w:val="lv-LV"/>
              </w:rPr>
            </w:pPr>
            <w:r w:rsidRPr="00A55370">
              <w:rPr>
                <w:bCs/>
                <w:color w:val="000000"/>
                <w:lang w:val="lv-LV"/>
              </w:rPr>
              <w:t>[..]</w:t>
            </w:r>
          </w:p>
          <w:p w:rsidR="00A45003" w:rsidRPr="00A55370" w:rsidRDefault="00A45003" w:rsidP="00A55370">
            <w:pPr>
              <w:pStyle w:val="CommentText"/>
              <w:spacing w:before="60"/>
              <w:jc w:val="both"/>
              <w:rPr>
                <w:rFonts w:ascii="Times New Roman" w:hAnsi="Times New Roman"/>
                <w:bCs/>
                <w:sz w:val="24"/>
                <w:szCs w:val="24"/>
              </w:rPr>
            </w:pPr>
            <w:r w:rsidRPr="00A55370">
              <w:rPr>
                <w:rFonts w:ascii="Times New Roman" w:hAnsi="Times New Roman"/>
                <w:bCs/>
                <w:sz w:val="24"/>
                <w:szCs w:val="24"/>
              </w:rPr>
              <w:t>50.</w:t>
            </w:r>
            <w:r w:rsidRPr="00A55370">
              <w:rPr>
                <w:rFonts w:ascii="Times New Roman" w:hAnsi="Times New Roman"/>
                <w:bCs/>
                <w:sz w:val="24"/>
                <w:szCs w:val="24"/>
                <w:vertAlign w:val="superscript"/>
              </w:rPr>
              <w:t>6</w:t>
            </w:r>
            <w:r w:rsidRPr="00A55370">
              <w:rPr>
                <w:rFonts w:ascii="Times New Roman" w:hAnsi="Times New Roman"/>
                <w:bCs/>
                <w:sz w:val="24"/>
                <w:szCs w:val="24"/>
              </w:rPr>
              <w:t xml:space="preserve"> Otrajā atlases kārtā atbalstāmas ir šādas darbības: </w:t>
            </w:r>
          </w:p>
          <w:p w:rsidR="00A45003" w:rsidRPr="00A55370" w:rsidRDefault="00A45003" w:rsidP="00A55370">
            <w:pPr>
              <w:pStyle w:val="CommentText"/>
              <w:spacing w:before="60"/>
              <w:jc w:val="both"/>
              <w:rPr>
                <w:rFonts w:ascii="Times New Roman" w:hAnsi="Times New Roman"/>
                <w:bCs/>
                <w:sz w:val="24"/>
                <w:szCs w:val="24"/>
              </w:rPr>
            </w:pPr>
            <w:r w:rsidRPr="00A55370">
              <w:rPr>
                <w:rFonts w:ascii="Times New Roman" w:hAnsi="Times New Roman"/>
                <w:bCs/>
                <w:sz w:val="24"/>
                <w:szCs w:val="24"/>
              </w:rPr>
              <w:t>50.</w:t>
            </w:r>
            <w:r w:rsidRPr="00A55370">
              <w:rPr>
                <w:rFonts w:ascii="Times New Roman" w:hAnsi="Times New Roman"/>
                <w:bCs/>
                <w:sz w:val="24"/>
                <w:szCs w:val="24"/>
                <w:vertAlign w:val="superscript"/>
              </w:rPr>
              <w:t>6</w:t>
            </w:r>
            <w:r w:rsidRPr="00A55370">
              <w:rPr>
                <w:rFonts w:ascii="Times New Roman" w:hAnsi="Times New Roman"/>
                <w:bCs/>
                <w:sz w:val="24"/>
                <w:szCs w:val="24"/>
              </w:rPr>
              <w:t xml:space="preserve"> 1. valsts dibinātu augstskolu stratēģiskās specializācijas noteikšana;</w:t>
            </w:r>
          </w:p>
          <w:p w:rsidR="00A45003" w:rsidRPr="00A55370" w:rsidRDefault="00A45003" w:rsidP="00A55370">
            <w:pPr>
              <w:pStyle w:val="CommentText"/>
              <w:spacing w:before="60"/>
              <w:jc w:val="both"/>
              <w:rPr>
                <w:rFonts w:ascii="Times New Roman" w:hAnsi="Times New Roman"/>
                <w:bCs/>
                <w:sz w:val="24"/>
                <w:szCs w:val="24"/>
              </w:rPr>
            </w:pPr>
            <w:r w:rsidRPr="00A55370">
              <w:rPr>
                <w:rFonts w:ascii="Times New Roman" w:hAnsi="Times New Roman"/>
                <w:bCs/>
                <w:sz w:val="24"/>
                <w:szCs w:val="24"/>
              </w:rPr>
              <w:t>50.</w:t>
            </w:r>
            <w:r w:rsidRPr="00A55370">
              <w:rPr>
                <w:rFonts w:ascii="Times New Roman" w:hAnsi="Times New Roman"/>
                <w:bCs/>
                <w:sz w:val="24"/>
                <w:szCs w:val="24"/>
                <w:vertAlign w:val="superscript"/>
              </w:rPr>
              <w:t>6</w:t>
            </w:r>
            <w:r w:rsidRPr="00A55370">
              <w:rPr>
                <w:rFonts w:ascii="Times New Roman" w:hAnsi="Times New Roman"/>
                <w:bCs/>
                <w:sz w:val="24"/>
                <w:szCs w:val="24"/>
              </w:rPr>
              <w:t xml:space="preserve"> 2. Ministru kabineta virzītu augstskolas padomes locekļu kandidātu atlase un kompetenču novērtēšana;</w:t>
            </w:r>
          </w:p>
          <w:p w:rsidR="00A45003" w:rsidRPr="00A55370" w:rsidRDefault="00A45003" w:rsidP="00A55370">
            <w:pPr>
              <w:pStyle w:val="CommentText"/>
              <w:spacing w:before="60"/>
              <w:jc w:val="both"/>
              <w:rPr>
                <w:rFonts w:ascii="Times New Roman" w:hAnsi="Times New Roman"/>
                <w:bCs/>
                <w:sz w:val="24"/>
                <w:szCs w:val="24"/>
              </w:rPr>
            </w:pPr>
            <w:r w:rsidRPr="00A55370">
              <w:rPr>
                <w:rFonts w:ascii="Times New Roman" w:hAnsi="Times New Roman"/>
                <w:bCs/>
                <w:sz w:val="24"/>
                <w:szCs w:val="24"/>
              </w:rPr>
              <w:t>50.</w:t>
            </w:r>
            <w:r w:rsidRPr="00A55370">
              <w:rPr>
                <w:rFonts w:ascii="Times New Roman" w:hAnsi="Times New Roman"/>
                <w:bCs/>
                <w:sz w:val="24"/>
                <w:szCs w:val="24"/>
                <w:vertAlign w:val="superscript"/>
              </w:rPr>
              <w:t>6</w:t>
            </w:r>
            <w:r w:rsidRPr="00A55370">
              <w:rPr>
                <w:rFonts w:ascii="Times New Roman" w:hAnsi="Times New Roman"/>
                <w:bCs/>
                <w:sz w:val="24"/>
                <w:szCs w:val="24"/>
              </w:rPr>
              <w:t xml:space="preserve"> 3. valsts dibinātu augstskolu attīstības stratēģiju izstrāde un ieviešana;</w:t>
            </w:r>
          </w:p>
          <w:p w:rsidR="00A45003" w:rsidRPr="00A55370" w:rsidRDefault="00A45003" w:rsidP="00A55370">
            <w:pPr>
              <w:pStyle w:val="CommentText"/>
              <w:spacing w:before="60"/>
              <w:jc w:val="both"/>
              <w:rPr>
                <w:rFonts w:ascii="Times New Roman" w:hAnsi="Times New Roman"/>
                <w:bCs/>
                <w:sz w:val="24"/>
                <w:szCs w:val="24"/>
              </w:rPr>
            </w:pPr>
            <w:r w:rsidRPr="00A55370">
              <w:rPr>
                <w:rFonts w:ascii="Times New Roman" w:hAnsi="Times New Roman"/>
                <w:bCs/>
                <w:sz w:val="24"/>
                <w:szCs w:val="24"/>
              </w:rPr>
              <w:t>50.</w:t>
            </w:r>
            <w:r w:rsidRPr="00A55370">
              <w:rPr>
                <w:rFonts w:ascii="Times New Roman" w:hAnsi="Times New Roman"/>
                <w:bCs/>
                <w:sz w:val="24"/>
                <w:szCs w:val="24"/>
                <w:vertAlign w:val="superscript"/>
              </w:rPr>
              <w:t>6</w:t>
            </w:r>
            <w:r w:rsidRPr="00A55370">
              <w:rPr>
                <w:rFonts w:ascii="Times New Roman" w:hAnsi="Times New Roman"/>
                <w:bCs/>
                <w:sz w:val="24"/>
                <w:szCs w:val="24"/>
              </w:rPr>
              <w:t xml:space="preserve"> 4.  kompetences celšanas pasākumi valsts dibinātu augstskolu padomju locekļiem;</w:t>
            </w:r>
          </w:p>
          <w:p w:rsidR="00A45003" w:rsidRPr="00A55370" w:rsidRDefault="00A45003" w:rsidP="00A55370">
            <w:pPr>
              <w:pStyle w:val="CommentText"/>
              <w:spacing w:before="60"/>
              <w:jc w:val="both"/>
              <w:rPr>
                <w:rFonts w:ascii="Times New Roman" w:hAnsi="Times New Roman"/>
                <w:bCs/>
                <w:sz w:val="24"/>
                <w:szCs w:val="24"/>
              </w:rPr>
            </w:pPr>
            <w:r w:rsidRPr="00A55370">
              <w:rPr>
                <w:rFonts w:ascii="Times New Roman" w:hAnsi="Times New Roman"/>
                <w:bCs/>
                <w:sz w:val="24"/>
                <w:szCs w:val="24"/>
              </w:rPr>
              <w:t>50.</w:t>
            </w:r>
            <w:r w:rsidRPr="00A55370">
              <w:rPr>
                <w:rFonts w:ascii="Times New Roman" w:hAnsi="Times New Roman"/>
                <w:bCs/>
                <w:sz w:val="24"/>
                <w:szCs w:val="24"/>
                <w:vertAlign w:val="superscript"/>
              </w:rPr>
              <w:t>6</w:t>
            </w:r>
            <w:r w:rsidRPr="00A55370">
              <w:rPr>
                <w:rFonts w:ascii="Times New Roman" w:hAnsi="Times New Roman"/>
                <w:bCs/>
                <w:sz w:val="24"/>
                <w:szCs w:val="24"/>
              </w:rPr>
              <w:t xml:space="preserve"> 5. stratēģiskā komunikācija un mērķauditorijas informēšana; </w:t>
            </w:r>
          </w:p>
          <w:p w:rsidR="00A45003" w:rsidRPr="00A55370" w:rsidRDefault="00A45003" w:rsidP="00A55370">
            <w:pPr>
              <w:pStyle w:val="CommentText"/>
              <w:spacing w:before="60"/>
              <w:jc w:val="both"/>
              <w:rPr>
                <w:rFonts w:ascii="Times New Roman" w:hAnsi="Times New Roman"/>
                <w:bCs/>
                <w:sz w:val="24"/>
                <w:szCs w:val="24"/>
              </w:rPr>
            </w:pPr>
            <w:r w:rsidRPr="00A55370">
              <w:rPr>
                <w:rFonts w:ascii="Times New Roman" w:hAnsi="Times New Roman"/>
                <w:bCs/>
                <w:sz w:val="24"/>
                <w:szCs w:val="24"/>
              </w:rPr>
              <w:t>50.</w:t>
            </w:r>
            <w:r w:rsidRPr="00A55370">
              <w:rPr>
                <w:rFonts w:ascii="Times New Roman" w:hAnsi="Times New Roman"/>
                <w:bCs/>
                <w:sz w:val="24"/>
                <w:szCs w:val="24"/>
                <w:vertAlign w:val="superscript"/>
              </w:rPr>
              <w:t>6</w:t>
            </w:r>
            <w:r w:rsidRPr="00A55370">
              <w:rPr>
                <w:rFonts w:ascii="Times New Roman" w:hAnsi="Times New Roman"/>
                <w:bCs/>
                <w:sz w:val="24"/>
                <w:szCs w:val="24"/>
              </w:rPr>
              <w:t xml:space="preserve"> 6. projekta vadības un īstenošanas nodrošināšana;</w:t>
            </w:r>
          </w:p>
          <w:p w:rsidR="00A45003" w:rsidRPr="00A55370" w:rsidRDefault="00A45003" w:rsidP="00A55370">
            <w:pPr>
              <w:jc w:val="both"/>
              <w:rPr>
                <w:bCs/>
                <w:color w:val="000000"/>
                <w:lang w:val="lv-LV"/>
              </w:rPr>
            </w:pPr>
            <w:r w:rsidRPr="00A55370">
              <w:rPr>
                <w:bCs/>
              </w:rPr>
              <w:t>50.</w:t>
            </w:r>
            <w:r w:rsidRPr="00A55370">
              <w:rPr>
                <w:bCs/>
                <w:vertAlign w:val="superscript"/>
              </w:rPr>
              <w:t>6</w:t>
            </w:r>
            <w:r w:rsidRPr="00A55370">
              <w:rPr>
                <w:bCs/>
              </w:rPr>
              <w:t xml:space="preserve"> 7. informācijas un publicitātes pasākumi par projekta īstenošanu.</w:t>
            </w:r>
            <w:r w:rsidRPr="00A55370">
              <w:rPr>
                <w:bCs/>
                <w:color w:val="000000"/>
                <w:lang w:val="lv-LV"/>
              </w:rPr>
              <w:t xml:space="preserve"> </w:t>
            </w:r>
          </w:p>
          <w:p w:rsidR="00A45003" w:rsidRPr="00A55370" w:rsidRDefault="00A45003" w:rsidP="00A55370">
            <w:pPr>
              <w:jc w:val="both"/>
              <w:rPr>
                <w:bCs/>
                <w:color w:val="000000"/>
                <w:lang w:val="lv-LV"/>
              </w:rPr>
            </w:pPr>
            <w:r w:rsidRPr="00A55370">
              <w:rPr>
                <w:bCs/>
                <w:color w:val="000000"/>
                <w:lang w:val="lv-LV"/>
              </w:rPr>
              <w:t>[..]</w:t>
            </w:r>
          </w:p>
          <w:p w:rsidR="00A45003" w:rsidRPr="00A55370" w:rsidRDefault="00A45003" w:rsidP="00A55370">
            <w:pPr>
              <w:jc w:val="both"/>
              <w:rPr>
                <w:lang w:val="lv-LV"/>
              </w:rPr>
            </w:pPr>
          </w:p>
        </w:tc>
        <w:tc>
          <w:tcPr>
            <w:tcW w:w="8931" w:type="dxa"/>
            <w:tcBorders>
              <w:top w:val="single" w:sz="4" w:space="0" w:color="auto"/>
              <w:left w:val="single" w:sz="4" w:space="0" w:color="auto"/>
              <w:bottom w:val="single" w:sz="4" w:space="0" w:color="auto"/>
              <w:right w:val="single" w:sz="4" w:space="0" w:color="auto"/>
            </w:tcBorders>
          </w:tcPr>
          <w:p w:rsidR="00F367B1" w:rsidRPr="00A55370" w:rsidRDefault="00A45003" w:rsidP="00A55370">
            <w:pPr>
              <w:pStyle w:val="CommentText"/>
              <w:jc w:val="both"/>
              <w:rPr>
                <w:rFonts w:ascii="Times New Roman" w:hAnsi="Times New Roman"/>
                <w:b/>
                <w:bCs/>
                <w:sz w:val="24"/>
                <w:szCs w:val="24"/>
              </w:rPr>
            </w:pPr>
            <w:r w:rsidRPr="00A55370">
              <w:rPr>
                <w:rFonts w:ascii="Times New Roman" w:hAnsi="Times New Roman"/>
                <w:b/>
                <w:bCs/>
                <w:sz w:val="24"/>
                <w:szCs w:val="24"/>
              </w:rPr>
              <w:lastRenderedPageBreak/>
              <w:t>Turpinām uzturēt iebildumu.</w:t>
            </w:r>
          </w:p>
          <w:p w:rsidR="00A45003" w:rsidRPr="00A55370" w:rsidRDefault="00A45003" w:rsidP="00A55370">
            <w:pPr>
              <w:pStyle w:val="CommentText"/>
              <w:jc w:val="both"/>
              <w:rPr>
                <w:rFonts w:ascii="Times New Roman" w:hAnsi="Times New Roman"/>
                <w:b/>
                <w:bCs/>
                <w:sz w:val="24"/>
                <w:szCs w:val="24"/>
              </w:rPr>
            </w:pPr>
            <w:r w:rsidRPr="00A55370">
              <w:rPr>
                <w:rFonts w:ascii="Times New Roman" w:hAnsi="Times New Roman"/>
                <w:bCs/>
                <w:sz w:val="24"/>
                <w:szCs w:val="24"/>
              </w:rPr>
              <w:t>Rosinām izteikt noteikumu ar IV</w:t>
            </w:r>
            <w:r w:rsidRPr="00A55370">
              <w:rPr>
                <w:rFonts w:ascii="Times New Roman" w:hAnsi="Times New Roman"/>
                <w:bCs/>
                <w:sz w:val="24"/>
                <w:szCs w:val="24"/>
                <w:vertAlign w:val="superscript"/>
              </w:rPr>
              <w:t>1</w:t>
            </w:r>
            <w:r w:rsidRPr="00A55370">
              <w:rPr>
                <w:rFonts w:ascii="Times New Roman" w:hAnsi="Times New Roman"/>
                <w:bCs/>
                <w:sz w:val="24"/>
                <w:szCs w:val="24"/>
              </w:rPr>
              <w:t xml:space="preserve"> nodaļas 50.</w:t>
            </w:r>
            <w:r w:rsidRPr="00A55370">
              <w:rPr>
                <w:rFonts w:ascii="Times New Roman" w:hAnsi="Times New Roman"/>
                <w:bCs/>
                <w:sz w:val="24"/>
                <w:szCs w:val="24"/>
                <w:vertAlign w:val="superscript"/>
              </w:rPr>
              <w:t xml:space="preserve">6 </w:t>
            </w:r>
            <w:r w:rsidRPr="00A55370">
              <w:rPr>
                <w:rFonts w:ascii="Times New Roman" w:hAnsi="Times New Roman"/>
                <w:bCs/>
                <w:sz w:val="24"/>
                <w:szCs w:val="24"/>
              </w:rPr>
              <w:t>punktu šādā redakcijā:</w:t>
            </w:r>
          </w:p>
          <w:p w:rsidR="00A45003" w:rsidRPr="00981E52" w:rsidRDefault="00A45003" w:rsidP="00A55370">
            <w:pPr>
              <w:pStyle w:val="CommentText"/>
              <w:spacing w:before="60"/>
              <w:jc w:val="both"/>
              <w:rPr>
                <w:rFonts w:ascii="Times New Roman" w:hAnsi="Times New Roman"/>
                <w:bCs/>
                <w:i/>
                <w:sz w:val="24"/>
                <w:szCs w:val="24"/>
              </w:rPr>
            </w:pPr>
            <w:r w:rsidRPr="00981E52">
              <w:rPr>
                <w:rFonts w:ascii="Times New Roman" w:hAnsi="Times New Roman"/>
                <w:bCs/>
                <w:i/>
                <w:sz w:val="24"/>
                <w:szCs w:val="24"/>
              </w:rPr>
              <w:t>“50.</w:t>
            </w:r>
            <w:r w:rsidRPr="00981E52">
              <w:rPr>
                <w:rFonts w:ascii="Times New Roman" w:hAnsi="Times New Roman"/>
                <w:bCs/>
                <w:i/>
                <w:sz w:val="24"/>
                <w:szCs w:val="24"/>
                <w:vertAlign w:val="superscript"/>
              </w:rPr>
              <w:t>6</w:t>
            </w:r>
            <w:r w:rsidRPr="00981E52">
              <w:rPr>
                <w:rFonts w:ascii="Times New Roman" w:hAnsi="Times New Roman"/>
                <w:bCs/>
                <w:i/>
                <w:sz w:val="24"/>
                <w:szCs w:val="24"/>
              </w:rPr>
              <w:t xml:space="preserve"> Otrajā atlases kārtā atbalstāmas ir šādas darbības: </w:t>
            </w:r>
          </w:p>
          <w:p w:rsidR="00A45003" w:rsidRPr="00981E52" w:rsidRDefault="00A45003" w:rsidP="00A55370">
            <w:pPr>
              <w:pStyle w:val="CommentText"/>
              <w:spacing w:before="60"/>
              <w:jc w:val="both"/>
              <w:rPr>
                <w:rFonts w:ascii="Times New Roman" w:hAnsi="Times New Roman"/>
                <w:bCs/>
                <w:i/>
                <w:sz w:val="24"/>
                <w:szCs w:val="24"/>
              </w:rPr>
            </w:pPr>
            <w:r w:rsidRPr="00981E52">
              <w:rPr>
                <w:rFonts w:ascii="Times New Roman" w:hAnsi="Times New Roman"/>
                <w:bCs/>
                <w:i/>
                <w:sz w:val="24"/>
                <w:szCs w:val="24"/>
              </w:rPr>
              <w:t>50.</w:t>
            </w:r>
            <w:r w:rsidRPr="00981E52">
              <w:rPr>
                <w:rFonts w:ascii="Times New Roman" w:hAnsi="Times New Roman"/>
                <w:bCs/>
                <w:i/>
                <w:sz w:val="24"/>
                <w:szCs w:val="24"/>
                <w:vertAlign w:val="superscript"/>
              </w:rPr>
              <w:t>6</w:t>
            </w:r>
            <w:r w:rsidRPr="00981E52">
              <w:rPr>
                <w:rFonts w:ascii="Times New Roman" w:hAnsi="Times New Roman"/>
                <w:bCs/>
                <w:i/>
                <w:sz w:val="24"/>
                <w:szCs w:val="24"/>
              </w:rPr>
              <w:t> 1. valsts dibinātu augstskolu stratēģiskās specializācijas noteikšana;</w:t>
            </w:r>
          </w:p>
          <w:p w:rsidR="00A45003" w:rsidRPr="00981E52" w:rsidRDefault="00A45003" w:rsidP="00A55370">
            <w:pPr>
              <w:pStyle w:val="CommentText"/>
              <w:spacing w:before="60"/>
              <w:jc w:val="both"/>
              <w:rPr>
                <w:rFonts w:ascii="Times New Roman" w:hAnsi="Times New Roman"/>
                <w:bCs/>
                <w:i/>
                <w:sz w:val="24"/>
                <w:szCs w:val="24"/>
              </w:rPr>
            </w:pPr>
            <w:r w:rsidRPr="00981E52">
              <w:rPr>
                <w:rFonts w:ascii="Times New Roman" w:hAnsi="Times New Roman"/>
                <w:bCs/>
                <w:i/>
                <w:sz w:val="24"/>
                <w:szCs w:val="24"/>
              </w:rPr>
              <w:t>50.</w:t>
            </w:r>
            <w:r w:rsidRPr="00981E52">
              <w:rPr>
                <w:rFonts w:ascii="Times New Roman" w:hAnsi="Times New Roman"/>
                <w:bCs/>
                <w:i/>
                <w:sz w:val="24"/>
                <w:szCs w:val="24"/>
                <w:vertAlign w:val="superscript"/>
              </w:rPr>
              <w:t>6</w:t>
            </w:r>
            <w:r w:rsidRPr="00981E52">
              <w:rPr>
                <w:rFonts w:ascii="Times New Roman" w:hAnsi="Times New Roman"/>
                <w:bCs/>
                <w:i/>
                <w:sz w:val="24"/>
                <w:szCs w:val="24"/>
              </w:rPr>
              <w:t> 2. valsts dibinātu augstskolu pārmaiņu procesu vadība;</w:t>
            </w:r>
          </w:p>
          <w:p w:rsidR="00A45003" w:rsidRPr="00981E52" w:rsidRDefault="00A45003" w:rsidP="00A55370">
            <w:pPr>
              <w:pStyle w:val="CommentText"/>
              <w:spacing w:before="60"/>
              <w:jc w:val="both"/>
              <w:rPr>
                <w:rFonts w:ascii="Times New Roman" w:hAnsi="Times New Roman"/>
                <w:bCs/>
                <w:i/>
                <w:sz w:val="24"/>
                <w:szCs w:val="24"/>
              </w:rPr>
            </w:pPr>
            <w:r w:rsidRPr="00981E52">
              <w:rPr>
                <w:rFonts w:ascii="Times New Roman" w:hAnsi="Times New Roman"/>
                <w:bCs/>
                <w:i/>
                <w:sz w:val="24"/>
                <w:szCs w:val="24"/>
              </w:rPr>
              <w:t>50.</w:t>
            </w:r>
            <w:r w:rsidRPr="00981E52">
              <w:rPr>
                <w:rFonts w:ascii="Times New Roman" w:hAnsi="Times New Roman"/>
                <w:bCs/>
                <w:i/>
                <w:sz w:val="24"/>
                <w:szCs w:val="24"/>
                <w:vertAlign w:val="superscript"/>
              </w:rPr>
              <w:t>6</w:t>
            </w:r>
            <w:r w:rsidRPr="00981E52">
              <w:rPr>
                <w:rFonts w:ascii="Times New Roman" w:hAnsi="Times New Roman"/>
                <w:bCs/>
                <w:i/>
                <w:sz w:val="24"/>
                <w:szCs w:val="24"/>
              </w:rPr>
              <w:t> 3. valsts dibinātu augstskolu attīstības stratēģiju izstrāde un/vai ieviešana;</w:t>
            </w:r>
          </w:p>
          <w:p w:rsidR="00A45003" w:rsidRPr="00981E52" w:rsidRDefault="00A45003" w:rsidP="00A55370">
            <w:pPr>
              <w:pStyle w:val="CommentText"/>
              <w:spacing w:before="60"/>
              <w:jc w:val="both"/>
              <w:rPr>
                <w:rFonts w:ascii="Times New Roman" w:hAnsi="Times New Roman"/>
                <w:bCs/>
                <w:i/>
                <w:sz w:val="24"/>
                <w:szCs w:val="24"/>
              </w:rPr>
            </w:pPr>
            <w:r w:rsidRPr="00981E52">
              <w:rPr>
                <w:rFonts w:ascii="Times New Roman" w:hAnsi="Times New Roman"/>
                <w:bCs/>
                <w:i/>
                <w:sz w:val="24"/>
                <w:szCs w:val="24"/>
              </w:rPr>
              <w:t>50.</w:t>
            </w:r>
            <w:r w:rsidRPr="00981E52">
              <w:rPr>
                <w:rFonts w:ascii="Times New Roman" w:hAnsi="Times New Roman"/>
                <w:bCs/>
                <w:i/>
                <w:sz w:val="24"/>
                <w:szCs w:val="24"/>
                <w:vertAlign w:val="superscript"/>
              </w:rPr>
              <w:t>6</w:t>
            </w:r>
            <w:r w:rsidRPr="00981E52">
              <w:rPr>
                <w:rFonts w:ascii="Times New Roman" w:hAnsi="Times New Roman"/>
                <w:bCs/>
                <w:i/>
                <w:sz w:val="24"/>
                <w:szCs w:val="24"/>
              </w:rPr>
              <w:t> 4. valsts dibinātu augstskolu personāla mācības;</w:t>
            </w:r>
          </w:p>
          <w:p w:rsidR="00A45003" w:rsidRPr="00981E52" w:rsidRDefault="00A45003" w:rsidP="00A55370">
            <w:pPr>
              <w:pStyle w:val="CommentText"/>
              <w:spacing w:before="60"/>
              <w:jc w:val="both"/>
              <w:rPr>
                <w:rFonts w:ascii="Times New Roman" w:hAnsi="Times New Roman"/>
                <w:bCs/>
                <w:i/>
                <w:sz w:val="24"/>
                <w:szCs w:val="24"/>
              </w:rPr>
            </w:pPr>
            <w:r w:rsidRPr="00981E52">
              <w:rPr>
                <w:rFonts w:ascii="Times New Roman" w:hAnsi="Times New Roman"/>
                <w:bCs/>
                <w:i/>
                <w:sz w:val="24"/>
                <w:szCs w:val="24"/>
              </w:rPr>
              <w:t>50.</w:t>
            </w:r>
            <w:r w:rsidRPr="00981E52">
              <w:rPr>
                <w:rFonts w:ascii="Times New Roman" w:hAnsi="Times New Roman"/>
                <w:bCs/>
                <w:i/>
                <w:sz w:val="24"/>
                <w:szCs w:val="24"/>
                <w:vertAlign w:val="superscript"/>
              </w:rPr>
              <w:t>6</w:t>
            </w:r>
            <w:r w:rsidRPr="00981E52">
              <w:rPr>
                <w:rFonts w:ascii="Times New Roman" w:hAnsi="Times New Roman"/>
                <w:bCs/>
                <w:i/>
                <w:sz w:val="24"/>
                <w:szCs w:val="24"/>
              </w:rPr>
              <w:t xml:space="preserve"> 5. stratēģiskā komunikācija un mērķauditorijas informēšana; </w:t>
            </w:r>
          </w:p>
          <w:p w:rsidR="00A45003" w:rsidRPr="00981E52" w:rsidRDefault="00A45003" w:rsidP="00A55370">
            <w:pPr>
              <w:pStyle w:val="CommentText"/>
              <w:spacing w:before="60"/>
              <w:jc w:val="both"/>
              <w:rPr>
                <w:rFonts w:ascii="Times New Roman" w:hAnsi="Times New Roman"/>
                <w:bCs/>
                <w:i/>
                <w:sz w:val="24"/>
                <w:szCs w:val="24"/>
              </w:rPr>
            </w:pPr>
            <w:r w:rsidRPr="00981E52">
              <w:rPr>
                <w:rFonts w:ascii="Times New Roman" w:hAnsi="Times New Roman"/>
                <w:bCs/>
                <w:i/>
                <w:sz w:val="24"/>
                <w:szCs w:val="24"/>
              </w:rPr>
              <w:t>50.</w:t>
            </w:r>
            <w:r w:rsidRPr="00981E52">
              <w:rPr>
                <w:rFonts w:ascii="Times New Roman" w:hAnsi="Times New Roman"/>
                <w:bCs/>
                <w:i/>
                <w:sz w:val="24"/>
                <w:szCs w:val="24"/>
                <w:vertAlign w:val="superscript"/>
              </w:rPr>
              <w:t>6</w:t>
            </w:r>
            <w:r w:rsidRPr="00981E52">
              <w:rPr>
                <w:rFonts w:ascii="Times New Roman" w:hAnsi="Times New Roman"/>
                <w:bCs/>
                <w:i/>
                <w:sz w:val="24"/>
                <w:szCs w:val="24"/>
              </w:rPr>
              <w:t> 6. projekta vadības un īstenošanas nodrošināšana;</w:t>
            </w:r>
          </w:p>
          <w:p w:rsidR="00A45003" w:rsidRPr="00981E52" w:rsidRDefault="00A45003" w:rsidP="00A55370">
            <w:pPr>
              <w:pStyle w:val="CommentText"/>
              <w:spacing w:before="60"/>
              <w:jc w:val="both"/>
              <w:rPr>
                <w:rFonts w:ascii="Times New Roman" w:hAnsi="Times New Roman"/>
                <w:bCs/>
                <w:i/>
                <w:sz w:val="24"/>
                <w:szCs w:val="24"/>
              </w:rPr>
            </w:pPr>
            <w:r w:rsidRPr="00981E52">
              <w:rPr>
                <w:rFonts w:ascii="Times New Roman" w:hAnsi="Times New Roman"/>
                <w:bCs/>
                <w:i/>
                <w:sz w:val="24"/>
                <w:szCs w:val="24"/>
              </w:rPr>
              <w:t>50.</w:t>
            </w:r>
            <w:r w:rsidRPr="00981E52">
              <w:rPr>
                <w:rFonts w:ascii="Times New Roman" w:hAnsi="Times New Roman"/>
                <w:bCs/>
                <w:i/>
                <w:sz w:val="24"/>
                <w:szCs w:val="24"/>
                <w:vertAlign w:val="superscript"/>
              </w:rPr>
              <w:t>6</w:t>
            </w:r>
            <w:r w:rsidRPr="00981E52">
              <w:rPr>
                <w:rFonts w:ascii="Times New Roman" w:hAnsi="Times New Roman"/>
                <w:bCs/>
                <w:i/>
                <w:sz w:val="24"/>
                <w:szCs w:val="24"/>
              </w:rPr>
              <w:t> 7. informācijas un publicitātes pasākumi par projekta īstenošanu.”</w:t>
            </w:r>
          </w:p>
          <w:p w:rsidR="00A45003" w:rsidRPr="00A55370" w:rsidRDefault="00A45003" w:rsidP="00A55370">
            <w:pPr>
              <w:pStyle w:val="CommentText"/>
              <w:spacing w:before="60"/>
              <w:jc w:val="both"/>
              <w:rPr>
                <w:rFonts w:ascii="Times New Roman" w:hAnsi="Times New Roman"/>
                <w:bCs/>
                <w:sz w:val="24"/>
                <w:szCs w:val="24"/>
              </w:rPr>
            </w:pPr>
            <w:r w:rsidRPr="00A55370">
              <w:rPr>
                <w:rFonts w:ascii="Times New Roman" w:hAnsi="Times New Roman"/>
                <w:sz w:val="24"/>
                <w:szCs w:val="24"/>
              </w:rPr>
              <w:t xml:space="preserve">1. </w:t>
            </w:r>
            <w:r w:rsidRPr="00A55370">
              <w:rPr>
                <w:rFonts w:ascii="Times New Roman" w:hAnsi="Times New Roman"/>
                <w:bCs/>
                <w:sz w:val="24"/>
                <w:szCs w:val="24"/>
              </w:rPr>
              <w:t>Priekšlikums aizstāt atbalstāmo darbību “Ministru kabineta virzītu augstskolas padomes locekļu kandidātu atlase un kompetenču novērtēšana” ar atbalstāmo darbību “valsts dibinātu augstskolu pārmaiņu procesu vadība”, lai saskaņā ar Augstskolu likumu (grozījumi stājušies spēkā 16.08.2021.) valsts dibinātajām augstskolām apjomīgo pārmaiņu procesu vadības a</w:t>
            </w:r>
            <w:r w:rsidR="00981E52">
              <w:rPr>
                <w:rFonts w:ascii="Times New Roman" w:hAnsi="Times New Roman"/>
                <w:bCs/>
                <w:sz w:val="24"/>
                <w:szCs w:val="24"/>
              </w:rPr>
              <w:t>t</w:t>
            </w:r>
            <w:r w:rsidRPr="00A55370">
              <w:rPr>
                <w:rFonts w:ascii="Times New Roman" w:hAnsi="Times New Roman"/>
                <w:bCs/>
                <w:sz w:val="24"/>
                <w:szCs w:val="24"/>
              </w:rPr>
              <w:t>balsta sistēma netiktu ierobežota. Kā sasniedzamais rezultāts ir nodevums, kas apliecina pārmaiņu vadības īstenošanu.</w:t>
            </w:r>
          </w:p>
          <w:p w:rsidR="00A45003" w:rsidRPr="00A55370" w:rsidRDefault="00A45003" w:rsidP="00A55370">
            <w:pPr>
              <w:pStyle w:val="CommentText"/>
              <w:spacing w:before="60"/>
              <w:jc w:val="both"/>
              <w:rPr>
                <w:rFonts w:ascii="Times New Roman" w:hAnsi="Times New Roman"/>
                <w:b/>
                <w:bCs/>
                <w:sz w:val="24"/>
                <w:szCs w:val="24"/>
              </w:rPr>
            </w:pPr>
            <w:r w:rsidRPr="00A55370">
              <w:rPr>
                <w:rFonts w:ascii="Times New Roman" w:hAnsi="Times New Roman"/>
                <w:b/>
                <w:bCs/>
                <w:sz w:val="24"/>
                <w:szCs w:val="24"/>
              </w:rPr>
              <w:t>Pamatojums iebilduma uzturēšanai:</w:t>
            </w:r>
          </w:p>
          <w:p w:rsidR="00A45003" w:rsidRPr="00A55370" w:rsidRDefault="00A45003" w:rsidP="00A55370">
            <w:pPr>
              <w:pStyle w:val="CommentText"/>
              <w:spacing w:before="60"/>
              <w:jc w:val="both"/>
              <w:rPr>
                <w:rFonts w:ascii="Times New Roman" w:hAnsi="Times New Roman"/>
                <w:bCs/>
                <w:sz w:val="24"/>
                <w:szCs w:val="24"/>
              </w:rPr>
            </w:pPr>
            <w:r w:rsidRPr="00A55370">
              <w:rPr>
                <w:rFonts w:ascii="Times New Roman" w:hAnsi="Times New Roman"/>
                <w:bCs/>
                <w:sz w:val="24"/>
                <w:szCs w:val="24"/>
              </w:rPr>
              <w:t>Kaut arī Ministru kabineta virzītu augstskolas padomes locekļu kandidātu atlases un kompetenču novērtēšanas finansēšana 8.2.3.</w:t>
            </w:r>
            <w:r w:rsidR="00981E52">
              <w:rPr>
                <w:rFonts w:ascii="Times New Roman" w:hAnsi="Times New Roman"/>
                <w:bCs/>
                <w:sz w:val="24"/>
                <w:szCs w:val="24"/>
              </w:rPr>
              <w:t xml:space="preserve"> </w:t>
            </w:r>
            <w:r w:rsidRPr="00A55370">
              <w:rPr>
                <w:rFonts w:ascii="Times New Roman" w:hAnsi="Times New Roman"/>
                <w:bCs/>
                <w:sz w:val="24"/>
                <w:szCs w:val="24"/>
              </w:rPr>
              <w:t xml:space="preserve">SAM otrās kārtas projekta ietvaros ir jau </w:t>
            </w:r>
            <w:r w:rsidRPr="00A55370">
              <w:rPr>
                <w:rFonts w:ascii="Times New Roman" w:hAnsi="Times New Roman"/>
                <w:bCs/>
                <w:sz w:val="24"/>
                <w:szCs w:val="24"/>
              </w:rPr>
              <w:lastRenderedPageBreak/>
              <w:t>atbalstīta ar MK 2021.</w:t>
            </w:r>
            <w:r w:rsidR="00981E52">
              <w:rPr>
                <w:rFonts w:ascii="Times New Roman" w:hAnsi="Times New Roman"/>
                <w:bCs/>
                <w:sz w:val="24"/>
                <w:szCs w:val="24"/>
              </w:rPr>
              <w:t xml:space="preserve"> </w:t>
            </w:r>
            <w:r w:rsidRPr="00A55370">
              <w:rPr>
                <w:rFonts w:ascii="Times New Roman" w:hAnsi="Times New Roman"/>
                <w:bCs/>
                <w:sz w:val="24"/>
                <w:szCs w:val="24"/>
              </w:rPr>
              <w:t>gada 14.</w:t>
            </w:r>
            <w:r w:rsidR="00981E52">
              <w:rPr>
                <w:rFonts w:ascii="Times New Roman" w:hAnsi="Times New Roman"/>
                <w:bCs/>
                <w:sz w:val="24"/>
                <w:szCs w:val="24"/>
              </w:rPr>
              <w:t xml:space="preserve"> septembra noteikumu Nr. 636 “</w:t>
            </w:r>
            <w:r w:rsidRPr="00A55370">
              <w:rPr>
                <w:rFonts w:ascii="Times New Roman" w:hAnsi="Times New Roman"/>
                <w:bCs/>
                <w:sz w:val="24"/>
                <w:szCs w:val="24"/>
              </w:rPr>
              <w:t>Ministru kabineta virzītu valsts augstskolas padomes locekļu atlases, izvirzīšanas un atsaukšanas kārtība”, turpmāk – MK noteikumi Nr.</w:t>
            </w:r>
            <w:r w:rsidR="00981E52">
              <w:rPr>
                <w:rFonts w:ascii="Times New Roman" w:hAnsi="Times New Roman"/>
                <w:bCs/>
                <w:sz w:val="24"/>
                <w:szCs w:val="24"/>
              </w:rPr>
              <w:t xml:space="preserve"> </w:t>
            </w:r>
            <w:r w:rsidRPr="00A55370">
              <w:rPr>
                <w:rFonts w:ascii="Times New Roman" w:hAnsi="Times New Roman"/>
                <w:bCs/>
                <w:sz w:val="24"/>
                <w:szCs w:val="24"/>
              </w:rPr>
              <w:t>636, pieņemšanu, vēršam uzmanību, ka augstskolām atbilstoši Augstskolu likumam ir noteikts atšķirīgs augstskolu padomju locekļu skaits, kā arī ir paredzēta nozīmīga sabiedrības (profesionālo nozaru asociāciju, darba devēju organizāciju, pašvaldību un plānošanas reģionu u.c.) iesaiste augstskolu padomju locekļu atlasē, vienlaikus vēršot uzmanību, ka MK noteikumi Nr.</w:t>
            </w:r>
            <w:r w:rsidR="00981E52">
              <w:rPr>
                <w:rFonts w:ascii="Times New Roman" w:hAnsi="Times New Roman"/>
                <w:bCs/>
                <w:sz w:val="24"/>
                <w:szCs w:val="24"/>
              </w:rPr>
              <w:t xml:space="preserve"> </w:t>
            </w:r>
            <w:r w:rsidRPr="00A55370">
              <w:rPr>
                <w:rFonts w:ascii="Times New Roman" w:hAnsi="Times New Roman"/>
                <w:bCs/>
                <w:sz w:val="24"/>
                <w:szCs w:val="24"/>
              </w:rPr>
              <w:t>636 paredz, ka neatkarīgus personāla ekspertus var piesaistīt, ja tas ir nepieciešams, bet tas nav obligāts nosacījums padomju locekļu atlasei atšķirībā no sabiedrības iesaistes.</w:t>
            </w:r>
          </w:p>
          <w:p w:rsidR="00A45003" w:rsidRPr="00A55370" w:rsidRDefault="00A45003" w:rsidP="00A55370">
            <w:pPr>
              <w:pStyle w:val="CommentText"/>
              <w:spacing w:before="60"/>
              <w:jc w:val="both"/>
              <w:rPr>
                <w:rFonts w:ascii="Times New Roman" w:hAnsi="Times New Roman"/>
                <w:bCs/>
                <w:sz w:val="24"/>
                <w:szCs w:val="24"/>
              </w:rPr>
            </w:pPr>
            <w:r w:rsidRPr="00A55370">
              <w:rPr>
                <w:rFonts w:ascii="Times New Roman" w:hAnsi="Times New Roman"/>
                <w:bCs/>
                <w:sz w:val="24"/>
                <w:szCs w:val="24"/>
              </w:rPr>
              <w:t>Līdz ar to paredzētā atbalstāmā darbība - MK virzītu augstskolas padomes locekļu atlases un kompetenču novērtēšana - ierobežo finansējuma apgūšanu, jo paredz finansēt darbību, kas nav obligāts nosacījums saskaņā ar MK noteikumiem Nr.</w:t>
            </w:r>
            <w:r w:rsidR="00981E52">
              <w:rPr>
                <w:rFonts w:ascii="Times New Roman" w:hAnsi="Times New Roman"/>
                <w:bCs/>
                <w:sz w:val="24"/>
                <w:szCs w:val="24"/>
              </w:rPr>
              <w:t xml:space="preserve"> 636 </w:t>
            </w:r>
            <w:r w:rsidRPr="00A55370">
              <w:rPr>
                <w:rFonts w:ascii="Times New Roman" w:hAnsi="Times New Roman"/>
                <w:bCs/>
                <w:sz w:val="24"/>
                <w:szCs w:val="24"/>
              </w:rPr>
              <w:t>pārmaiņu procesu. Vienlaikus pārmaiņu procesu vadība paredzētu elastīgāku un katrai augstskolai precīzāk mērķētu pasākumu nodrošināšanu.</w:t>
            </w:r>
          </w:p>
          <w:p w:rsidR="00A45003" w:rsidRPr="00A55370" w:rsidRDefault="00A45003" w:rsidP="00A55370">
            <w:pPr>
              <w:pStyle w:val="CommentText"/>
              <w:spacing w:before="60"/>
              <w:jc w:val="both"/>
              <w:rPr>
                <w:rFonts w:ascii="Times New Roman" w:hAnsi="Times New Roman"/>
                <w:bCs/>
                <w:sz w:val="24"/>
                <w:szCs w:val="24"/>
              </w:rPr>
            </w:pPr>
            <w:r w:rsidRPr="00A55370">
              <w:rPr>
                <w:rFonts w:ascii="Times New Roman" w:hAnsi="Times New Roman"/>
                <w:bCs/>
                <w:sz w:val="24"/>
                <w:szCs w:val="24"/>
              </w:rPr>
              <w:t xml:space="preserve">2. Priekšlikums aizstāt atbalstāmo darbību “kompetences celšanas pasākumi valsts dibinātu augstskolu padomju locekļiem” ar atbalstāmo darbību “valsts dibinātu augstskolu personāla mācības”. </w:t>
            </w:r>
          </w:p>
          <w:p w:rsidR="00A45003" w:rsidRPr="00A55370" w:rsidRDefault="00A45003" w:rsidP="00A55370">
            <w:pPr>
              <w:pStyle w:val="CommentText"/>
              <w:spacing w:before="60"/>
              <w:jc w:val="both"/>
              <w:rPr>
                <w:rFonts w:ascii="Times New Roman" w:hAnsi="Times New Roman"/>
                <w:bCs/>
                <w:sz w:val="24"/>
                <w:szCs w:val="24"/>
              </w:rPr>
            </w:pPr>
            <w:r w:rsidRPr="00A55370">
              <w:rPr>
                <w:rFonts w:ascii="Times New Roman" w:hAnsi="Times New Roman"/>
                <w:bCs/>
                <w:sz w:val="24"/>
                <w:szCs w:val="24"/>
              </w:rPr>
              <w:t>Valsts dibinātu augstskolu iekšējā pārval</w:t>
            </w:r>
            <w:r w:rsidR="00981E52">
              <w:rPr>
                <w:rFonts w:ascii="Times New Roman" w:hAnsi="Times New Roman"/>
                <w:bCs/>
                <w:sz w:val="24"/>
                <w:szCs w:val="24"/>
              </w:rPr>
              <w:t xml:space="preserve">dības modeļa maiņas pamatojums </w:t>
            </w:r>
            <w:r w:rsidRPr="00A55370">
              <w:rPr>
                <w:rFonts w:ascii="Times New Roman" w:hAnsi="Times New Roman"/>
                <w:bCs/>
                <w:sz w:val="24"/>
                <w:szCs w:val="24"/>
              </w:rPr>
              <w:t>saskaņā ar konceptuālo ziņojumu “Par augstskolu iekšējās pārvaldības modeļa maiņu” (apstiprināts ar Ministru kabineta 2020. gada 4. marta rīkojumu Nr. 94 “Par konceptuālo ziņojumu “Par augstskolu iekš</w:t>
            </w:r>
            <w:r w:rsidR="00981E52">
              <w:rPr>
                <w:rFonts w:ascii="Times New Roman" w:hAnsi="Times New Roman"/>
                <w:bCs/>
                <w:sz w:val="24"/>
                <w:szCs w:val="24"/>
              </w:rPr>
              <w:t>ējās pārvaldības modeļa maiņu”)</w:t>
            </w:r>
            <w:r w:rsidRPr="00A55370">
              <w:rPr>
                <w:rFonts w:ascii="Times New Roman" w:hAnsi="Times New Roman"/>
                <w:bCs/>
                <w:sz w:val="24"/>
                <w:szCs w:val="24"/>
              </w:rPr>
              <w:t xml:space="preserve"> ir augstākās izglītības iestāžu pārvaldes profesionalizācija, izsverot nepieciešamo līdzsvaru starp akadēmisko aprindu pārstāvjiem un profesionāliem menedžeriem augstskolu vadībā.</w:t>
            </w:r>
          </w:p>
          <w:p w:rsidR="00A45003" w:rsidRPr="00A55370" w:rsidRDefault="00A45003" w:rsidP="00A55370">
            <w:pPr>
              <w:pStyle w:val="CommentText"/>
              <w:spacing w:before="60"/>
              <w:jc w:val="both"/>
              <w:rPr>
                <w:rFonts w:ascii="Times New Roman" w:hAnsi="Times New Roman"/>
                <w:bCs/>
                <w:sz w:val="24"/>
                <w:szCs w:val="24"/>
              </w:rPr>
            </w:pPr>
            <w:r w:rsidRPr="00A55370">
              <w:rPr>
                <w:rFonts w:ascii="Times New Roman" w:hAnsi="Times New Roman"/>
                <w:bCs/>
                <w:sz w:val="24"/>
                <w:szCs w:val="24"/>
              </w:rPr>
              <w:t>Saskaņā ar Augstskolu likuma (grozījumi stājušies spēkā 16.08.2021.)</w:t>
            </w:r>
            <w:r w:rsidRPr="00A55370">
              <w:rPr>
                <w:rFonts w:ascii="Times New Roman" w:eastAsia="Times New Roman" w:hAnsi="Times New Roman"/>
                <w:bCs/>
                <w:color w:val="414142"/>
                <w:sz w:val="24"/>
                <w:szCs w:val="24"/>
                <w:shd w:val="clear" w:color="auto" w:fill="FFFFFF"/>
              </w:rPr>
              <w:t xml:space="preserve"> </w:t>
            </w:r>
            <w:r w:rsidRPr="00A55370">
              <w:rPr>
                <w:rFonts w:ascii="Times New Roman" w:hAnsi="Times New Roman"/>
                <w:bCs/>
                <w:sz w:val="24"/>
                <w:szCs w:val="24"/>
              </w:rPr>
              <w:t>14.</w:t>
            </w:r>
            <w:r w:rsidRPr="00A55370">
              <w:rPr>
                <w:rFonts w:ascii="Times New Roman" w:hAnsi="Times New Roman"/>
                <w:bCs/>
                <w:sz w:val="24"/>
                <w:szCs w:val="24"/>
                <w:vertAlign w:val="superscript"/>
              </w:rPr>
              <w:t>1</w:t>
            </w:r>
            <w:r w:rsidRPr="00A55370">
              <w:rPr>
                <w:rFonts w:ascii="Times New Roman" w:hAnsi="Times New Roman"/>
                <w:bCs/>
                <w:sz w:val="24"/>
                <w:szCs w:val="24"/>
              </w:rPr>
              <w:t> panta “Valsts augstskolas padome” devītās daļas 2.</w:t>
            </w:r>
            <w:r w:rsidR="00981E52">
              <w:rPr>
                <w:rFonts w:ascii="Times New Roman" w:hAnsi="Times New Roman"/>
                <w:bCs/>
                <w:sz w:val="24"/>
                <w:szCs w:val="24"/>
              </w:rPr>
              <w:t xml:space="preserve"> </w:t>
            </w:r>
            <w:r w:rsidRPr="00A55370">
              <w:rPr>
                <w:rFonts w:ascii="Times New Roman" w:hAnsi="Times New Roman"/>
                <w:bCs/>
                <w:sz w:val="24"/>
                <w:szCs w:val="24"/>
              </w:rPr>
              <w:t>punktu, noteikts, ka virza kandidātus, kuriem ir nevainojama reputācija, un atlases procesā tiek ievēlētas personas, kurām ir profesionālās kompetences tādās jomās kā</w:t>
            </w:r>
            <w:r w:rsidR="00981E52">
              <w:rPr>
                <w:rFonts w:ascii="Times New Roman" w:hAnsi="Times New Roman"/>
                <w:bCs/>
                <w:sz w:val="24"/>
                <w:szCs w:val="24"/>
              </w:rPr>
              <w:t xml:space="preserve"> piemēram</w:t>
            </w:r>
            <w:r w:rsidRPr="00A55370">
              <w:rPr>
                <w:rFonts w:ascii="Times New Roman" w:hAnsi="Times New Roman"/>
                <w:bCs/>
                <w:sz w:val="24"/>
                <w:szCs w:val="24"/>
              </w:rPr>
              <w:t xml:space="preserve"> finanses, risku vadība, stratēģiskā attīstība, kultūra, māk</w:t>
            </w:r>
            <w:r w:rsidR="00981E52">
              <w:rPr>
                <w:rFonts w:ascii="Times New Roman" w:hAnsi="Times New Roman"/>
                <w:bCs/>
                <w:sz w:val="24"/>
                <w:szCs w:val="24"/>
              </w:rPr>
              <w:t>sla vai starptautiskā sadarbība</w:t>
            </w:r>
            <w:r w:rsidRPr="00A55370">
              <w:rPr>
                <w:rFonts w:ascii="Times New Roman" w:hAnsi="Times New Roman"/>
                <w:bCs/>
                <w:sz w:val="24"/>
                <w:szCs w:val="24"/>
              </w:rPr>
              <w:t xml:space="preserve"> un kuras kopumā nodrošina katras augstskolas stratēģiskajai vadībai nepieciešamās kompetences.</w:t>
            </w:r>
          </w:p>
          <w:p w:rsidR="00A45003" w:rsidRPr="00A55370" w:rsidRDefault="00A45003" w:rsidP="00A55370">
            <w:pPr>
              <w:pStyle w:val="CommentText"/>
              <w:spacing w:before="60"/>
              <w:jc w:val="both"/>
              <w:rPr>
                <w:rFonts w:ascii="Times New Roman" w:hAnsi="Times New Roman"/>
                <w:bCs/>
                <w:sz w:val="24"/>
                <w:szCs w:val="24"/>
              </w:rPr>
            </w:pPr>
            <w:r w:rsidRPr="00A55370">
              <w:rPr>
                <w:rFonts w:ascii="Times New Roman" w:hAnsi="Times New Roman"/>
                <w:bCs/>
                <w:sz w:val="24"/>
                <w:szCs w:val="24"/>
              </w:rPr>
              <w:t xml:space="preserve">Ņemot vērā iepriekš minēto, kā arī ievērojot globālo pārmaiņu laiku un lomu valsts dibināto augstskolu izglītības un zinātnes izcilības (angļu val. excellence) stiprināšanai, </w:t>
            </w:r>
            <w:r w:rsidRPr="00A55370">
              <w:rPr>
                <w:rFonts w:ascii="Times New Roman" w:hAnsi="Times New Roman"/>
                <w:bCs/>
                <w:sz w:val="24"/>
                <w:szCs w:val="24"/>
              </w:rPr>
              <w:lastRenderedPageBreak/>
              <w:t>mācības būtu lietderīgi paredzēt visām augstskolas personāla grupām.</w:t>
            </w:r>
          </w:p>
          <w:p w:rsidR="00210CD7" w:rsidRPr="00A55370" w:rsidRDefault="00210CD7" w:rsidP="00A55370">
            <w:pPr>
              <w:pStyle w:val="CommentText"/>
              <w:spacing w:before="60"/>
              <w:jc w:val="both"/>
              <w:rPr>
                <w:rFonts w:ascii="Times New Roman" w:hAnsi="Times New Roman"/>
                <w:b/>
                <w:bCs/>
                <w:sz w:val="24"/>
                <w:szCs w:val="24"/>
              </w:rPr>
            </w:pPr>
            <w:r w:rsidRPr="00A55370">
              <w:rPr>
                <w:rFonts w:ascii="Times New Roman" w:hAnsi="Times New Roman"/>
                <w:b/>
                <w:bCs/>
                <w:sz w:val="24"/>
                <w:szCs w:val="24"/>
              </w:rPr>
              <w:t>Pamatojums iebilduma uzturēšanai:</w:t>
            </w:r>
          </w:p>
          <w:p w:rsidR="00A45003" w:rsidRPr="00A55370" w:rsidRDefault="00210CD7" w:rsidP="00A55370">
            <w:pPr>
              <w:pStyle w:val="CommentText"/>
              <w:spacing w:before="60"/>
              <w:jc w:val="both"/>
              <w:rPr>
                <w:rFonts w:ascii="Times New Roman" w:hAnsi="Times New Roman"/>
                <w:bCs/>
                <w:sz w:val="24"/>
                <w:szCs w:val="24"/>
              </w:rPr>
            </w:pPr>
            <w:r w:rsidRPr="00A55370">
              <w:rPr>
                <w:rFonts w:ascii="Times New Roman" w:hAnsi="Times New Roman"/>
                <w:bCs/>
                <w:sz w:val="24"/>
                <w:szCs w:val="24"/>
              </w:rPr>
              <w:t>Kaut arī jau 8.2.3.</w:t>
            </w:r>
            <w:r w:rsidR="00981E52">
              <w:rPr>
                <w:rFonts w:ascii="Times New Roman" w:hAnsi="Times New Roman"/>
                <w:bCs/>
                <w:sz w:val="24"/>
                <w:szCs w:val="24"/>
              </w:rPr>
              <w:t xml:space="preserve"> </w:t>
            </w:r>
            <w:r w:rsidRPr="00A55370">
              <w:rPr>
                <w:rFonts w:ascii="Times New Roman" w:hAnsi="Times New Roman"/>
                <w:bCs/>
                <w:sz w:val="24"/>
                <w:szCs w:val="24"/>
              </w:rPr>
              <w:t>SAM 1.</w:t>
            </w:r>
            <w:r w:rsidR="00981E52">
              <w:rPr>
                <w:rFonts w:ascii="Times New Roman" w:hAnsi="Times New Roman"/>
                <w:bCs/>
                <w:sz w:val="24"/>
                <w:szCs w:val="24"/>
              </w:rPr>
              <w:t xml:space="preserve"> </w:t>
            </w:r>
            <w:r w:rsidRPr="00A55370">
              <w:rPr>
                <w:rFonts w:ascii="Times New Roman" w:hAnsi="Times New Roman"/>
                <w:bCs/>
                <w:sz w:val="24"/>
                <w:szCs w:val="24"/>
              </w:rPr>
              <w:t>kārtas ietvaros tika atbalstītas augstskolu vadības personāla mācības un akadēmiskajam personālam 8.2.2.</w:t>
            </w:r>
            <w:r w:rsidR="00981E52">
              <w:rPr>
                <w:rFonts w:ascii="Times New Roman" w:hAnsi="Times New Roman"/>
                <w:bCs/>
                <w:sz w:val="24"/>
                <w:szCs w:val="24"/>
              </w:rPr>
              <w:t xml:space="preserve"> </w:t>
            </w:r>
            <w:r w:rsidRPr="00A55370">
              <w:rPr>
                <w:rFonts w:ascii="Times New Roman" w:hAnsi="Times New Roman"/>
                <w:bCs/>
                <w:sz w:val="24"/>
                <w:szCs w:val="24"/>
              </w:rPr>
              <w:t>SAM ”Stiprināt augstākās izglītības institūciju akadēmisko personālu stratēģiskās specializācijas jomās” projektu ietvaros, vēršam uzmanību, ka augstskolas pārmaiņu procesu vadībā un īstenošanā iesaistītajam augstskolas personālam, tai skaitā vispārējam personālam, kas nav vadības un akadēmiskais personāls, apmācības nav veiktas vai arī nav saistītas ar pārmaiņas procesu vadību Augstskolu likuma grozījumu ietvaros.</w:t>
            </w:r>
          </w:p>
        </w:tc>
      </w:tr>
      <w:tr w:rsidR="00A45003" w:rsidRPr="00705A0A" w:rsidTr="00A55370">
        <w:trPr>
          <w:trHeight w:val="1125"/>
        </w:trPr>
        <w:tc>
          <w:tcPr>
            <w:tcW w:w="851" w:type="dxa"/>
            <w:tcBorders>
              <w:top w:val="single" w:sz="4" w:space="0" w:color="auto"/>
              <w:left w:val="single" w:sz="4" w:space="0" w:color="auto"/>
              <w:bottom w:val="single" w:sz="4" w:space="0" w:color="auto"/>
              <w:right w:val="single" w:sz="4" w:space="0" w:color="auto"/>
            </w:tcBorders>
            <w:vAlign w:val="center"/>
          </w:tcPr>
          <w:p w:rsidR="00A45003" w:rsidRPr="00705A0A" w:rsidRDefault="00A45003" w:rsidP="00C568B4">
            <w:pPr>
              <w:jc w:val="center"/>
              <w:rPr>
                <w:bCs/>
                <w:lang w:val="lv-LV"/>
              </w:rPr>
            </w:pPr>
            <w:r>
              <w:rPr>
                <w:bCs/>
                <w:lang w:val="lv-LV"/>
              </w:rPr>
              <w:lastRenderedPageBreak/>
              <w:t>2.</w:t>
            </w:r>
          </w:p>
        </w:tc>
        <w:tc>
          <w:tcPr>
            <w:tcW w:w="850" w:type="dxa"/>
            <w:tcBorders>
              <w:top w:val="single" w:sz="4" w:space="0" w:color="auto"/>
              <w:left w:val="single" w:sz="4" w:space="0" w:color="auto"/>
              <w:bottom w:val="single" w:sz="4" w:space="0" w:color="auto"/>
              <w:right w:val="single" w:sz="4" w:space="0" w:color="auto"/>
            </w:tcBorders>
            <w:vAlign w:val="center"/>
          </w:tcPr>
          <w:p w:rsidR="00A45003" w:rsidRPr="00705A0A" w:rsidRDefault="00A45003" w:rsidP="00C568B4">
            <w:pPr>
              <w:jc w:val="center"/>
              <w:rPr>
                <w:bCs/>
                <w:lang w:val="lv-LV"/>
              </w:rPr>
            </w:pPr>
            <w:r>
              <w:rPr>
                <w:bCs/>
                <w:lang w:val="lv-LV"/>
              </w:rPr>
              <w:t>5</w:t>
            </w:r>
            <w:r w:rsidRPr="00705A0A">
              <w:rPr>
                <w:bCs/>
                <w:lang w:val="lv-LV"/>
              </w:rPr>
              <w:t>.</w:t>
            </w:r>
          </w:p>
        </w:tc>
        <w:tc>
          <w:tcPr>
            <w:tcW w:w="4536" w:type="dxa"/>
            <w:tcBorders>
              <w:top w:val="single" w:sz="4" w:space="0" w:color="auto"/>
              <w:left w:val="single" w:sz="4" w:space="0" w:color="auto"/>
              <w:bottom w:val="single" w:sz="4" w:space="0" w:color="auto"/>
              <w:right w:val="single" w:sz="4" w:space="0" w:color="auto"/>
            </w:tcBorders>
          </w:tcPr>
          <w:p w:rsidR="00A45003" w:rsidRPr="00A55370" w:rsidRDefault="00A45003" w:rsidP="00A55370">
            <w:pPr>
              <w:jc w:val="both"/>
              <w:rPr>
                <w:lang w:val="lv-LV"/>
              </w:rPr>
            </w:pPr>
            <w:r w:rsidRPr="00A55370">
              <w:rPr>
                <w:lang w:val="lv-LV"/>
              </w:rPr>
              <w:t>5. Papildināt noteikumus ar IV</w:t>
            </w:r>
            <w:r w:rsidRPr="00A55370">
              <w:rPr>
                <w:vertAlign w:val="superscript"/>
                <w:lang w:val="lv-LV"/>
              </w:rPr>
              <w:t>1</w:t>
            </w:r>
            <w:r w:rsidRPr="00A55370">
              <w:rPr>
                <w:lang w:val="lv-LV"/>
              </w:rPr>
              <w:t xml:space="preserve"> nodaļu šādā redakcijā:</w:t>
            </w:r>
          </w:p>
          <w:p w:rsidR="00A45003" w:rsidRPr="00A55370" w:rsidRDefault="00A45003" w:rsidP="00A55370">
            <w:pPr>
              <w:jc w:val="both"/>
              <w:rPr>
                <w:bCs/>
                <w:color w:val="000000"/>
                <w:lang w:val="lv-LV"/>
              </w:rPr>
            </w:pPr>
            <w:r w:rsidRPr="00A55370">
              <w:rPr>
                <w:bCs/>
                <w:color w:val="000000"/>
                <w:lang w:val="lv-LV"/>
              </w:rPr>
              <w:t>[..]</w:t>
            </w:r>
          </w:p>
          <w:p w:rsidR="00C568B4" w:rsidRPr="00A55370" w:rsidRDefault="00C568B4" w:rsidP="00A55370">
            <w:pPr>
              <w:jc w:val="both"/>
              <w:rPr>
                <w:rFonts w:eastAsia="Calibri"/>
                <w:lang w:val="lv-LV"/>
              </w:rPr>
            </w:pPr>
            <w:r w:rsidRPr="00A55370">
              <w:rPr>
                <w:rFonts w:eastAsia="Calibri"/>
                <w:lang w:val="lv-LV"/>
              </w:rPr>
              <w:t>50.</w:t>
            </w:r>
            <w:r w:rsidRPr="00A55370">
              <w:rPr>
                <w:rFonts w:eastAsia="Calibri"/>
                <w:vertAlign w:val="superscript"/>
                <w:lang w:val="lv-LV"/>
              </w:rPr>
              <w:t>8</w:t>
            </w:r>
            <w:r w:rsidRPr="00A55370">
              <w:rPr>
                <w:rFonts w:eastAsia="Calibri"/>
                <w:lang w:val="lv-LV"/>
              </w:rPr>
              <w:t xml:space="preserve"> 3. augstskolu padomju sekretāru atlīdzības izmaksas šo noteikumu 50.</w:t>
            </w:r>
            <w:r w:rsidRPr="00A55370">
              <w:rPr>
                <w:rFonts w:eastAsia="Calibri"/>
                <w:vertAlign w:val="superscript"/>
                <w:lang w:val="lv-LV"/>
              </w:rPr>
              <w:t>6</w:t>
            </w:r>
            <w:r w:rsidRPr="00A55370">
              <w:rPr>
                <w:rFonts w:eastAsia="Calibri"/>
                <w:lang w:val="lv-LV"/>
              </w:rPr>
              <w:t xml:space="preserve"> 3. apakšpunktā minētās atbalstāmās darbības īstenošanai atbilstoši vadošās iestādes saskaņotai vienas vienības izmaksu metodikai; </w:t>
            </w:r>
          </w:p>
          <w:p w:rsidR="00A45003" w:rsidRPr="00A55370" w:rsidRDefault="00A45003" w:rsidP="00A55370">
            <w:pPr>
              <w:jc w:val="both"/>
              <w:rPr>
                <w:strike/>
                <w:lang w:val="lv-LV"/>
              </w:rPr>
            </w:pPr>
            <w:r w:rsidRPr="00A55370">
              <w:rPr>
                <w:bCs/>
                <w:color w:val="000000"/>
                <w:lang w:val="lv-LV"/>
              </w:rPr>
              <w:t>[..]</w:t>
            </w:r>
          </w:p>
        </w:tc>
        <w:tc>
          <w:tcPr>
            <w:tcW w:w="8931" w:type="dxa"/>
            <w:tcBorders>
              <w:top w:val="single" w:sz="4" w:space="0" w:color="auto"/>
              <w:left w:val="single" w:sz="4" w:space="0" w:color="auto"/>
              <w:bottom w:val="single" w:sz="4" w:space="0" w:color="auto"/>
              <w:right w:val="single" w:sz="4" w:space="0" w:color="auto"/>
            </w:tcBorders>
          </w:tcPr>
          <w:p w:rsidR="00C568B4" w:rsidRPr="00A55370" w:rsidRDefault="00C568B4" w:rsidP="00A55370">
            <w:pPr>
              <w:pStyle w:val="CommentText"/>
              <w:jc w:val="both"/>
              <w:rPr>
                <w:rFonts w:ascii="Times New Roman" w:hAnsi="Times New Roman"/>
                <w:b/>
                <w:bCs/>
                <w:sz w:val="24"/>
                <w:szCs w:val="24"/>
              </w:rPr>
            </w:pPr>
            <w:r w:rsidRPr="00A55370">
              <w:rPr>
                <w:rFonts w:ascii="Times New Roman" w:hAnsi="Times New Roman"/>
                <w:b/>
                <w:bCs/>
                <w:sz w:val="24"/>
                <w:szCs w:val="24"/>
              </w:rPr>
              <w:t>Turpinām uzturēt iebildumu.</w:t>
            </w:r>
          </w:p>
          <w:p w:rsidR="00A45003" w:rsidRPr="00A55370" w:rsidRDefault="00A45003" w:rsidP="00A55370">
            <w:pPr>
              <w:tabs>
                <w:tab w:val="left" w:pos="2040"/>
              </w:tabs>
              <w:jc w:val="both"/>
              <w:rPr>
                <w:lang w:val="lv-LV"/>
              </w:rPr>
            </w:pPr>
            <w:r w:rsidRPr="00A55370">
              <w:rPr>
                <w:lang w:val="lv-LV"/>
              </w:rPr>
              <w:t>Rosinām izteikt noteikumu ar IV1 nodaļas 50.</w:t>
            </w:r>
            <w:r w:rsidRPr="00A55370">
              <w:rPr>
                <w:vertAlign w:val="superscript"/>
                <w:lang w:val="lv-LV"/>
              </w:rPr>
              <w:t>8</w:t>
            </w:r>
            <w:r w:rsidRPr="00A55370">
              <w:rPr>
                <w:lang w:val="lv-LV"/>
              </w:rPr>
              <w:t xml:space="preserve"> 3.punktu šādā redakcijā:</w:t>
            </w:r>
          </w:p>
          <w:p w:rsidR="00A45003" w:rsidRPr="00A55370" w:rsidRDefault="00A45003" w:rsidP="00A55370">
            <w:pPr>
              <w:tabs>
                <w:tab w:val="left" w:pos="2040"/>
              </w:tabs>
              <w:jc w:val="both"/>
              <w:rPr>
                <w:lang w:val="lv-LV"/>
              </w:rPr>
            </w:pPr>
          </w:p>
          <w:p w:rsidR="00A45003" w:rsidRPr="00981E52" w:rsidRDefault="00A45003" w:rsidP="00A55370">
            <w:pPr>
              <w:tabs>
                <w:tab w:val="left" w:pos="2040"/>
              </w:tabs>
              <w:jc w:val="both"/>
              <w:rPr>
                <w:i/>
                <w:lang w:val="lv-LV"/>
              </w:rPr>
            </w:pPr>
            <w:r w:rsidRPr="00981E52">
              <w:rPr>
                <w:i/>
                <w:lang w:val="lv-LV"/>
              </w:rPr>
              <w:t>“50.</w:t>
            </w:r>
            <w:r w:rsidRPr="00981E52">
              <w:rPr>
                <w:i/>
                <w:vertAlign w:val="superscript"/>
                <w:lang w:val="lv-LV"/>
              </w:rPr>
              <w:t>8</w:t>
            </w:r>
            <w:r w:rsidRPr="00981E52">
              <w:rPr>
                <w:i/>
                <w:lang w:val="lv-LV"/>
              </w:rPr>
              <w:t xml:space="preserve"> 3. augstskolas padomes sekretariāta attiecīgajā augstskolā atlīdzības izmaksas šo noteikumu 50.</w:t>
            </w:r>
            <w:r w:rsidRPr="00981E52">
              <w:rPr>
                <w:i/>
                <w:vertAlign w:val="superscript"/>
                <w:lang w:val="lv-LV"/>
              </w:rPr>
              <w:t>6</w:t>
            </w:r>
            <w:r w:rsidRPr="00981E52">
              <w:rPr>
                <w:i/>
                <w:lang w:val="lv-LV"/>
              </w:rPr>
              <w:t xml:space="preserve"> 3. apakšpunktā minētās atbalstāmās darbības īstenošanai atbilstoši vadošās iestādes saskaņotai vienas vienības izmaksu metodikai”.</w:t>
            </w:r>
          </w:p>
          <w:p w:rsidR="00A45003" w:rsidRPr="00A55370" w:rsidRDefault="00A45003" w:rsidP="00A55370">
            <w:pPr>
              <w:tabs>
                <w:tab w:val="left" w:pos="2040"/>
              </w:tabs>
              <w:jc w:val="both"/>
              <w:rPr>
                <w:lang w:val="lv-LV"/>
              </w:rPr>
            </w:pPr>
          </w:p>
          <w:p w:rsidR="00A45003" w:rsidRPr="00A55370" w:rsidRDefault="00A45003" w:rsidP="00A55370">
            <w:pPr>
              <w:tabs>
                <w:tab w:val="left" w:pos="2040"/>
              </w:tabs>
              <w:jc w:val="both"/>
              <w:rPr>
                <w:bCs/>
                <w:lang w:val="lv-LV"/>
              </w:rPr>
            </w:pPr>
            <w:r w:rsidRPr="00A55370">
              <w:rPr>
                <w:bCs/>
                <w:lang w:val="lv-LV"/>
              </w:rPr>
              <w:t>Saskaņā ar Augstskolu likumu (grozījumi stājušies spēkā 16.08.2021.) valsts dibinātajām augstskolām jānodrošina virkne pārmaiņu procesu, tai skaitā ilgtermiņā jāsniedz atbalsta funkcijas augstskolas padomes locekļiem.</w:t>
            </w:r>
          </w:p>
          <w:p w:rsidR="00C568B4" w:rsidRPr="00A55370" w:rsidRDefault="00C568B4" w:rsidP="00A55370">
            <w:pPr>
              <w:pStyle w:val="CommentText"/>
              <w:spacing w:before="60"/>
              <w:jc w:val="both"/>
              <w:rPr>
                <w:rFonts w:ascii="Times New Roman" w:hAnsi="Times New Roman"/>
                <w:b/>
                <w:bCs/>
                <w:sz w:val="24"/>
                <w:szCs w:val="24"/>
              </w:rPr>
            </w:pPr>
            <w:r w:rsidRPr="00A55370">
              <w:rPr>
                <w:rFonts w:ascii="Times New Roman" w:hAnsi="Times New Roman"/>
                <w:b/>
                <w:bCs/>
                <w:sz w:val="24"/>
                <w:szCs w:val="24"/>
              </w:rPr>
              <w:t>Pamatojums iebilduma uzturēšanai:</w:t>
            </w:r>
          </w:p>
          <w:p w:rsidR="00C568B4" w:rsidRPr="00A55370" w:rsidRDefault="00C568B4" w:rsidP="00A55370">
            <w:pPr>
              <w:tabs>
                <w:tab w:val="left" w:pos="2040"/>
              </w:tabs>
              <w:jc w:val="both"/>
              <w:rPr>
                <w:lang w:val="lv-LV"/>
              </w:rPr>
            </w:pPr>
            <w:r w:rsidRPr="00A55370">
              <w:rPr>
                <w:lang w:val="lv-LV"/>
              </w:rPr>
              <w:t xml:space="preserve">Ņemot vērā </w:t>
            </w:r>
            <w:r w:rsidR="00DB61FC" w:rsidRPr="00A55370">
              <w:rPr>
                <w:lang w:val="lv-LV"/>
              </w:rPr>
              <w:t xml:space="preserve">dažādo </w:t>
            </w:r>
            <w:r w:rsidRPr="00A55370">
              <w:rPr>
                <w:lang w:val="lv-LV"/>
              </w:rPr>
              <w:t>augstskolu tipoloģiju</w:t>
            </w:r>
            <w:r w:rsidR="00DB61FC" w:rsidRPr="00A55370">
              <w:rPr>
                <w:lang w:val="lv-LV"/>
              </w:rPr>
              <w:t>, jānodrošina iespēja katrai augstskolai izvēlēties sev lietderīgāko risinājumu augstskolas padomes sekretariāta funkciju īstenošanai, piemēram, atsevišķs sekretāra amats vai citu amatu ieņemoša persona, kas veic sekretariāta funk</w:t>
            </w:r>
            <w:r w:rsidR="00981E52">
              <w:rPr>
                <w:lang w:val="lv-LV"/>
              </w:rPr>
              <w:t>cijas</w:t>
            </w:r>
            <w:r w:rsidR="00DB61FC" w:rsidRPr="00A55370">
              <w:rPr>
                <w:lang w:val="lv-LV"/>
              </w:rPr>
              <w:t xml:space="preserve"> noteiktas slodzes ietvaros.</w:t>
            </w:r>
          </w:p>
        </w:tc>
      </w:tr>
      <w:tr w:rsidR="00A45003" w:rsidRPr="00705A0A" w:rsidTr="00A55370">
        <w:trPr>
          <w:trHeight w:val="1910"/>
        </w:trPr>
        <w:tc>
          <w:tcPr>
            <w:tcW w:w="851" w:type="dxa"/>
            <w:tcBorders>
              <w:top w:val="single" w:sz="4" w:space="0" w:color="auto"/>
              <w:left w:val="single" w:sz="4" w:space="0" w:color="auto"/>
              <w:bottom w:val="single" w:sz="4" w:space="0" w:color="auto"/>
              <w:right w:val="single" w:sz="4" w:space="0" w:color="auto"/>
            </w:tcBorders>
            <w:vAlign w:val="center"/>
          </w:tcPr>
          <w:p w:rsidR="00A45003" w:rsidRPr="00705A0A" w:rsidRDefault="00A45003" w:rsidP="00C568B4">
            <w:pPr>
              <w:jc w:val="center"/>
              <w:rPr>
                <w:bCs/>
                <w:lang w:val="lv-LV"/>
              </w:rPr>
            </w:pPr>
            <w:r>
              <w:rPr>
                <w:bCs/>
                <w:lang w:val="lv-LV"/>
              </w:rPr>
              <w:t>3.</w:t>
            </w:r>
          </w:p>
        </w:tc>
        <w:tc>
          <w:tcPr>
            <w:tcW w:w="850" w:type="dxa"/>
            <w:tcBorders>
              <w:top w:val="single" w:sz="4" w:space="0" w:color="auto"/>
              <w:left w:val="single" w:sz="4" w:space="0" w:color="auto"/>
              <w:bottom w:val="single" w:sz="4" w:space="0" w:color="auto"/>
              <w:right w:val="single" w:sz="4" w:space="0" w:color="auto"/>
            </w:tcBorders>
            <w:vAlign w:val="center"/>
          </w:tcPr>
          <w:p w:rsidR="00A45003" w:rsidRPr="00705A0A" w:rsidRDefault="00A45003" w:rsidP="00C568B4">
            <w:pPr>
              <w:jc w:val="center"/>
              <w:rPr>
                <w:bCs/>
                <w:lang w:val="lv-LV"/>
              </w:rPr>
            </w:pPr>
            <w:r>
              <w:rPr>
                <w:bCs/>
                <w:lang w:val="lv-LV"/>
              </w:rPr>
              <w:t>5</w:t>
            </w:r>
            <w:r w:rsidRPr="00705A0A">
              <w:rPr>
                <w:bCs/>
                <w:lang w:val="lv-LV"/>
              </w:rPr>
              <w:t>.</w:t>
            </w:r>
          </w:p>
        </w:tc>
        <w:tc>
          <w:tcPr>
            <w:tcW w:w="4536" w:type="dxa"/>
            <w:tcBorders>
              <w:top w:val="single" w:sz="4" w:space="0" w:color="auto"/>
              <w:left w:val="single" w:sz="4" w:space="0" w:color="auto"/>
              <w:bottom w:val="single" w:sz="4" w:space="0" w:color="auto"/>
              <w:right w:val="single" w:sz="4" w:space="0" w:color="auto"/>
            </w:tcBorders>
          </w:tcPr>
          <w:p w:rsidR="00A45003" w:rsidRPr="00A55370" w:rsidRDefault="00A45003" w:rsidP="00A55370">
            <w:pPr>
              <w:jc w:val="both"/>
              <w:rPr>
                <w:lang w:val="lv-LV"/>
              </w:rPr>
            </w:pPr>
            <w:r w:rsidRPr="00A55370">
              <w:rPr>
                <w:lang w:val="lv-LV"/>
              </w:rPr>
              <w:t>5. Papildināt noteikumus ar IV</w:t>
            </w:r>
            <w:r w:rsidRPr="00A55370">
              <w:rPr>
                <w:vertAlign w:val="superscript"/>
                <w:lang w:val="lv-LV"/>
              </w:rPr>
              <w:t>1</w:t>
            </w:r>
            <w:r w:rsidRPr="00A55370">
              <w:rPr>
                <w:lang w:val="lv-LV"/>
              </w:rPr>
              <w:t xml:space="preserve"> nodaļu šādā redakcijā:</w:t>
            </w:r>
          </w:p>
          <w:p w:rsidR="00A45003" w:rsidRPr="00A55370" w:rsidRDefault="00A45003" w:rsidP="00A55370">
            <w:pPr>
              <w:jc w:val="both"/>
              <w:rPr>
                <w:bCs/>
                <w:color w:val="000000"/>
                <w:lang w:val="lv-LV"/>
              </w:rPr>
            </w:pPr>
            <w:r w:rsidRPr="00A55370">
              <w:rPr>
                <w:bCs/>
                <w:color w:val="000000"/>
                <w:lang w:val="lv-LV"/>
              </w:rPr>
              <w:t>[..]</w:t>
            </w:r>
          </w:p>
          <w:p w:rsidR="00A45003" w:rsidRPr="00A55370" w:rsidRDefault="00A45003" w:rsidP="00A55370">
            <w:pPr>
              <w:pStyle w:val="CommentText"/>
              <w:spacing w:before="120" w:after="0"/>
              <w:jc w:val="both"/>
              <w:rPr>
                <w:rFonts w:ascii="Times New Roman" w:hAnsi="Times New Roman"/>
                <w:bCs/>
                <w:sz w:val="24"/>
                <w:szCs w:val="24"/>
              </w:rPr>
            </w:pPr>
            <w:r w:rsidRPr="00A55370">
              <w:rPr>
                <w:rFonts w:ascii="Times New Roman" w:hAnsi="Times New Roman"/>
                <w:bCs/>
                <w:sz w:val="24"/>
                <w:szCs w:val="24"/>
              </w:rPr>
              <w:t>“50.</w:t>
            </w:r>
            <w:r w:rsidRPr="00A55370">
              <w:rPr>
                <w:rFonts w:ascii="Times New Roman" w:hAnsi="Times New Roman"/>
                <w:bCs/>
                <w:sz w:val="24"/>
                <w:szCs w:val="24"/>
                <w:vertAlign w:val="superscript"/>
              </w:rPr>
              <w:t>8</w:t>
            </w:r>
            <w:r w:rsidRPr="00A55370">
              <w:rPr>
                <w:rFonts w:ascii="Times New Roman" w:hAnsi="Times New Roman"/>
                <w:bCs/>
                <w:sz w:val="24"/>
                <w:szCs w:val="24"/>
              </w:rPr>
              <w:t xml:space="preserve"> 8. pakalpojumu izmaksas, tai skaitā Ministru kabineta virzītu augstskolas padomes locekļu kandidātu atlasei un </w:t>
            </w:r>
            <w:r w:rsidRPr="00A55370">
              <w:rPr>
                <w:rFonts w:ascii="Times New Roman" w:hAnsi="Times New Roman"/>
                <w:bCs/>
                <w:sz w:val="24"/>
                <w:szCs w:val="24"/>
              </w:rPr>
              <w:lastRenderedPageBreak/>
              <w:t>kompetenču novērtēšanai, semināru un pieredzes apmaiņas pasākumu organizēšanai un īstenošanai, tulkošanas, konsultantu un ekspertu (tai skaitā ārvalstu) izmaksas, šo noteikumu 50.</w:t>
            </w:r>
            <w:r w:rsidRPr="00A55370">
              <w:rPr>
                <w:rFonts w:ascii="Times New Roman" w:hAnsi="Times New Roman"/>
                <w:bCs/>
                <w:sz w:val="24"/>
                <w:szCs w:val="24"/>
                <w:vertAlign w:val="superscript"/>
              </w:rPr>
              <w:t>6</w:t>
            </w:r>
            <w:r w:rsidRPr="00A55370">
              <w:rPr>
                <w:rFonts w:ascii="Times New Roman" w:hAnsi="Times New Roman"/>
                <w:bCs/>
                <w:sz w:val="24"/>
                <w:szCs w:val="24"/>
              </w:rPr>
              <w:t xml:space="preserve"> 2., 50.</w:t>
            </w:r>
            <w:r w:rsidRPr="00A55370">
              <w:rPr>
                <w:rFonts w:ascii="Times New Roman" w:hAnsi="Times New Roman"/>
                <w:bCs/>
                <w:sz w:val="24"/>
                <w:szCs w:val="24"/>
                <w:vertAlign w:val="superscript"/>
              </w:rPr>
              <w:t>6</w:t>
            </w:r>
            <w:r w:rsidRPr="00A55370">
              <w:rPr>
                <w:rFonts w:ascii="Times New Roman" w:hAnsi="Times New Roman"/>
                <w:bCs/>
                <w:sz w:val="24"/>
                <w:szCs w:val="24"/>
              </w:rPr>
              <w:t xml:space="preserve"> 3., 50.</w:t>
            </w:r>
            <w:r w:rsidRPr="00A55370">
              <w:rPr>
                <w:rFonts w:ascii="Times New Roman" w:hAnsi="Times New Roman"/>
                <w:bCs/>
                <w:sz w:val="24"/>
                <w:szCs w:val="24"/>
                <w:vertAlign w:val="superscript"/>
              </w:rPr>
              <w:t>6</w:t>
            </w:r>
            <w:r w:rsidRPr="00A55370">
              <w:rPr>
                <w:rFonts w:ascii="Times New Roman" w:hAnsi="Times New Roman"/>
                <w:bCs/>
                <w:sz w:val="24"/>
                <w:szCs w:val="24"/>
              </w:rPr>
              <w:t xml:space="preserve"> 4. un 50.</w:t>
            </w:r>
            <w:r w:rsidRPr="00A55370">
              <w:rPr>
                <w:rFonts w:ascii="Times New Roman" w:hAnsi="Times New Roman"/>
                <w:bCs/>
                <w:sz w:val="24"/>
                <w:szCs w:val="24"/>
                <w:vertAlign w:val="superscript"/>
              </w:rPr>
              <w:t>6</w:t>
            </w:r>
            <w:r w:rsidRPr="00A55370">
              <w:rPr>
                <w:rFonts w:ascii="Times New Roman" w:hAnsi="Times New Roman"/>
                <w:bCs/>
                <w:sz w:val="24"/>
                <w:szCs w:val="24"/>
              </w:rPr>
              <w:t xml:space="preserve"> 5. apakšpunktā minēto atbalstāmo darbību īstenošanai;”</w:t>
            </w:r>
          </w:p>
          <w:p w:rsidR="00A45003" w:rsidRPr="00A55370" w:rsidRDefault="00A45003" w:rsidP="00A55370">
            <w:pPr>
              <w:jc w:val="both"/>
              <w:rPr>
                <w:bCs/>
                <w:color w:val="000000"/>
                <w:lang w:val="lv-LV"/>
              </w:rPr>
            </w:pPr>
            <w:r w:rsidRPr="00A55370">
              <w:rPr>
                <w:bCs/>
                <w:color w:val="000000"/>
                <w:lang w:val="lv-LV"/>
              </w:rPr>
              <w:t>[..]</w:t>
            </w:r>
          </w:p>
          <w:p w:rsidR="00A45003" w:rsidRPr="00A55370" w:rsidRDefault="00A45003" w:rsidP="00A55370">
            <w:pPr>
              <w:jc w:val="both"/>
              <w:rPr>
                <w:bCs/>
              </w:rPr>
            </w:pPr>
          </w:p>
        </w:tc>
        <w:tc>
          <w:tcPr>
            <w:tcW w:w="8931" w:type="dxa"/>
            <w:tcBorders>
              <w:top w:val="single" w:sz="4" w:space="0" w:color="auto"/>
              <w:left w:val="single" w:sz="4" w:space="0" w:color="auto"/>
              <w:bottom w:val="single" w:sz="4" w:space="0" w:color="auto"/>
              <w:right w:val="single" w:sz="4" w:space="0" w:color="auto"/>
            </w:tcBorders>
          </w:tcPr>
          <w:p w:rsidR="008D54BC" w:rsidRPr="00A55370" w:rsidRDefault="008D54BC" w:rsidP="00A55370">
            <w:pPr>
              <w:pStyle w:val="CommentText"/>
              <w:jc w:val="both"/>
              <w:rPr>
                <w:rFonts w:ascii="Times New Roman" w:hAnsi="Times New Roman"/>
                <w:b/>
                <w:bCs/>
                <w:sz w:val="24"/>
                <w:szCs w:val="24"/>
              </w:rPr>
            </w:pPr>
            <w:r w:rsidRPr="00A55370">
              <w:rPr>
                <w:rFonts w:ascii="Times New Roman" w:hAnsi="Times New Roman"/>
                <w:b/>
                <w:bCs/>
                <w:sz w:val="24"/>
                <w:szCs w:val="24"/>
              </w:rPr>
              <w:lastRenderedPageBreak/>
              <w:t>Turpinām uzturēt iebildumu.</w:t>
            </w:r>
          </w:p>
          <w:p w:rsidR="00A45003" w:rsidRPr="00A55370" w:rsidRDefault="00A45003" w:rsidP="00A55370">
            <w:pPr>
              <w:pStyle w:val="CommentText"/>
              <w:jc w:val="both"/>
              <w:rPr>
                <w:rFonts w:ascii="Times New Roman" w:hAnsi="Times New Roman"/>
                <w:bCs/>
                <w:sz w:val="24"/>
                <w:szCs w:val="24"/>
              </w:rPr>
            </w:pPr>
            <w:r w:rsidRPr="00A55370">
              <w:rPr>
                <w:rFonts w:ascii="Times New Roman" w:hAnsi="Times New Roman"/>
                <w:bCs/>
                <w:sz w:val="24"/>
                <w:szCs w:val="24"/>
              </w:rPr>
              <w:t>Rosinām izteikt noteikumu ar IV</w:t>
            </w:r>
            <w:r w:rsidRPr="00A55370">
              <w:rPr>
                <w:rFonts w:ascii="Times New Roman" w:hAnsi="Times New Roman"/>
                <w:bCs/>
                <w:sz w:val="24"/>
                <w:szCs w:val="24"/>
                <w:vertAlign w:val="superscript"/>
              </w:rPr>
              <w:t>1</w:t>
            </w:r>
            <w:r w:rsidRPr="00A55370">
              <w:rPr>
                <w:rFonts w:ascii="Times New Roman" w:hAnsi="Times New Roman"/>
                <w:bCs/>
                <w:sz w:val="24"/>
                <w:szCs w:val="24"/>
              </w:rPr>
              <w:t xml:space="preserve"> nodaļas 50.</w:t>
            </w:r>
            <w:r w:rsidRPr="00A55370">
              <w:rPr>
                <w:rFonts w:ascii="Times New Roman" w:hAnsi="Times New Roman"/>
                <w:bCs/>
                <w:sz w:val="24"/>
                <w:szCs w:val="24"/>
                <w:vertAlign w:val="superscript"/>
              </w:rPr>
              <w:t xml:space="preserve">8 </w:t>
            </w:r>
            <w:r w:rsidRPr="00A55370">
              <w:rPr>
                <w:rFonts w:ascii="Times New Roman" w:hAnsi="Times New Roman"/>
                <w:bCs/>
                <w:sz w:val="24"/>
                <w:szCs w:val="24"/>
              </w:rPr>
              <w:t>8.punktu šādā redakcijā:</w:t>
            </w:r>
          </w:p>
          <w:p w:rsidR="00A45003" w:rsidRPr="00981E52" w:rsidRDefault="00A45003" w:rsidP="00A55370">
            <w:pPr>
              <w:pStyle w:val="CommentText"/>
              <w:spacing w:before="120" w:after="0"/>
              <w:jc w:val="both"/>
              <w:rPr>
                <w:rFonts w:ascii="Times New Roman" w:hAnsi="Times New Roman"/>
                <w:bCs/>
                <w:i/>
                <w:sz w:val="24"/>
                <w:szCs w:val="24"/>
              </w:rPr>
            </w:pPr>
            <w:r w:rsidRPr="00981E52">
              <w:rPr>
                <w:rFonts w:ascii="Times New Roman" w:hAnsi="Times New Roman"/>
                <w:bCs/>
                <w:i/>
                <w:sz w:val="24"/>
                <w:szCs w:val="24"/>
              </w:rPr>
              <w:t>“50.</w:t>
            </w:r>
            <w:r w:rsidRPr="00981E52">
              <w:rPr>
                <w:rFonts w:ascii="Times New Roman" w:hAnsi="Times New Roman"/>
                <w:bCs/>
                <w:i/>
                <w:sz w:val="24"/>
                <w:szCs w:val="24"/>
                <w:vertAlign w:val="superscript"/>
              </w:rPr>
              <w:t>8</w:t>
            </w:r>
            <w:r w:rsidRPr="00981E52">
              <w:rPr>
                <w:rFonts w:ascii="Times New Roman" w:hAnsi="Times New Roman"/>
                <w:bCs/>
                <w:i/>
                <w:sz w:val="24"/>
                <w:szCs w:val="24"/>
              </w:rPr>
              <w:t> 8.  pakalpojumu izmaksas, tai skaitā augstskolas padomes l</w:t>
            </w:r>
            <w:r w:rsidR="00981E52" w:rsidRPr="00981E52">
              <w:rPr>
                <w:rFonts w:ascii="Times New Roman" w:hAnsi="Times New Roman"/>
                <w:bCs/>
                <w:i/>
                <w:sz w:val="24"/>
                <w:szCs w:val="24"/>
              </w:rPr>
              <w:t xml:space="preserve"> </w:t>
            </w:r>
            <w:r w:rsidRPr="00981E52">
              <w:rPr>
                <w:rFonts w:ascii="Times New Roman" w:hAnsi="Times New Roman"/>
                <w:bCs/>
                <w:i/>
                <w:sz w:val="24"/>
                <w:szCs w:val="24"/>
              </w:rPr>
              <w:t>ocekļu kandidātu atlasei un kompetenču novērtēšanai, semināru un pieredzes apmaiņas pasākumu organizēšanai un īstenošanai, tulkošanas, konsultantu un ekspertu (tai skaitā ārvalstu) izmaksas, šo noteikumu 50.</w:t>
            </w:r>
            <w:r w:rsidRPr="00981E52">
              <w:rPr>
                <w:rFonts w:ascii="Times New Roman" w:hAnsi="Times New Roman"/>
                <w:bCs/>
                <w:i/>
                <w:sz w:val="24"/>
                <w:szCs w:val="24"/>
                <w:vertAlign w:val="superscript"/>
              </w:rPr>
              <w:t>6</w:t>
            </w:r>
            <w:r w:rsidRPr="00981E52">
              <w:rPr>
                <w:rFonts w:ascii="Times New Roman" w:hAnsi="Times New Roman"/>
                <w:bCs/>
                <w:i/>
                <w:sz w:val="24"/>
                <w:szCs w:val="24"/>
              </w:rPr>
              <w:t xml:space="preserve"> 2., 50.</w:t>
            </w:r>
            <w:r w:rsidRPr="00981E52">
              <w:rPr>
                <w:rFonts w:ascii="Times New Roman" w:hAnsi="Times New Roman"/>
                <w:bCs/>
                <w:i/>
                <w:sz w:val="24"/>
                <w:szCs w:val="24"/>
                <w:vertAlign w:val="superscript"/>
              </w:rPr>
              <w:t>6</w:t>
            </w:r>
            <w:r w:rsidRPr="00981E52">
              <w:rPr>
                <w:rFonts w:ascii="Times New Roman" w:hAnsi="Times New Roman"/>
                <w:bCs/>
                <w:i/>
                <w:sz w:val="24"/>
                <w:szCs w:val="24"/>
              </w:rPr>
              <w:t xml:space="preserve"> 3., 50.</w:t>
            </w:r>
            <w:r w:rsidRPr="00981E52">
              <w:rPr>
                <w:rFonts w:ascii="Times New Roman" w:hAnsi="Times New Roman"/>
                <w:bCs/>
                <w:i/>
                <w:sz w:val="24"/>
                <w:szCs w:val="24"/>
                <w:vertAlign w:val="superscript"/>
              </w:rPr>
              <w:t xml:space="preserve">6 </w:t>
            </w:r>
            <w:r w:rsidRPr="00981E52">
              <w:rPr>
                <w:rFonts w:ascii="Times New Roman" w:hAnsi="Times New Roman"/>
                <w:bCs/>
                <w:i/>
                <w:sz w:val="24"/>
                <w:szCs w:val="24"/>
              </w:rPr>
              <w:t>4. un 50.</w:t>
            </w:r>
            <w:r w:rsidRPr="00981E52">
              <w:rPr>
                <w:rFonts w:ascii="Times New Roman" w:hAnsi="Times New Roman"/>
                <w:bCs/>
                <w:i/>
                <w:sz w:val="24"/>
                <w:szCs w:val="24"/>
                <w:vertAlign w:val="superscript"/>
              </w:rPr>
              <w:t>6</w:t>
            </w:r>
            <w:r w:rsidRPr="00981E52">
              <w:rPr>
                <w:rFonts w:ascii="Times New Roman" w:hAnsi="Times New Roman"/>
                <w:bCs/>
                <w:i/>
                <w:sz w:val="24"/>
                <w:szCs w:val="24"/>
              </w:rPr>
              <w:t xml:space="preserve"> 5. apakšpunktā minēto atbalstāmo darbību </w:t>
            </w:r>
            <w:r w:rsidRPr="00981E52">
              <w:rPr>
                <w:rFonts w:ascii="Times New Roman" w:hAnsi="Times New Roman"/>
                <w:bCs/>
                <w:i/>
                <w:sz w:val="24"/>
                <w:szCs w:val="24"/>
              </w:rPr>
              <w:lastRenderedPageBreak/>
              <w:t>īstenošanai;”</w:t>
            </w:r>
          </w:p>
          <w:p w:rsidR="008D54BC" w:rsidRPr="00A55370" w:rsidRDefault="008D54BC" w:rsidP="00A55370">
            <w:pPr>
              <w:pStyle w:val="CommentText"/>
              <w:jc w:val="both"/>
              <w:rPr>
                <w:rFonts w:ascii="Times New Roman" w:hAnsi="Times New Roman"/>
                <w:bCs/>
                <w:sz w:val="24"/>
                <w:szCs w:val="24"/>
              </w:rPr>
            </w:pPr>
          </w:p>
          <w:p w:rsidR="00A45003" w:rsidRPr="00A55370" w:rsidRDefault="00A45003" w:rsidP="00A55370">
            <w:pPr>
              <w:pStyle w:val="CommentText"/>
              <w:jc w:val="both"/>
              <w:rPr>
                <w:rFonts w:ascii="Times New Roman" w:hAnsi="Times New Roman"/>
                <w:bCs/>
                <w:sz w:val="24"/>
                <w:szCs w:val="24"/>
              </w:rPr>
            </w:pPr>
            <w:r w:rsidRPr="00A55370">
              <w:rPr>
                <w:rFonts w:ascii="Times New Roman" w:hAnsi="Times New Roman"/>
                <w:bCs/>
                <w:sz w:val="24"/>
                <w:szCs w:val="24"/>
              </w:rPr>
              <w:t>Saskaņā ar Augstskolu likuma (grozījumi stājušies spēkā 16.08.2021.) 14.</w:t>
            </w:r>
            <w:r w:rsidRPr="00A55370">
              <w:rPr>
                <w:rFonts w:ascii="Times New Roman" w:hAnsi="Times New Roman"/>
                <w:bCs/>
                <w:sz w:val="24"/>
                <w:szCs w:val="24"/>
                <w:vertAlign w:val="superscript"/>
              </w:rPr>
              <w:t>1</w:t>
            </w:r>
            <w:r w:rsidRPr="00A55370">
              <w:rPr>
                <w:rFonts w:ascii="Times New Roman" w:hAnsi="Times New Roman"/>
                <w:bCs/>
                <w:sz w:val="24"/>
                <w:szCs w:val="24"/>
              </w:rPr>
              <w:t> pantu “Valsts augstskolas padome” augstskolas padomes locekļu atlases un kompetenču novērtēšana jāveic ne tikai Ministru kabinetam, bet arī attiecīgajām augstskolām un Valsts prezidentam.</w:t>
            </w:r>
          </w:p>
          <w:p w:rsidR="008D54BC" w:rsidRPr="00A55370" w:rsidRDefault="008D54BC" w:rsidP="00A55370">
            <w:pPr>
              <w:pStyle w:val="CommentText"/>
              <w:spacing w:before="60"/>
              <w:jc w:val="both"/>
              <w:rPr>
                <w:rFonts w:ascii="Times New Roman" w:hAnsi="Times New Roman"/>
                <w:b/>
                <w:bCs/>
                <w:sz w:val="24"/>
                <w:szCs w:val="24"/>
              </w:rPr>
            </w:pPr>
            <w:r w:rsidRPr="00A55370">
              <w:rPr>
                <w:rFonts w:ascii="Times New Roman" w:hAnsi="Times New Roman"/>
                <w:b/>
                <w:bCs/>
                <w:sz w:val="24"/>
                <w:szCs w:val="24"/>
              </w:rPr>
              <w:t>Pamatojums iebilduma uzturēšanai:</w:t>
            </w:r>
          </w:p>
          <w:p w:rsidR="008D54BC" w:rsidRPr="00A55370" w:rsidRDefault="008D54BC" w:rsidP="00A55370">
            <w:pPr>
              <w:pStyle w:val="CommentText"/>
              <w:jc w:val="both"/>
              <w:rPr>
                <w:rFonts w:ascii="Times New Roman" w:hAnsi="Times New Roman"/>
                <w:bCs/>
                <w:sz w:val="24"/>
                <w:szCs w:val="24"/>
              </w:rPr>
            </w:pPr>
            <w:r w:rsidRPr="00A55370">
              <w:rPr>
                <w:rFonts w:ascii="Times New Roman" w:hAnsi="Times New Roman"/>
                <w:bCs/>
                <w:sz w:val="24"/>
                <w:szCs w:val="24"/>
              </w:rPr>
              <w:t xml:space="preserve">Augstskolas padomes locekļu atlase ir vienlīdz sarežģīta un laikietilpīga procedūra ne tikai Ministru kabinetam, bet arī Valsts prezidentam un attiecīgās augstskolas Senātam. </w:t>
            </w:r>
          </w:p>
          <w:p w:rsidR="008D54BC" w:rsidRPr="00A55370" w:rsidRDefault="00981E52" w:rsidP="00A55370">
            <w:pPr>
              <w:pStyle w:val="CommentText"/>
              <w:jc w:val="both"/>
              <w:rPr>
                <w:rFonts w:ascii="Times New Roman" w:hAnsi="Times New Roman"/>
                <w:sz w:val="24"/>
                <w:szCs w:val="24"/>
              </w:rPr>
            </w:pPr>
            <w:r>
              <w:rPr>
                <w:rFonts w:ascii="Times New Roman" w:hAnsi="Times New Roman"/>
                <w:bCs/>
                <w:sz w:val="24"/>
                <w:szCs w:val="24"/>
              </w:rPr>
              <w:t xml:space="preserve">Līdz ar to </w:t>
            </w:r>
            <w:r w:rsidR="008D54BC" w:rsidRPr="00A55370">
              <w:rPr>
                <w:rFonts w:ascii="Times New Roman" w:hAnsi="Times New Roman"/>
                <w:bCs/>
                <w:sz w:val="24"/>
                <w:szCs w:val="24"/>
              </w:rPr>
              <w:t>nav saprotama prioritātes (ierobežojuma) noteikšana tikai attiecībā uz Ministru kabineta virzītu augstskolu padomju locekļu atlases finansēšanu.</w:t>
            </w:r>
          </w:p>
        </w:tc>
      </w:tr>
      <w:tr w:rsidR="00A45003" w:rsidRPr="00705A0A" w:rsidTr="00A55370">
        <w:trPr>
          <w:trHeight w:val="1549"/>
        </w:trPr>
        <w:tc>
          <w:tcPr>
            <w:tcW w:w="851" w:type="dxa"/>
            <w:tcBorders>
              <w:top w:val="single" w:sz="4" w:space="0" w:color="auto"/>
              <w:left w:val="single" w:sz="4" w:space="0" w:color="auto"/>
              <w:bottom w:val="single" w:sz="4" w:space="0" w:color="auto"/>
              <w:right w:val="single" w:sz="4" w:space="0" w:color="auto"/>
            </w:tcBorders>
            <w:vAlign w:val="center"/>
          </w:tcPr>
          <w:p w:rsidR="00A45003" w:rsidRPr="00705A0A" w:rsidRDefault="00A45003" w:rsidP="00C568B4">
            <w:pPr>
              <w:jc w:val="center"/>
              <w:rPr>
                <w:bCs/>
                <w:lang w:val="lv-LV"/>
              </w:rPr>
            </w:pPr>
            <w:r>
              <w:rPr>
                <w:bCs/>
                <w:lang w:val="lv-LV"/>
              </w:rPr>
              <w:lastRenderedPageBreak/>
              <w:t>4.</w:t>
            </w:r>
          </w:p>
        </w:tc>
        <w:tc>
          <w:tcPr>
            <w:tcW w:w="850" w:type="dxa"/>
            <w:tcBorders>
              <w:top w:val="single" w:sz="4" w:space="0" w:color="auto"/>
              <w:left w:val="single" w:sz="4" w:space="0" w:color="auto"/>
              <w:bottom w:val="single" w:sz="4" w:space="0" w:color="auto"/>
              <w:right w:val="single" w:sz="4" w:space="0" w:color="auto"/>
            </w:tcBorders>
            <w:vAlign w:val="center"/>
          </w:tcPr>
          <w:p w:rsidR="00A45003" w:rsidRPr="00705A0A" w:rsidRDefault="00A45003" w:rsidP="00C568B4">
            <w:pPr>
              <w:jc w:val="center"/>
              <w:rPr>
                <w:bCs/>
                <w:lang w:val="lv-LV"/>
              </w:rPr>
            </w:pPr>
            <w:r>
              <w:rPr>
                <w:bCs/>
                <w:lang w:val="lv-LV"/>
              </w:rPr>
              <w:t>3</w:t>
            </w:r>
            <w:r w:rsidRPr="00705A0A">
              <w:rPr>
                <w:bCs/>
                <w:lang w:val="lv-LV"/>
              </w:rPr>
              <w:t>.</w:t>
            </w:r>
          </w:p>
        </w:tc>
        <w:tc>
          <w:tcPr>
            <w:tcW w:w="4536" w:type="dxa"/>
            <w:tcBorders>
              <w:top w:val="single" w:sz="4" w:space="0" w:color="auto"/>
              <w:left w:val="single" w:sz="4" w:space="0" w:color="auto"/>
              <w:bottom w:val="single" w:sz="4" w:space="0" w:color="auto"/>
              <w:right w:val="single" w:sz="4" w:space="0" w:color="auto"/>
            </w:tcBorders>
          </w:tcPr>
          <w:p w:rsidR="00A45003" w:rsidRPr="00A55370" w:rsidRDefault="00A45003" w:rsidP="00A55370">
            <w:pPr>
              <w:jc w:val="both"/>
              <w:rPr>
                <w:color w:val="000000"/>
                <w:lang w:val="lv-LV"/>
              </w:rPr>
            </w:pPr>
            <w:r w:rsidRPr="00A55370">
              <w:rPr>
                <w:color w:val="000000"/>
                <w:lang w:val="lv-LV"/>
              </w:rPr>
              <w:t>Likumprojekta anotācija 2.punkts “Pašreizējā situācija un problēmas, kuru risināšanai tiesību akta projekts izstrādāts, tiesiskā regulējuma mērķis un būtība”</w:t>
            </w:r>
          </w:p>
          <w:p w:rsidR="00A45003" w:rsidRPr="00A55370" w:rsidRDefault="00A45003" w:rsidP="00A55370">
            <w:pPr>
              <w:jc w:val="both"/>
              <w:rPr>
                <w:color w:val="000000"/>
                <w:lang w:val="lv-LV"/>
              </w:rPr>
            </w:pPr>
            <w:r w:rsidRPr="00A55370">
              <w:rPr>
                <w:bCs/>
                <w:lang w:val="lv-LV"/>
              </w:rPr>
              <w:t>[..]</w:t>
            </w:r>
          </w:p>
          <w:p w:rsidR="00A45003" w:rsidRPr="00A55370" w:rsidRDefault="00A45003" w:rsidP="00A55370">
            <w:pPr>
              <w:jc w:val="both"/>
              <w:rPr>
                <w:color w:val="000000"/>
                <w:lang w:val="lv-LV"/>
              </w:rPr>
            </w:pPr>
            <w:r w:rsidRPr="00A55370">
              <w:rPr>
                <w:color w:val="000000"/>
                <w:lang w:val="lv-LV"/>
              </w:rPr>
              <w:t>“8.2.3.SAM otrās kārtas ietvaros plānots sniegt atbalstu šādām darbībām – valsts augstskolu stratēģiskās specializācijas noteikšanai, Ministru kabineta virzītu augstskolas padomes locekļu kandidātu atlasei un kompetenču novērtēšanai, attīstības stratēģiju izstrādei un ieviešanai, kompetences celšanas pasākumiem valsts augstskolu padomju locekļiem, stratēģiskajai komunikācijai un mērķauditorijas informēšanai. “</w:t>
            </w:r>
          </w:p>
          <w:p w:rsidR="00A45003" w:rsidRPr="00A55370" w:rsidRDefault="00A45003" w:rsidP="00A55370">
            <w:pPr>
              <w:jc w:val="both"/>
              <w:rPr>
                <w:bCs/>
                <w:color w:val="000000"/>
                <w:lang w:val="lv-LV"/>
              </w:rPr>
            </w:pPr>
            <w:r w:rsidRPr="00A55370">
              <w:rPr>
                <w:bCs/>
              </w:rPr>
              <w:t>[..]</w:t>
            </w:r>
          </w:p>
        </w:tc>
        <w:tc>
          <w:tcPr>
            <w:tcW w:w="8931" w:type="dxa"/>
            <w:tcBorders>
              <w:top w:val="single" w:sz="4" w:space="0" w:color="auto"/>
              <w:left w:val="single" w:sz="4" w:space="0" w:color="auto"/>
              <w:bottom w:val="single" w:sz="4" w:space="0" w:color="auto"/>
              <w:right w:val="single" w:sz="4" w:space="0" w:color="auto"/>
            </w:tcBorders>
          </w:tcPr>
          <w:p w:rsidR="000A0E17" w:rsidRPr="00A55370" w:rsidRDefault="000A0E17" w:rsidP="00A55370">
            <w:pPr>
              <w:pStyle w:val="CommentText"/>
              <w:jc w:val="both"/>
              <w:rPr>
                <w:rFonts w:ascii="Times New Roman" w:hAnsi="Times New Roman"/>
                <w:b/>
                <w:bCs/>
                <w:sz w:val="24"/>
                <w:szCs w:val="24"/>
              </w:rPr>
            </w:pPr>
            <w:r w:rsidRPr="00A55370">
              <w:rPr>
                <w:rFonts w:ascii="Times New Roman" w:hAnsi="Times New Roman"/>
                <w:b/>
                <w:bCs/>
                <w:sz w:val="24"/>
                <w:szCs w:val="24"/>
              </w:rPr>
              <w:t>Turpinām uzturēt iebildumu.</w:t>
            </w:r>
          </w:p>
          <w:p w:rsidR="00A45003" w:rsidRPr="00A55370" w:rsidRDefault="00A45003" w:rsidP="00A55370">
            <w:pPr>
              <w:jc w:val="both"/>
              <w:rPr>
                <w:color w:val="000000"/>
                <w:lang w:val="lv-LV"/>
              </w:rPr>
            </w:pPr>
            <w:r w:rsidRPr="00A55370">
              <w:rPr>
                <w:color w:val="000000"/>
                <w:lang w:val="lv-LV"/>
              </w:rPr>
              <w:t>Rosinām izteikt šādā redakcijā:</w:t>
            </w:r>
          </w:p>
          <w:p w:rsidR="00A45003" w:rsidRPr="00A55370" w:rsidRDefault="00A45003" w:rsidP="00A55370">
            <w:pPr>
              <w:jc w:val="both"/>
              <w:rPr>
                <w:color w:val="000000"/>
                <w:lang w:val="lv-LV"/>
              </w:rPr>
            </w:pPr>
          </w:p>
          <w:p w:rsidR="00A45003" w:rsidRPr="00A55370" w:rsidRDefault="00A45003" w:rsidP="00A55370">
            <w:pPr>
              <w:jc w:val="both"/>
              <w:rPr>
                <w:color w:val="000000"/>
                <w:lang w:val="lv-LV"/>
              </w:rPr>
            </w:pPr>
            <w:r w:rsidRPr="00A55370">
              <w:rPr>
                <w:i/>
                <w:color w:val="000000"/>
                <w:lang w:val="lv-LV"/>
              </w:rPr>
              <w:t>“8.2.3.SAM otrās kārtas ietvaros plānots sniegt atbalstu šādām darbībām – valsts augstskolu stratēģiskās specializācijas noteikšanai, pārmaiņu procesu vadībai, valsts dibinātu augstskolu attīstības stratēģiju izstrādei un/vai ieviešan</w:t>
            </w:r>
            <w:r w:rsidR="003F2642" w:rsidRPr="00A55370">
              <w:rPr>
                <w:i/>
                <w:color w:val="000000"/>
                <w:lang w:val="lv-LV"/>
              </w:rPr>
              <w:t>a</w:t>
            </w:r>
            <w:r w:rsidRPr="00A55370">
              <w:rPr>
                <w:i/>
                <w:color w:val="000000"/>
                <w:lang w:val="lv-LV"/>
              </w:rPr>
              <w:t>i, augstskolu personāla locekļu mācībām, stratēģiskajai komunikācijai un mērķauditorijas informēšanai. “</w:t>
            </w:r>
          </w:p>
          <w:p w:rsidR="00A45003" w:rsidRPr="00A55370" w:rsidRDefault="00A45003" w:rsidP="00A55370">
            <w:pPr>
              <w:jc w:val="both"/>
              <w:rPr>
                <w:color w:val="000000"/>
                <w:lang w:val="lv-LV"/>
              </w:rPr>
            </w:pPr>
          </w:p>
          <w:p w:rsidR="00A45003" w:rsidRPr="00A55370" w:rsidRDefault="00A45003" w:rsidP="00A55370">
            <w:pPr>
              <w:jc w:val="both"/>
              <w:rPr>
                <w:color w:val="000000"/>
                <w:lang w:val="lv-LV" w:eastAsia="lv-LV"/>
              </w:rPr>
            </w:pPr>
            <w:r w:rsidRPr="00A55370">
              <w:rPr>
                <w:color w:val="000000"/>
                <w:lang w:val="lv-LV"/>
              </w:rPr>
              <w:t>Lūdzam skatīt 1.</w:t>
            </w:r>
            <w:r w:rsidR="00981E52">
              <w:rPr>
                <w:color w:val="000000"/>
                <w:lang w:val="lv-LV"/>
              </w:rPr>
              <w:t xml:space="preserve"> </w:t>
            </w:r>
            <w:r w:rsidRPr="00A55370">
              <w:rPr>
                <w:color w:val="000000"/>
                <w:lang w:val="lv-LV"/>
              </w:rPr>
              <w:t>punkta pamatojumu.</w:t>
            </w:r>
          </w:p>
        </w:tc>
      </w:tr>
    </w:tbl>
    <w:p w:rsidR="00A45003" w:rsidRPr="00304E89" w:rsidRDefault="00A45003" w:rsidP="00A45003">
      <w:pPr>
        <w:rPr>
          <w:lang w:val="lv-LV"/>
        </w:rPr>
      </w:pPr>
    </w:p>
    <w:p w:rsidR="00C568B4" w:rsidRPr="003F2642" w:rsidRDefault="00C568B4">
      <w:pPr>
        <w:rPr>
          <w:lang w:val="lv-LV"/>
        </w:rPr>
      </w:pPr>
    </w:p>
    <w:sectPr w:rsidR="00C568B4" w:rsidRPr="003F2642" w:rsidSect="00A55370">
      <w:footerReference w:type="default" r:id="rId11"/>
      <w:footerReference w:type="first" r:id="rId12"/>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CB1" w:rsidRDefault="006C6CB1">
      <w:r>
        <w:separator/>
      </w:r>
    </w:p>
  </w:endnote>
  <w:endnote w:type="continuationSeparator" w:id="0">
    <w:p w:rsidR="006C6CB1" w:rsidRDefault="006C6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E17" w:rsidRDefault="000A0E17">
    <w:pPr>
      <w:pStyle w:val="Footer"/>
      <w:jc w:val="center"/>
    </w:pPr>
    <w:r>
      <w:fldChar w:fldCharType="begin"/>
    </w:r>
    <w:r>
      <w:instrText>PAGE   \* MERGEFORMAT</w:instrText>
    </w:r>
    <w:r>
      <w:fldChar w:fldCharType="separate"/>
    </w:r>
    <w:r w:rsidR="00316134" w:rsidRPr="00316134">
      <w:rPr>
        <w:noProof/>
        <w:lang w:val="lv-LV"/>
      </w:rPr>
      <w:t>2</w:t>
    </w:r>
    <w:r>
      <w:fldChar w:fldCharType="end"/>
    </w:r>
  </w:p>
  <w:p w:rsidR="000A0E17" w:rsidRDefault="000A0E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E17" w:rsidRDefault="000A0E17">
    <w:pPr>
      <w:pStyle w:val="Footer"/>
      <w:jc w:val="center"/>
    </w:pPr>
    <w:r>
      <w:fldChar w:fldCharType="begin"/>
    </w:r>
    <w:r>
      <w:instrText>PAGE   \* MERGEFORMAT</w:instrText>
    </w:r>
    <w:r>
      <w:fldChar w:fldCharType="separate"/>
    </w:r>
    <w:r w:rsidR="00316134" w:rsidRPr="00316134">
      <w:rPr>
        <w:noProof/>
        <w:lang w:val="lv-LV"/>
      </w:rPr>
      <w:t>1</w:t>
    </w:r>
    <w:r>
      <w:fldChar w:fldCharType="end"/>
    </w:r>
  </w:p>
  <w:p w:rsidR="000A0E17" w:rsidRDefault="000A0E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CB1" w:rsidRDefault="006C6CB1">
      <w:r>
        <w:separator/>
      </w:r>
    </w:p>
  </w:footnote>
  <w:footnote w:type="continuationSeparator" w:id="0">
    <w:p w:rsidR="006C6CB1" w:rsidRDefault="006C6C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003"/>
    <w:rsid w:val="000A0E17"/>
    <w:rsid w:val="001D1A9E"/>
    <w:rsid w:val="00210CD7"/>
    <w:rsid w:val="002A5D57"/>
    <w:rsid w:val="0031584A"/>
    <w:rsid w:val="00316134"/>
    <w:rsid w:val="00374776"/>
    <w:rsid w:val="003F2642"/>
    <w:rsid w:val="004012C3"/>
    <w:rsid w:val="004255FB"/>
    <w:rsid w:val="005171C2"/>
    <w:rsid w:val="005F541E"/>
    <w:rsid w:val="006C6CB1"/>
    <w:rsid w:val="00894275"/>
    <w:rsid w:val="008D54BC"/>
    <w:rsid w:val="00981E52"/>
    <w:rsid w:val="00A45003"/>
    <w:rsid w:val="00A55370"/>
    <w:rsid w:val="00B4466C"/>
    <w:rsid w:val="00C568B4"/>
    <w:rsid w:val="00DB61FC"/>
    <w:rsid w:val="00F36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2023F4B-07A3-4FE7-A0D5-DBA8F05FC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003"/>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5003"/>
    <w:pPr>
      <w:tabs>
        <w:tab w:val="center" w:pos="4153"/>
        <w:tab w:val="right" w:pos="8306"/>
      </w:tabs>
    </w:pPr>
  </w:style>
  <w:style w:type="character" w:customStyle="1" w:styleId="FooterChar">
    <w:name w:val="Footer Char"/>
    <w:link w:val="Footer"/>
    <w:uiPriority w:val="99"/>
    <w:rsid w:val="00A45003"/>
    <w:rPr>
      <w:rFonts w:ascii="Times New Roman" w:eastAsia="Times New Roman" w:hAnsi="Times New Roman" w:cs="Times New Roman"/>
      <w:sz w:val="24"/>
      <w:szCs w:val="24"/>
    </w:rPr>
  </w:style>
  <w:style w:type="paragraph" w:styleId="CommentText">
    <w:name w:val="annotation text"/>
    <w:basedOn w:val="Normal"/>
    <w:link w:val="CommentTextChar"/>
    <w:unhideWhenUsed/>
    <w:rsid w:val="00A45003"/>
    <w:pPr>
      <w:spacing w:after="160"/>
    </w:pPr>
    <w:rPr>
      <w:rFonts w:ascii="Calibri" w:eastAsia="Calibri" w:hAnsi="Calibri"/>
      <w:sz w:val="20"/>
      <w:szCs w:val="20"/>
      <w:lang w:val="lv-LV"/>
    </w:rPr>
  </w:style>
  <w:style w:type="character" w:customStyle="1" w:styleId="CommentTextChar">
    <w:name w:val="Comment Text Char"/>
    <w:link w:val="CommentText"/>
    <w:rsid w:val="00A45003"/>
    <w:rPr>
      <w:rFonts w:ascii="Calibri" w:eastAsia="Calibri" w:hAnsi="Calibri" w:cs="Times New Roman"/>
      <w:sz w:val="20"/>
      <w:szCs w:val="20"/>
      <w:lang w:val="lv-LV"/>
    </w:rPr>
  </w:style>
  <w:style w:type="character" w:styleId="Hyperlink">
    <w:name w:val="Hyperlink"/>
    <w:uiPriority w:val="99"/>
    <w:semiHidden/>
    <w:unhideWhenUsed/>
    <w:rsid w:val="002A5D57"/>
    <w:rPr>
      <w:color w:val="0563C1"/>
      <w:u w:val="single"/>
    </w:rPr>
  </w:style>
  <w:style w:type="character" w:styleId="Strong">
    <w:name w:val="Strong"/>
    <w:uiPriority w:val="22"/>
    <w:qFormat/>
    <w:rsid w:val="002A5D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42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Kalva@iz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asts@izm.gov.lv"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llpa.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www.llpa.lv/" TargetMode="External"/><Relationship Id="rId4" Type="http://schemas.openxmlformats.org/officeDocument/2006/relationships/footnotes" Target="footnotes.xml"/><Relationship Id="rId9" Type="http://schemas.openxmlformats.org/officeDocument/2006/relationships/hyperlink" Target="mailto:info@llp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1513</Words>
  <Characters>8625</Characters>
  <Application>Microsoft Office Word</Application>
  <DocSecurity>0</DocSecurity>
  <Lines>71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10118</CharactersWithSpaces>
  <SharedDoc>false</SharedDoc>
  <HLinks>
    <vt:vector size="30" baseType="variant">
      <vt:variant>
        <vt:i4>7274545</vt:i4>
      </vt:variant>
      <vt:variant>
        <vt:i4>12</vt:i4>
      </vt:variant>
      <vt:variant>
        <vt:i4>0</vt:i4>
      </vt:variant>
      <vt:variant>
        <vt:i4>5</vt:i4>
      </vt:variant>
      <vt:variant>
        <vt:lpwstr>http://www.llpa.lv/</vt:lpwstr>
      </vt:variant>
      <vt:variant>
        <vt:lpwstr/>
      </vt:variant>
      <vt:variant>
        <vt:i4>4980857</vt:i4>
      </vt:variant>
      <vt:variant>
        <vt:i4>9</vt:i4>
      </vt:variant>
      <vt:variant>
        <vt:i4>0</vt:i4>
      </vt:variant>
      <vt:variant>
        <vt:i4>5</vt:i4>
      </vt:variant>
      <vt:variant>
        <vt:lpwstr>mailto:info@llpa.lv</vt:lpwstr>
      </vt:variant>
      <vt:variant>
        <vt:lpwstr/>
      </vt:variant>
      <vt:variant>
        <vt:i4>1310779</vt:i4>
      </vt:variant>
      <vt:variant>
        <vt:i4>6</vt:i4>
      </vt:variant>
      <vt:variant>
        <vt:i4>0</vt:i4>
      </vt:variant>
      <vt:variant>
        <vt:i4>5</vt:i4>
      </vt:variant>
      <vt:variant>
        <vt:lpwstr>mailto:Inese.Kalva@izm.gov.lv</vt:lpwstr>
      </vt:variant>
      <vt:variant>
        <vt:lpwstr/>
      </vt:variant>
      <vt:variant>
        <vt:i4>7012362</vt:i4>
      </vt:variant>
      <vt:variant>
        <vt:i4>3</vt:i4>
      </vt:variant>
      <vt:variant>
        <vt:i4>0</vt:i4>
      </vt:variant>
      <vt:variant>
        <vt:i4>5</vt:i4>
      </vt:variant>
      <vt:variant>
        <vt:lpwstr>mailto:pasts@izm.gov.lv</vt:lpwstr>
      </vt:variant>
      <vt:variant>
        <vt:lpwstr/>
      </vt:variant>
      <vt:variant>
        <vt:i4>4980857</vt:i4>
      </vt:variant>
      <vt:variant>
        <vt:i4>0</vt:i4>
      </vt:variant>
      <vt:variant>
        <vt:i4>0</vt:i4>
      </vt:variant>
      <vt:variant>
        <vt:i4>5</vt:i4>
      </vt:variant>
      <vt:variant>
        <vt:lpwstr>mailto:info@llpa.lv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Feldmane</dc:creator>
  <cp:keywords/>
  <dc:description/>
  <cp:lastModifiedBy>Inese Kalva</cp:lastModifiedBy>
  <cp:revision>2</cp:revision>
  <cp:lastPrinted>2021-10-04T14:52:00Z</cp:lastPrinted>
  <dcterms:created xsi:type="dcterms:W3CDTF">2021-10-18T09:00:00Z</dcterms:created>
  <dcterms:modified xsi:type="dcterms:W3CDTF">2021-10-18T09:00:00Z</dcterms:modified>
</cp:coreProperties>
</file>