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24-TA-813: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Mēneša pārskata sagatavošanas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pārskata apjoms, iesniegšanas kārtība un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dienesta iebildums - Pašlaik spēkā esošo Ministru kabineta 2010. gada 17. augusta noteikumu Nr. 776 “Mēneša pārskatu sagatavošanas un iesniegšanas kārtība” 5. punkts noteic, ka: “Valsts drošības iestāžu likumā minētās valsts drošības iestādes pārskatus sagatavo atbilstoši normatīvajiem aktiem šajā jomā un iesniedz augstākai iestādei, kas veic konsolidāciju.”. Savukārt Noteikumu projektā šāda uz valsts drošības iestādēm attiecināma atšķirīga kārtība nav saglabāta, kā arī Noteikumu projekta  anotācijā nav skaidrots mērķis un iemesli, kādēļ Noteikumu projekta ietvaros netiek ņemta vērā valsts drošības iestāžu specifika attiecībā uz informācijas aizsardzības un aprites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2004. gada 26. oktobra noteikumiem Nr.887 “Valsts noslēpuma objektu saraksts” (turpmāk – MK noteikumi Nr.887) par valsts noslēpumu ir atzīstama informācija par valsts drošības iestāžu struktūru, bruņojumu, finansēm, materiāltehnisko nodrošinājumu un tā iegādi (MK noteikumu Nr.887 2.5.1. apakšpunkts). Turklāt saskaņā ar Valsts drošības iestāžu likuma 2. pantu un 15. panta piekto daļu VDD ir operatīvās darbības subjekts, kā arī veic pretizlūkošanas darbības un atbilstoši MK noteikumiem Nr.887 operatīvās darbības finansēšanai paredzēto līdzekļu apmērs, sadalījums un faktiskais izlietojums (2.7.13. punkts) ir klasificēti kā valsts noslēpums.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Likuma par budžetu un finanšu vadību 13. panta (Valsts noslēpumi (slepenie izdevumi)) pirmajai daļai noteiktiem nacionālās drošības pasākumiem paredzētos slepenos izdevumus valsts budžeta likumā apstiprina bez izklāsta. Saskaņā ar minētā panta otro daļu, slepeno izdevumu izklāstu valsts budžetā finanšu ministrs iesniedz speciālai Saeimas komisijai, kas par to sniedz atsevišķu ziņojumu Budžeta un finanšu (nodokļu) komisijai pirms valsts budžeta apstiprināšanas, ja vien Saeima nav lēmusi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attiecībā uz valsts drošības iestādēm Likuma par budžetu un finanšu vadību 13. pantā paredzēta no vispārējās kārtības atšķirīga slepeno izdevumu apstiprināšanas kārtība gadskārtējā valsts budžeta likumā, arī attiecībā uz budžeta izpildi un tā kontroli būtu ievērojams šāds atšķirīgs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vienlaikus tiek ņemts vērā Likumprojekta Nr. 734/Lp14. 9. pantā, kas vienlaikus ar grozījumiem Likuma par budžetu un finanšu vadību 28.1 pantā (Sadarbība ar Saeimas komisijām), paredz tajā noteikto kontroles kārtību (Ministrijām un citām centrālām valsts iestādēm iesniegt attiecīgajām Saeimas komisijām informāciju par to darbības mērķiem un rezultātiem, iepriekšējā gada budžeta izpildi, sasniegtajiem rezultātiem atbilstoši izlietotajiem resursiem un ieguvumu sabiedrībai un tās ietekmi uz nozaru politiku turpmāko finansēšanu vidējā termiņā) neattiecināt uz nacionālās drošības pasākumiem paredzētiem slepeniem izdevumiem, ievērojot Likuma par budžetu un finanšu vadību 13. pantā un citos likumos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papildināt Noteikumu projektu ar jaunu punktu nosakot, ka Valsts drošības iestāžu likumā minētās valsts drošības iestādes pārskatus sagatavo atbilstoši normatīvajiem aktiem šajā jomā un iesniedz augstākai iestādei, kas veic konsolidāciju.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5. punktu šādā redakcijā: "Valsts drošības iestāžu likumā minētās valsts drošības iestādes pārskatu sagatavo un iesniedz augstākai iestādei, kas veic konsolidāciju."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 pārskata apjoms, iesniegšanas kārtība un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617 “Tiesību akta projekta sākotnējās ietekmes izvērtēšanas kārtība” (turpmāk - noteikumi Nr. 617) 16. punkts paredz administratīvo izmaksu mērķa grupām, tai skaitā fiziskām un juridiskām personām, valsts un pašvaldību institūcijām, aprēķinu, sākot no viena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aktam Ministru kabineta 2010. gada 17. augusta noteikumi Nr. 776 “Mēneša pārskatu sagatavošanas un iesniegšanas kārtība" iepriekš nav veikts administratīvo izmaksu izvērtējums, lūdzu veikt noteikumu projektam administratīvo izmaksu aprēķinu un aizpildīt administratīvo izmaksu monetārā novērtējuma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vērtējams noteikumu projekta 2. un 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administratīvo izmaksu novērtējums un papildināts Anotācijas 7.2.punkts, 7.5.punkts un atbilstoši precizēts Anotācijas 2.punkts un 7.1.punkts.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kase katru mēnesi sešpadsmitajā datumā Valsts kases tīmekļa vietnē publicē pašvaldību mēneša pārskatus un konsolidētos mēneša pārskatus, no valsts budžeta daļēji finansētu atvasinātu publisku personu, budžeta nefinansētu iestāžu un valsts budžeta iestāžu mēneša pārskatus un konsolidētos mēneša pārskatus, kurus sagatavo atbilstoši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mājas lapā ir pieejami un plānots, ka arī turpmāk būs pieejami katras pašvaldības mēneša pārskati, taču kopš 2023.gada nav un nav arī plānots turpmāk Valsts kases mājas lapā nodrošināt publiski pieejamu mēneša pārskatu par pašvaldību konsolidētā budžeta izpildi. Mēneša dati par budžeta izpildi pašvaldībās kopumā pieejami vien Valsts kases e-pakalpojumu portāla lietotājiem. Lūdzam rast iespēju Valsts kases mājas lapā nodrošināt publiski pieejamu arī mēneša pārskatu par pašvaldību konsolidētā budžeta izpildi, lai nodrošinātu regulārus un aktuālus datus analītikas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tīmekļa vietnē tiek publicēta informācija par pašvaldību konsolidētā budžeta izpildi un tā ir publiski pieejama visiem, ne tikai Valsts kases e-pakalpojumu portāla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pieejama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"Pārskati un tāmes / Pašvaldību pārskati / Pašvaldību mēneša un gada pārskati", atlasot no izvēlnes organizāciju "Pašvaldības" un Veidlapu "VK mēneša pārskati - VK sagatavotie mēneša pārskati / Pasv_kons_menesis - Konsolidētā pašvaldību budžeta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"Pārskati un tāmes / Kopbudžeta izpildes pārskati / Mēneša pārskati", nospiežot uz bultiņas pie konkrētā pārskata gada, zem tabulas pieejama saite uz mēneša pārskata tabulām, tai skaitā, "Konsolidētā pašvaldību budžeta izpilde”. No izvēlnes jāatlasa organizācija "Pašvaldības" un Veidlapa "VK mēneša pārskati - VK sagatavotie mēneša pārskati / Pasv_kons_menesis - Konsolidētā pašvaldību budžeta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kase katru mēnesi sešpadsmitajā datumā Valsts kases tīmekļa vietnē publicē pašvaldību mēneša pārskatus un konsolidētos mēneša pārskatus, no valsts budžeta daļēji finansētu atvasinātu publisku personu, budžeta nefinansētu iestāžu un valsts budžeta iestāžu mēneša pārskatus un konsolidētos mēneša pārskatus, kurus sagatavo atbilstoši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plānotajiem ieņēmumu, izdevumu un finansēšanas rādītājiem kārtējam pārskata gadam vismaz valsts budžeta likuma pielikumos apstiprinātajā detalizācijā;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"Mēneša pārskata sagatavošanas kārtība" (turpmāk - projekts) 13.1. apakšpunktu, norādot korektu likuma par valsts budžetu kārtējam gadam un vidēja termiņa budžeta ietvaru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minētais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plānotajiem ieņēmumu, izdevumu un finansēšanas rādītājiem kārtējam pārskata gadam vismaz likuma par valsts budžetu kārtējam gadam un vidēja termiņa budžeta ietvaru pielikumos apstiprinātajā detalizācijā;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Šos noteikumus pirmo reizi piemēro, sagatavojot pārskatu par 2025. gada janvāri.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 </w:t>
            </w:r>
            <w:r w:rsidR="00000000" w:rsidRPr="00000000" w:rsidDel="00000000">
              <w:rPr>
                <w:i w:val="1"/>
                <w:rtl w:val="0"/>
              </w:rPr>
              <w:t xml:space="preserve">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u w:val="single"/>
                <w:rtl w:val="0"/>
              </w:rPr>
              <w:t xml:space="preserve">projekta 28. punktā ietvertais regulējums daļēji dublē likumprojektā "Grozījumi Likumā par budžetu un finanšu vadību" (Latvijas Republikas Saeimas reģ. Nr. 734/Lp14) paredzētajā Likuma par budžetu un finanšu vadību pārejas noteikumu 120. punktā ietverto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28. punktā ietverto regulējumu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saglabājama, lai normatīvā akta lietotājiem nodrošinātu precīzu un skaidru izpratni par normatīvo aktu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Šos noteikumus pirmo reizi piemēro, sagatavojot pārskatu par 2025. gada janvāri.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"Grozījumi Likumā par budžetu un finanšu vadību" (Latvijas Republikas Saeimas reģ. Nr. 734/Lp14) ir pieņemts, lūdzam attiecīgi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1.1.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1.1. apakšsadaļā ietvertā informācija un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2024.gada 4.decembrī pieņemts likums “Grozījumi Likumā par budžetu un finanšu vadību”, ar kuru Likuma par budžetu un finanšu vadību (turpmāk – LBFV) 30. panta sestā daļa tiek izteikta jaunā redakcijā, bet astotā daļa izslēgta.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LBFV pārejas noteikumu 120. punktā noteikts, ka Ministru kabinets līdz 2025. gada 20. janvārim izdod šā likuma 30. panta sestajā daļā minētos noteikumus un ministrijas, citas centrālās valsts iestādes, no valsts budžeta daļēji finansētas atvasinātas publiskas personas, budžeta nefinansētas iestādes un pašvaldības uzsāk to piemērošanu, sagatavojot mēneša pārskatu par 2025. gada janvāra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ietverot informāciju atbilstoši Valsts iestāžu juridisko dienestu vadītāju sanāksmes 2019. gada 14. novembra protokolā Nr. 3 2. § "Par veidlapām normatīvajos aktos" nolemtajam, proti, ņemot vērā strauju elektronisko dokumentu attīstību, kā arī nepieciešamību mazināt normatīvismu, izvērtēt iespēju </w:t>
            </w:r>
            <w:r w:rsidR="00000000" w:rsidRPr="00000000" w:rsidDel="00000000">
              <w:rPr>
                <w:u w:val="single"/>
                <w:rtl w:val="0"/>
              </w:rPr>
              <w:t xml:space="preserve">normatīvajos aktos noteikt tikai veidlapā iekļaujamās informācijas saturu un apjomu, savukārt dizainu un formu kā ilustratīvu materiālu publicēt institūciju tīmekļa vietnē</w:t>
            </w:r>
            <w:r w:rsidR="00000000" w:rsidRPr="00000000" w:rsidDel="00000000">
              <w:rPr>
                <w:rtl w:val="0"/>
              </w:rPr>
              <w:t xml:space="preserve">, ņemot par piemēru Komerclikumā ietverto regulējumu attiecībā uz Uzņēmumu reģistra veidlapām.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1.3. apakšsadaļā ietvertā informācija un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Nr. 776 pielikumos iekļautas veidlapas pārskata noteikumos paredzētās informācijas sniegšanai. Izdodot jaunus Ministru kabineta noteikumus, ņemot vērā strauju elektronisko dokumentu attīstību, kā arī nepieciešamību mazināt normatīvismu, tiks ievērots Valsts iestāžu juridisko dienestu vadītāju sanāksmes 2019. gada 14. novembra protokolā Nr. 3 2. § "Par veidlapām normatīvajos aktos" nolemtais normatīvajos aktos noteikt tikai veidlapā iekļaujamās informācijas saturu un apjomu, savukārt dizainu un formu kā ilustratīvu materiālu publicēt institūciju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24-TA-813</w:t>
    </w:r>
    <w:r>
      <w:br/>
    </w:r>
    <w:r w:rsidR="00000000" w:rsidRPr="00000000" w:rsidDel="00000000">
      <w:rPr>
        <w:rtl w:val="0"/>
      </w:rPr>
      <w:t xml:space="preserve">17.01.2025. 09.48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24-TA-813</w:t>
    </w:r>
    <w:r>
      <w:br/>
    </w:r>
    <w:r w:rsidR="00000000" w:rsidRPr="00000000" w:rsidDel="00000000">
      <w:rPr>
        <w:rtl w:val="0"/>
      </w:rPr>
      <w:t xml:space="preserve">17.01.2025. 09.48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Izziņa_24-TA-813.docx</dc:title>
</cp:coreProperties>
</file>

<file path=docProps/custom.xml><?xml version="1.0" encoding="utf-8"?>
<Properties xmlns="http://schemas.openxmlformats.org/officeDocument/2006/custom-properties" xmlns:vt="http://schemas.openxmlformats.org/officeDocument/2006/docPropsVTypes"/>
</file>