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Rīgas valstspilsētas pašvaldības nekustamā īpašuma Tvaika ielā 6, Rīgā,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ka ĢVPP projekta ietvaros plānots būvēt jaunu ģimeniskai videi pietuvinātu pakalpojumu infrastruktūru. Ņemot vērā Civillikuma 968. pantā nostiprināto nekustamā īpašuma vienotības principu, t.i., ka uz zemes uzcelta un cieši ar to savienota ēka atzīstama par tās daļu, tiesiskai skaidrībai lūdzam anotāciju papildināt ar informāciju, vai un kādas būves ir paredzēts uzbūvēt uz  valsts īpašumā pārņemamās zemes un kāds būs šo būvju tiesiskais statuss, piemēram, vai būs iespējams nodrošināt Civillikuma 968. pantā ietvertā vienotības principa ievērošanu (būves zemesgrāmatā tiks reģistrētas vienotā īpašumā ar zemi), ņemot vērā rīkojuma projektā ietverto atpakaļ atdošanas pienākumu, kā arī, kādā veidā tiks nodrošināta rīkojuma projekta 2.2. apakšpunkta izpilde, piemēram, zeme kopā ar būvēm tiks kā vienots īpašums nodots pašvaldībai, vai būves tiks nojauktas un pašvaldībai tiks atdota tikai zeme, vai vēl kāds cits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izbūvēt 2-3 ēkas, kuras pēc pieņemšanas ekspluatācijā tiks pievienotas Nekustamā īpašuma zemesgrāmatu nodalījumam un kuru plānotais lietošanas veids saskaņā ar Ministru kabineta 2018. gada 12. jūnija noteikumiem Nr.326 “Būvju klasifikācijas noteikumi” būs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ģimeniskai videi pietuvināta sociālā pakalpojuma sniegšanas infrastruktūras izveide nebūs iespējama, Nekustamais īpašums tiks atdots atpakaļ Rīgas valstspilsētas pašvaldībai. Ievērojot Civillikuma 850. un 853. pantu un Zemesgrāmatu likuma 1. pantu,  Nekustamais īpašums tiks atdots atpakaļ ar izbūvētajām un Zemesgrāmatā nostiprinātajām ēkām. Ja plānotā infrastruktūras izveide būs iesākta vai daļēji izbūvēta, tad būvniecības projekta dokumentācijā attiecīgā ēka tiks paredzēta kā demontējama."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apraksta daļā norādīts, ka gadījumā, ja ģimeniskai videi pietuvināta sociālā pakalpojuma sniegšanas infrastruktūras izveide nebūs iespējama, Nekustamais īpašums tiks atdots atpakaļ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dokumentos norādītā secināms, ka plānots būvēt jaunu ģimeniskai videi pietuvinātu pakalpojumu infrastruktūru, paredzot gan jaunu ēku būvniecību, gan dzīvokļu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kādā sastāvā nekustamais īpašums tiks atdots atpakaļ Rīgas valstspilsētas pašvaldībai gadījumā, ja plānotā infrastruktūras izveide būs iesākta vai daļēji izbūvēta. Izbeidzoties nepieciešamībai Nekustamais īpašums tiks atdots atpakaļ Rīgas valstspilsētas pašvaldībai,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izbūvēt 2-3 ēkas, kuras pēc pieņemšanas ekspluatācijā tiks pievienotas Nekustamā īpašuma zemesgrāmatu nodalījumam un kuru plānotais lietošanas veids saskaņā ar Ministru kabineta 2018. gada 12. jūnija noteikumiem Nr.326 “Būvju klasifikācijas noteikumi” būs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ģimeniskai videi pietuvināta sociālā pakalpojuma sniegšanas infrastruktūras izveide nebūs iespējama, Nekustamais īpašums tiks atdots atpakaļ Rīgas valstspilsētas pašvaldībai. Ievērojot Civillikuma 850. un 853. pantu un Zemesgrāmatu likuma 1. pantu,  Nekustamais īpašums tiks atdots atpakaļ ar izbūvētajām un Zemesgrāmatā nostiprinātajām ēkām. Ja plānotā infrastruktūras izveide būs iesākta vai daļēji izbūvēta, tad būvniecības projekta dokumentācijā attiecīgā ēka tiks paredzēta kā demontējama."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"Pašreizējās situācijas" </w:t>
            </w:r>
            <w:r w:rsidR="00000000" w:rsidRPr="00000000" w:rsidDel="00000000">
              <w:rPr>
                <w:rtl w:val="0"/>
              </w:rPr>
              <w:t xml:space="preserve">aprakstu Labklājības ministrijas nekustamo īpašumu pārvaldītājs un apsaimniekotājs VSIA “Šampētera nams” atbilstoši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(turpmāk - Noteikumi) mērķim veic nepieciešamās darbības, lai īstenotu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4.3.1.2. pasākumam "Pakalpojumu kvalitātes un pieejamības uzlabošana, tuvinot valsts sociālās aprūpes centru filiāles kopienā sniegtajiem (ģimeniskai videi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to, ka noteikumu 14.3. apakšpunkts paredz, ka viena no atbalstāmajām darbībām ir nekustamā īpašuma atsavināšana, tai skaitā nekustamā īpašuma iegāde, atsavināšana sabiedrības vajadzībām un nekustamā īpašuma tirgus cenas novērtēšana, lūdzam papildināt anotāciju ar skaidrojumu, vai tika izvērtēti citi Noteikumu mērķim atbilstoši alternatīvie risinājumi, kas minēti Noteikumu 14.3. apakšpunktā </w:t>
            </w:r>
            <w:r w:rsidR="00000000" w:rsidRPr="00000000" w:rsidDel="00000000">
              <w:rPr>
                <w:u w:val="single"/>
                <w:rtl w:val="0"/>
              </w:rPr>
              <w:t xml:space="preserve">(nekustamā īpašuma nopirkšana no pašvaldības, privātpersonas nekustamā īpašuma atsavināšana sabiedrības vajadzībām vai valsts nekustamā īpašuma apmaiņa pret līdzvērtīgu pašvaldības īpašumu),</w:t>
            </w:r>
            <w:r w:rsidR="00000000" w:rsidRPr="00000000" w:rsidDel="00000000">
              <w:rPr>
                <w:rtl w:val="0"/>
              </w:rPr>
              <w:t xml:space="preserve"> lai nodrošinātu attiecīgā nekustamā īpašuma iegūšanu valsts īpašumā uz pastāvīgu laiku, tā izvairoties no Publiskas personas mantas atsavināšanas likuma 42. panta otrajā daļā paredzētā nekustamā īpašuma atpakaļdošanas pienākuma pašvaldībai un tiesību aprobežojumiem (nekustamais īpašums tiek iegūts īpašumā tikai uz attiecīgās funkcijas izpildes laiku). Ja nav izvērtēti citi atbilstošie alternatīvie risinājumi, lūdzam skaidrot, kāpēc tādi nav izvērtēti, un vai izvēlētais risinājums ļaus pilnībā sasniegt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un šim nolūkam īstenot 4.3.1.2. pasākumu "Pakalpojumu kvalitātes un pieejamības uzlabošana, tuvinot valsts sociālās aprūpes centru filiāles kopienā sniegtajiem (ģimeniskai videi pietuvinātiem)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ĢVPP projekta īstenošanai primāri tiek pārņemti nekustamie īpašumi no pašvaldības un valsts bez atlīdzības. Kad šie resursi būs izsmelti , tad tiks vērtēts nekustamo īpašumu iegādes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14.3. apakšpunkts paredz, ka viena no atbalstāmajām darbībām ir nekustamā īpašuma atsavināšana, tai skaitā nekustamā īpašuma iegāde, atsavināšana sabiedrības vajadzībām un nekustamā īpašuma tirgus cenas novērtēšana. Saskaņā ar Noteikumu anotāciju lielākais ieguldījumu uzsvars tiek vērsts uz būvdarbiem, bet nekustamā īpašuma iegāde tiks apsvērta kā risinājums gadījumā, ja neizdodas atrast bērnu ĢVPP projekta infrastruktūras izveidei piemērotu zemes platību. Ņemot vērā minēto, ir noteikts ierobežojums nekustamā īpašuma iegādei – līdz 10%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minētās informācijas  secināms, ka atsavināmais nekustamais īpašums (kadastra Nr. 0100 016 0044) Tvaika ielā 6, Rīgā apgrūtināts ar vairākām lietu tiesībām. Ņemot vērā minēto, lai atspoguļotu pilnīgu informāciju par atsavināmo nekustamo īpašumu, lūdzam anotācijā ietvert informāciju par apgrūtinājumu ietekmi uz nekustamā īpašuma turpmāko izmantošanu tā atsavināšanas gadījumā. Lūdzam rīkojuma projektam pievienot zemes robežu un apgrūtinājumu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robežu, situācijas un apgrūtinājumu plānu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"ĢVPP projektā paredzētā apbūve primāri tiks izvietota zemes vienības daļā, kur apgrūtinājumu nav. Gadījumā, ja apbūve vai labiekārtojums skars aizsargjoslu teritoriju, tad pirms būvdarbiem (projektēšanas stadijā) tiks saņemti nepieciešamie saskaņojumi no attiecīgajām institūcijām vai trešajām personām, ievērojot Aizsargjoslu likumā noteikto. Zemes vienībā esošās aizsargjoslas nav šķērslis būvniecībai un ĢVPP projekta paredzētajai apbūves realizācijai, kā arī nerada būtiskus riskus vai apgrūtinājumus tālāk izmantot un apsaimniekot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norādīts, ka, ņemot vērā, ka Ministru kabineta rīkojuma projekts "Par Rīgas valstspilsētas pašvaldības nekustamā īpašuma Tvaika ielā 6, Rīgā, pārņemšanu valsts īpašumā" ir sagatavots uz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pamata, tad kopējā ietekme uz tautsaimniecības attīstību un administratīvo slogu ir vērtēta Noteikumu anotācijas 2. sadaļā. </w:t>
            </w:r>
            <w:r w:rsidR="00000000" w:rsidRPr="00000000" w:rsidDel="00000000">
              <w:rPr>
                <w:u w:val="single"/>
                <w:rtl w:val="0"/>
              </w:rPr>
              <w:t xml:space="preserve">Tādējādi nav ņemts vērā Tieslietu ministrijas priekšlikums par anotācijas 2. sadaļas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saskaņā ar Ministru kabineta 2021. gada 7. septembra noteikumu Nr.617 "Tiesību akta projekta sākotnējās ietekmes izvērtēšanas kārtība" 15. punktu </w:t>
            </w:r>
            <w:r w:rsidR="00000000" w:rsidRPr="00000000" w:rsidDel="00000000">
              <w:rPr>
                <w:u w:val="single"/>
                <w:rtl w:val="0"/>
              </w:rPr>
              <w:t xml:space="preserve">visiem projektiem (tātad - arī Ministru kabineta rīkojuma projektiem) aizpilda šo noteikumu 14.2. apakšpunktā minēto anotācijas sadaļu</w:t>
            </w:r>
            <w:r w:rsidR="00000000" w:rsidRPr="00000000" w:rsidDel="00000000">
              <w:rPr>
                <w:rtl w:val="0"/>
              </w:rPr>
              <w:t xml:space="preserve">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r w:rsidR="00000000" w:rsidRPr="00000000" w:rsidDel="00000000">
              <w:rPr>
                <w:u w:val="single"/>
                <w:rtl w:val="0"/>
              </w:rPr>
              <w:t xml:space="preserve">Ņemot vērā minēto, atkārtoti aicinām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ka nekustamā īpašuma iegūšanas mērķis ir izveidot uz tā ģimeniskai videi pietuvināta sociālā pakalpojuma sniegšanas infrastruktūru un Ministru kabineta 2021 gada 7. septembra noteikumu Nr.617 "Tiesību akta projekta sākotnējās ietekmes izvērtēšanas kārtība"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 Rīgas valstspilsētas pašvaldības nekustamā īpašuma Tvaika ielā 6, Rīgā, pārņemšanu valsts īpašumā" ir sagatavots uz Ministru kabineta 2023. gada 28. novembra noteikumu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pamata, tad kopējā ietekme uz tautsaimniecības attīstību un administratīvo slogu ir vērtēta Noteikumu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24-TA-1757</w:t>
    </w:r>
    <w:r>
      <w:br/>
    </w:r>
    <w:r w:rsidR="00000000" w:rsidRPr="00000000" w:rsidDel="00000000">
      <w:rPr>
        <w:rtl w:val="0"/>
      </w:rPr>
      <w:t xml:space="preserve">06.09.2024. 11.47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24-TA-1757</w:t>
    </w:r>
    <w:r>
      <w:br/>
    </w:r>
    <w:r w:rsidR="00000000" w:rsidRPr="00000000" w:rsidDel="00000000">
      <w:rPr>
        <w:rtl w:val="0"/>
      </w:rPr>
      <w:t xml:space="preserve">06.09.2024. 11.47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Izziņa_24-TA-1757.docx</dc:title>
</cp:coreProperties>
</file>

<file path=docProps/custom.xml><?xml version="1.0" encoding="utf-8"?>
<Properties xmlns="http://schemas.openxmlformats.org/officeDocument/2006/custom-properties" xmlns:vt="http://schemas.openxmlformats.org/officeDocument/2006/docPropsVTypes"/>
</file>