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833" w:rsidRDefault="00EA2833" w:rsidP="00EA2833">
      <w:pPr>
        <w:pStyle w:val="naisnod"/>
        <w:spacing w:before="0" w:after="0"/>
      </w:pPr>
      <w:r w:rsidRPr="006E04D5">
        <w:t>Izziņa par atzinumos sniegtajiem iebildumiem</w:t>
      </w:r>
      <w:r>
        <w:t xml:space="preserve"> </w:t>
      </w:r>
    </w:p>
    <w:p w:rsidR="00EA2833" w:rsidRDefault="00EA2833" w:rsidP="00EA2833">
      <w:pPr>
        <w:pStyle w:val="naisnod"/>
        <w:spacing w:before="0" w:after="0"/>
        <w:rPr>
          <w:color w:val="000000"/>
        </w:rPr>
      </w:pPr>
      <w:r>
        <w:t>Konceptuālais ziņojums “</w:t>
      </w:r>
      <w:r w:rsidRPr="00283AC9">
        <w:rPr>
          <w:color w:val="000000"/>
        </w:rPr>
        <w:t>Par profesionālās izglītības programmu finansēšanu</w:t>
      </w:r>
      <w:r>
        <w:rPr>
          <w:color w:val="000000"/>
        </w:rPr>
        <w:t>”</w:t>
      </w:r>
    </w:p>
    <w:p w:rsidR="00EA2833" w:rsidRDefault="00EA2833" w:rsidP="00EA2833">
      <w:pPr>
        <w:pStyle w:val="naisf"/>
        <w:spacing w:before="0" w:after="0"/>
        <w:ind w:firstLine="0"/>
        <w:rPr>
          <w:b/>
        </w:rPr>
      </w:pPr>
    </w:p>
    <w:p w:rsidR="00EA2833" w:rsidRDefault="00EA2833" w:rsidP="00EA2833">
      <w:pPr>
        <w:pStyle w:val="naisf"/>
        <w:spacing w:before="0" w:after="0"/>
        <w:ind w:firstLine="142"/>
        <w:jc w:val="left"/>
        <w:rPr>
          <w:b/>
        </w:rPr>
      </w:pPr>
      <w:r w:rsidRPr="006E04D5">
        <w:rPr>
          <w:b/>
        </w:rPr>
        <w:t>Informācija par starpministriju (starpinstitūciju) sanāksmi vai elektronisko saskaņošanu</w:t>
      </w:r>
    </w:p>
    <w:tbl>
      <w:tblPr>
        <w:tblStyle w:val="TableGrid"/>
        <w:tblpPr w:leftFromText="180" w:rightFromText="180" w:vertAnchor="text" w:tblpX="137" w:tblpY="1"/>
        <w:tblOverlap w:val="never"/>
        <w:tblW w:w="13603" w:type="dxa"/>
        <w:tblLook w:val="01E0" w:firstRow="1" w:lastRow="1" w:firstColumn="1" w:lastColumn="1" w:noHBand="0" w:noVBand="0"/>
      </w:tblPr>
      <w:tblGrid>
        <w:gridCol w:w="4531"/>
        <w:gridCol w:w="9072"/>
      </w:tblGrid>
      <w:tr w:rsidR="00EA2833" w:rsidRPr="003A7944" w:rsidTr="006A29F8">
        <w:trPr>
          <w:trHeight w:val="454"/>
        </w:trPr>
        <w:tc>
          <w:tcPr>
            <w:tcW w:w="4531" w:type="dxa"/>
          </w:tcPr>
          <w:p w:rsidR="00EA2833" w:rsidRPr="001D06F7" w:rsidRDefault="00EA2833" w:rsidP="006A29F8">
            <w:pPr>
              <w:rPr>
                <w:sz w:val="24"/>
              </w:rPr>
            </w:pPr>
            <w:r w:rsidRPr="001D06F7">
              <w:rPr>
                <w:sz w:val="24"/>
              </w:rPr>
              <w:t>Datums</w:t>
            </w:r>
          </w:p>
        </w:tc>
        <w:tc>
          <w:tcPr>
            <w:tcW w:w="9072" w:type="dxa"/>
          </w:tcPr>
          <w:p w:rsidR="00EA2833" w:rsidRPr="001D06F7" w:rsidRDefault="00EA2833" w:rsidP="006A29F8">
            <w:pPr>
              <w:rPr>
                <w:sz w:val="24"/>
              </w:rPr>
            </w:pPr>
            <w:r w:rsidRPr="001D06F7">
              <w:rPr>
                <w:sz w:val="24"/>
              </w:rPr>
              <w:t>2021. </w:t>
            </w:r>
            <w:r w:rsidRPr="00C82613">
              <w:rPr>
                <w:sz w:val="24"/>
              </w:rPr>
              <w:t>gada 8. jūlijs (starpinstitūciju</w:t>
            </w:r>
            <w:r w:rsidRPr="001D06F7">
              <w:rPr>
                <w:sz w:val="24"/>
              </w:rPr>
              <w:t xml:space="preserve"> saskaņošanas sanāksme)</w:t>
            </w:r>
          </w:p>
        </w:tc>
      </w:tr>
      <w:tr w:rsidR="00EA2833" w:rsidRPr="003A7944" w:rsidTr="006A29F8">
        <w:trPr>
          <w:trHeight w:val="258"/>
        </w:trPr>
        <w:tc>
          <w:tcPr>
            <w:tcW w:w="4531" w:type="dxa"/>
          </w:tcPr>
          <w:p w:rsidR="00EA2833" w:rsidRPr="001D06F7" w:rsidRDefault="00EA2833" w:rsidP="006A29F8">
            <w:pPr>
              <w:rPr>
                <w:sz w:val="24"/>
              </w:rPr>
            </w:pPr>
            <w:r w:rsidRPr="001D06F7">
              <w:rPr>
                <w:sz w:val="24"/>
              </w:rPr>
              <w:t>Saskaņošanas dalībnieki</w:t>
            </w:r>
          </w:p>
        </w:tc>
        <w:tc>
          <w:tcPr>
            <w:tcW w:w="9072" w:type="dxa"/>
          </w:tcPr>
          <w:p w:rsidR="00EA2833" w:rsidRPr="001D06F7" w:rsidRDefault="00EA2833" w:rsidP="006A29F8">
            <w:pPr>
              <w:rPr>
                <w:sz w:val="24"/>
              </w:rPr>
            </w:pPr>
            <w:r w:rsidRPr="001D06F7">
              <w:rPr>
                <w:color w:val="000000"/>
                <w:sz w:val="24"/>
              </w:rPr>
              <w:t>Aizsardzības ministrija, Finanšu ministrija, Iekšlietu ministrija, Kultūras ministrija, Labklājības ministrija, Pārresoru koordinācijas centrs, Satiksmes ministrija, Tieslietu ministrija, Vides aizsardzības un reģionālās attīstības ministrija, Zemkopības ministrija, Konkurences padome, biedrība “Latvijas Darba devēju konfederācija”, biedrība</w:t>
            </w:r>
            <w:r>
              <w:rPr>
                <w:color w:val="000000"/>
                <w:sz w:val="24"/>
              </w:rPr>
              <w:t xml:space="preserve"> “Latvijas Koledžu asociācija”</w:t>
            </w:r>
          </w:p>
        </w:tc>
      </w:tr>
      <w:tr w:rsidR="00EA2833" w:rsidRPr="003A7944" w:rsidTr="006A29F8">
        <w:trPr>
          <w:trHeight w:val="629"/>
        </w:trPr>
        <w:tc>
          <w:tcPr>
            <w:tcW w:w="4531" w:type="dxa"/>
          </w:tcPr>
          <w:p w:rsidR="00EA2833" w:rsidRPr="001D06F7" w:rsidRDefault="00EA2833" w:rsidP="006A29F8">
            <w:pPr>
              <w:rPr>
                <w:sz w:val="24"/>
              </w:rPr>
            </w:pPr>
            <w:r w:rsidRPr="001D06F7">
              <w:rPr>
                <w:sz w:val="24"/>
              </w:rPr>
              <w:t>Saskaņošanas dalībnieki izskatīja šādu ministriju (citu institūciju) iebildumus</w:t>
            </w:r>
          </w:p>
        </w:tc>
        <w:tc>
          <w:tcPr>
            <w:tcW w:w="9072" w:type="dxa"/>
            <w:vAlign w:val="bottom"/>
          </w:tcPr>
          <w:p w:rsidR="00EA2833" w:rsidRPr="001D06F7" w:rsidRDefault="00EA2833" w:rsidP="006A29F8">
            <w:pPr>
              <w:rPr>
                <w:sz w:val="24"/>
              </w:rPr>
            </w:pPr>
            <w:r w:rsidRPr="001D06F7">
              <w:rPr>
                <w:color w:val="000000"/>
                <w:sz w:val="24"/>
              </w:rPr>
              <w:t>Finanšu ministrijas, Iekšlietu ministrijas, Kultūras ministrija, Labklājības ministrija, Pārresoru koordinācijas centrs, Veselības ministrija, Vides aizsardzības un reģionālās attīstības ministrija, Zemkopības ministrija, Konkurences padome, biedrība “Latvijas Koledžu asociācija”, biedrība “Latvijas Lielo pilsētu asociācija”</w:t>
            </w:r>
          </w:p>
        </w:tc>
      </w:tr>
      <w:tr w:rsidR="00EA2833" w:rsidRPr="003A7944" w:rsidTr="006A29F8">
        <w:trPr>
          <w:trHeight w:val="80"/>
        </w:trPr>
        <w:tc>
          <w:tcPr>
            <w:tcW w:w="4531" w:type="dxa"/>
          </w:tcPr>
          <w:p w:rsidR="00EA2833" w:rsidRPr="001D06F7" w:rsidRDefault="00EA2833" w:rsidP="006A29F8">
            <w:pPr>
              <w:rPr>
                <w:sz w:val="24"/>
              </w:rPr>
            </w:pPr>
            <w:r w:rsidRPr="001D06F7">
              <w:rPr>
                <w:sz w:val="24"/>
              </w:rPr>
              <w:t>Ministrijas (citas institūcijas), kuras nav ieradušās uz sanāksmi vai kuras nav atbildējušas uz uzaicinājumu piedalīties elektroniskajā saskaņošanā</w:t>
            </w:r>
          </w:p>
        </w:tc>
        <w:tc>
          <w:tcPr>
            <w:tcW w:w="9072" w:type="dxa"/>
          </w:tcPr>
          <w:p w:rsidR="00EA2833" w:rsidRPr="001D06F7" w:rsidRDefault="00EA2833" w:rsidP="006A29F8">
            <w:pPr>
              <w:rPr>
                <w:sz w:val="24"/>
              </w:rPr>
            </w:pPr>
            <w:r w:rsidRPr="001D06F7">
              <w:rPr>
                <w:color w:val="000000"/>
                <w:sz w:val="24"/>
              </w:rPr>
              <w:t>Veselības ministrija, biedrība “Latvijas Pašvaldību savienība”, biedrība “Latvijas Lielo pilsētu asociācija”</w:t>
            </w:r>
          </w:p>
        </w:tc>
      </w:tr>
    </w:tbl>
    <w:p w:rsidR="00EA2833" w:rsidRDefault="00EA2833" w:rsidP="00EA2833">
      <w:pPr>
        <w:pStyle w:val="naisf"/>
        <w:spacing w:before="0" w:after="0"/>
        <w:ind w:firstLine="0"/>
        <w:rPr>
          <w:b/>
        </w:rPr>
      </w:pPr>
    </w:p>
    <w:p w:rsidR="00EA2833" w:rsidRDefault="00EA2833" w:rsidP="00EA2833">
      <w:pPr>
        <w:pStyle w:val="naisf"/>
        <w:spacing w:before="0" w:after="0"/>
        <w:ind w:firstLine="0"/>
        <w:jc w:val="center"/>
        <w:rPr>
          <w:b/>
        </w:rPr>
      </w:pPr>
      <w:r w:rsidRPr="006E04D5">
        <w:rPr>
          <w:b/>
        </w:rPr>
        <w:t>I. Jautājumi, par kuriem saskaņošanā vienošanās nav panākta</w:t>
      </w:r>
    </w:p>
    <w:tbl>
      <w:tblPr>
        <w:tblW w:w="1363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2977"/>
        <w:gridCol w:w="3402"/>
        <w:gridCol w:w="3685"/>
        <w:gridCol w:w="1441"/>
        <w:gridCol w:w="1394"/>
      </w:tblGrid>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68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pamatojums iebilduma noraidījumam</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EB3FF1">
              <w:t>Atzinuma sniedzēja uzturētais iebildums, ja tas atšķiras no atzinumā norādītā iebilduma pamatojuma</w:t>
            </w:r>
          </w:p>
        </w:tc>
        <w:tc>
          <w:tcPr>
            <w:tcW w:w="1394" w:type="dxa"/>
            <w:tcBorders>
              <w:top w:val="single" w:sz="4" w:space="0" w:color="auto"/>
              <w:left w:val="single" w:sz="4" w:space="0" w:color="auto"/>
              <w:bottom w:val="single" w:sz="4" w:space="0" w:color="auto"/>
              <w:right w:val="single" w:sz="4" w:space="0" w:color="auto"/>
            </w:tcBorders>
            <w:vAlign w:val="center"/>
          </w:tcPr>
          <w:p w:rsidR="00EA2833" w:rsidRPr="00EB3FF1" w:rsidRDefault="00EA2833" w:rsidP="006A29F8">
            <w:pPr>
              <w:pStyle w:val="Parastais"/>
              <w:jc w:val="center"/>
            </w:pPr>
            <w:r w:rsidRPr="00EB3FF1">
              <w:t>Projekta attiecīgā punkta (panta) galīgā redakcija</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bookmarkStart w:id="0" w:name="_GoBack"/>
            <w:bookmarkEnd w:id="0"/>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c>
          <w:tcPr>
            <w:tcW w:w="1394"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t>6</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c>
          <w:tcPr>
            <w:tcW w:w="1394"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jc w:val="center"/>
            </w:pPr>
          </w:p>
        </w:tc>
      </w:tr>
    </w:tbl>
    <w:p w:rsidR="00EA2833" w:rsidRPr="006E04D5" w:rsidRDefault="00EA2833" w:rsidP="00EA2833">
      <w:pPr>
        <w:pStyle w:val="naisf"/>
        <w:spacing w:before="0" w:after="0"/>
        <w:ind w:firstLine="0"/>
        <w:jc w:val="center"/>
        <w:rPr>
          <w:b/>
        </w:rPr>
      </w:pPr>
      <w:r w:rsidRPr="006E04D5">
        <w:rPr>
          <w:b/>
        </w:rPr>
        <w:t>II. Jautājumi, par kuriem saskaņošanā vienošanās ir panākta</w:t>
      </w:r>
    </w:p>
    <w:p w:rsidR="00EA2833" w:rsidRPr="006E04D5" w:rsidRDefault="00EA2833" w:rsidP="00EA2833">
      <w:pPr>
        <w:pStyle w:val="naisf"/>
        <w:spacing w:before="0" w:after="0"/>
        <w:ind w:left="360" w:firstLine="0"/>
        <w:rPr>
          <w:b/>
        </w:rPr>
      </w:pPr>
    </w:p>
    <w:tbl>
      <w:tblPr>
        <w:tblW w:w="1363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2977"/>
        <w:gridCol w:w="3402"/>
        <w:gridCol w:w="3827"/>
        <w:gridCol w:w="2693"/>
      </w:tblGrid>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norāde par to, ka iebildums ir ņemts vērā, vai informācija par saskaņošanā panākto alternatīvo risinājumu</w:t>
            </w:r>
          </w:p>
        </w:tc>
        <w:tc>
          <w:tcPr>
            <w:tcW w:w="2693" w:type="dxa"/>
            <w:tcBorders>
              <w:top w:val="single" w:sz="4" w:space="0" w:color="auto"/>
              <w:left w:val="single" w:sz="4" w:space="0" w:color="auto"/>
              <w:bottom w:val="single" w:sz="4" w:space="0" w:color="auto"/>
              <w:right w:val="single" w:sz="4" w:space="0" w:color="auto"/>
            </w:tcBorders>
            <w:vAlign w:val="center"/>
          </w:tcPr>
          <w:p w:rsidR="00EA2833" w:rsidRPr="006E04D5" w:rsidRDefault="00EA2833" w:rsidP="006A29F8">
            <w:pPr>
              <w:pStyle w:val="Parastais"/>
              <w:jc w:val="center"/>
            </w:pPr>
            <w:r w:rsidRPr="00EB3FF1">
              <w:t>Projekta attiecīgā punkta (panta) galīgā redakcija</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82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r>
      <w:tr w:rsidR="00EA2833" w:rsidRPr="006E04D5" w:rsidTr="006A29F8">
        <w:tc>
          <w:tcPr>
            <w:tcW w:w="13634" w:type="dxa"/>
            <w:gridSpan w:val="5"/>
            <w:tcBorders>
              <w:top w:val="single" w:sz="6" w:space="0" w:color="000000"/>
              <w:left w:val="single" w:sz="6" w:space="0" w:color="000000"/>
              <w:bottom w:val="single" w:sz="6" w:space="0" w:color="000000"/>
              <w:right w:val="single" w:sz="4" w:space="0" w:color="auto"/>
            </w:tcBorders>
            <w:shd w:val="clear" w:color="auto" w:fill="F2F2F2" w:themeFill="background1" w:themeFillShade="F2"/>
          </w:tcPr>
          <w:p w:rsidR="00EA2833" w:rsidRPr="001802E4" w:rsidRDefault="00EA2833" w:rsidP="006A29F8">
            <w:pPr>
              <w:pStyle w:val="NormalWeb"/>
              <w:widowControl w:val="0"/>
              <w:ind w:left="11"/>
              <w:jc w:val="both"/>
              <w:rPr>
                <w:b/>
                <w:sz w:val="22"/>
                <w:szCs w:val="22"/>
              </w:rPr>
            </w:pPr>
            <w:r w:rsidRPr="00A12262">
              <w:rPr>
                <w:b/>
                <w:sz w:val="22"/>
                <w:szCs w:val="22"/>
              </w:rPr>
              <w:t xml:space="preserve">VSS: 2020. gada 12. novembris </w:t>
            </w:r>
            <w:r>
              <w:rPr>
                <w:b/>
                <w:sz w:val="22"/>
                <w:szCs w:val="22"/>
              </w:rPr>
              <w:t>(</w:t>
            </w:r>
            <w:r w:rsidRPr="00C82613">
              <w:rPr>
                <w:b/>
                <w:sz w:val="22"/>
                <w:szCs w:val="22"/>
              </w:rPr>
              <w:t>VSS-975, 12.11.2020., prot. nr. 45, 15.§)</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color w:val="000000"/>
              </w:rPr>
            </w:pPr>
            <w:r w:rsidRPr="00EC7143">
              <w:rPr>
                <w:b/>
                <w:color w:val="000000"/>
              </w:rPr>
              <w:t>Pārresoru koordinācijas centrs</w:t>
            </w:r>
          </w:p>
          <w:p w:rsidR="00EA2833" w:rsidRPr="00EC7143" w:rsidRDefault="00EA2833" w:rsidP="006A29F8">
            <w:pPr>
              <w:shd w:val="clear" w:color="auto" w:fill="FFFFFF"/>
              <w:rPr>
                <w:color w:val="000000"/>
                <w:sz w:val="24"/>
                <w:szCs w:val="24"/>
              </w:rPr>
            </w:pPr>
            <w:r w:rsidRPr="00EC7143">
              <w:rPr>
                <w:color w:val="000000"/>
                <w:sz w:val="24"/>
                <w:szCs w:val="24"/>
              </w:rPr>
              <w:t xml:space="preserve">1. Iepazīstoties ar konceptuālā ziņojuma projekta saturu nākas secināt, ka nav pietiekoši pamatota nepieciešamība no valsts budžeta finansēt pašvaldību un privātās izglītības iestādes. Pašvaldību gadījumā minētais būtu pieļaujams tikai, ja tas ir fundamentāli, lai nodrošinātu optimālu izglītības iestāžu tīklu (valsts finansētas iestādes savas infrastruktūras ietvaros nevar nodrošināt nepieciešamo ģeogrāfisko pārklājumu un/vai kapacitāti), vai būtiski reģionālās attīstības mērķiem. Privāto izglītības iestāžu gadījumā – ja tiek īstenota izglītības programma, kur valsts savās </w:t>
            </w:r>
            <w:r w:rsidRPr="00EC7143">
              <w:rPr>
                <w:color w:val="000000"/>
                <w:sz w:val="24"/>
                <w:szCs w:val="24"/>
              </w:rPr>
              <w:lastRenderedPageBreak/>
              <w:t>iestādēs nespēj nodrošināt tirgus pieprasījumam atbilstošu izglītojamo skaita sagatavošanu, vai valsts izglītības iestādes nenodrošina izglītību attiecīgā izglītības programmā un vienlaikus nav ekonomiski pamatoti to ieviest valsts izglītības iestādēs. Līdz ar to, ņemot vērā augstāk minēto, aicinām izvērst pamatojumu valsts budžeta finansējumam pašvaldību un privātās izglītības iestādēs.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Pr>
                <w:b/>
                <w:bCs/>
              </w:rPr>
              <w:lastRenderedPageBreak/>
              <w:t>Panākta vienošanās saskaņošanas sanāksmē</w:t>
            </w:r>
          </w:p>
          <w:p w:rsidR="00EA2833" w:rsidRPr="00EC7143" w:rsidRDefault="00EA2833" w:rsidP="006A29F8">
            <w:pPr>
              <w:pStyle w:val="Parastais"/>
            </w:pPr>
            <w:r w:rsidRPr="00EC7143">
              <w:t xml:space="preserve">Saskaņā ar Ministru kabineta 2016.gada 31.maija sēdes protokola Nr. 26 39.§ Informatīvais ziņojums “Par valsts budžeta izdevumu pārskatīšanas 2017., 2018. un 2019.gadam rezultātiem un priekšlikumi par šo rezultātu izmantošanu likumprojekta “Par vidēja termiņa budžeta 2017., 2018. un 2019.gadam” un likumprojekta “Par valsts budžetu 2017.gadam” izstrādes procesā” 6.9. apakšpunktā doto uzdevumu - Izglītības un zinātnes ministrijai profesionālās izglītības reformas ietvaros sagatavot un iesniegt izskatīšanai Ministru kabinetā profesionālās izglītības programmu finansēšanas modeli, </w:t>
            </w:r>
            <w:r w:rsidRPr="00EC7143">
              <w:rPr>
                <w:u w:val="single"/>
              </w:rPr>
              <w:t xml:space="preserve">tajā skaitā finansēšanas principus citu dibinātāju profesionālajām izglītības </w:t>
            </w:r>
            <w:r w:rsidRPr="00EC7143">
              <w:rPr>
                <w:u w:val="single"/>
              </w:rPr>
              <w:lastRenderedPageBreak/>
              <w:t>iestādēm.</w:t>
            </w:r>
            <w:r w:rsidRPr="00EC7143">
              <w:t xml:space="preserve"> Ziņojumā sniegts priekšlikums pašvaldību u.c. dibinātāju profesionālās izglītības programmu finansēšanai no valsts budžeta – atbilstoši noteiktiem kritērijiem. Viens no tiem paredz finansēt izglītības programmas, kas valstī nepieciešamas un darba tirgus pieprasītas, </w:t>
            </w:r>
            <w:r w:rsidRPr="00EC7143">
              <w:rPr>
                <w:u w:val="single"/>
              </w:rPr>
              <w:t>ja to īstenošanu nenodrošina valsts dibinātas izglītības iestādes attiecīgajā plānošanas reģionā</w:t>
            </w:r>
            <w:r w:rsidRPr="00EC7143">
              <w:t>.</w:t>
            </w:r>
          </w:p>
          <w:p w:rsidR="00EA2833" w:rsidRPr="00130C37" w:rsidRDefault="00EA2833" w:rsidP="006A29F8">
            <w:pPr>
              <w:pStyle w:val="naisc"/>
              <w:spacing w:before="0" w:after="0"/>
              <w:jc w:val="left"/>
              <w:rPr>
                <w:b/>
                <w:bCs/>
              </w:rPr>
            </w:pPr>
            <w:r w:rsidRPr="00EC7143">
              <w:t>Attiecīgi atbalstu paredzot tām izglītības programmām, kurās tiek sagatavoti darba tirgū pieprasīti speciālisti, turklāt šādu specialistu sagatavošanu vajadzīgajā apjomā nespēj nodrošināt valsts dibinātās izglītības iestādes. Priekšlikuma mērķis ir saskaņā ar noteiktajiem kritērijiem - nodrošināt kvalificētu un darba tirgū nepieciešamu speciālistu sagatavošanu neatkarīgi no izglītības iestādes dibinātāja. Turklāt paplašinot izglītības pakalpojuma sniedzēju loku un piedāvājumu tiks sekmēta Nacionālajā attīstības plānā 2021. - 2027.gadam noteiktā mērķa sasniegšana - palielināt izglītojamo skaita proporciju profesionālās vidējās izglītības pakāpē līdz 50%.</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color w:val="000000"/>
              </w:rPr>
            </w:pPr>
            <w:r w:rsidRPr="00EC7143">
              <w:rPr>
                <w:b/>
                <w:color w:val="000000"/>
              </w:rPr>
              <w:t>Pārresoru koordinācijas centrs</w:t>
            </w:r>
          </w:p>
          <w:p w:rsidR="00EA2833" w:rsidRPr="00EC7143" w:rsidRDefault="00EA2833" w:rsidP="006A29F8">
            <w:pPr>
              <w:shd w:val="clear" w:color="auto" w:fill="FFFFFF"/>
              <w:rPr>
                <w:color w:val="000000"/>
                <w:sz w:val="24"/>
                <w:szCs w:val="24"/>
              </w:rPr>
            </w:pPr>
            <w:r w:rsidRPr="00EC7143">
              <w:rPr>
                <w:sz w:val="24"/>
                <w:szCs w:val="24"/>
              </w:rPr>
              <w:t xml:space="preserve">2. </w:t>
            </w:r>
            <w:r w:rsidRPr="00EC7143">
              <w:rPr>
                <w:color w:val="000000"/>
                <w:sz w:val="24"/>
                <w:szCs w:val="24"/>
              </w:rPr>
              <w:t>Vēršam uzmanību, ka konceptuālajā ziņojumā piedāvātais modelis, paredz noteikta izdevumu apmēra segšanu uz vienu izglītojamo, kas tiek veidots no atsevišķiem izmaksu posteņiem uz vienu izglītojamo. Ņemot vērā izglītības iestāžu ģeogrāfisko izvietojumu, var secināt, ka vairāku posteņu izmaksas atkarībā no izglītības iestādes atrašanās vietas var būt diezgan atšķirīgas, piemēram, nekustamā īpašuma nodoklis, energoresursu izmaksas, ūdenssaimniecības izmaksas, pakalpojumu izmaksas u.c., ko piedāvātais modelis pilnā apmērā neņem vērā, tāpat finansējuma pieejamību būtiski ietekmē izglītojamo skaits. Minētais, pirmšķietami, var radīt riskus gan finanšu līdzekļu iztrūkumam, gan pārpalikumam, īpaši fiksēto izmaksu pozīcijās.</w:t>
            </w:r>
          </w:p>
          <w:p w:rsidR="00EA2833" w:rsidRPr="00EC7143" w:rsidRDefault="00EA2833" w:rsidP="003952DB">
            <w:pPr>
              <w:shd w:val="clear" w:color="auto" w:fill="FFFFFF"/>
              <w:rPr>
                <w:color w:val="000000"/>
                <w:sz w:val="24"/>
                <w:szCs w:val="24"/>
              </w:rPr>
            </w:pPr>
            <w:r w:rsidRPr="00EC7143">
              <w:rPr>
                <w:color w:val="000000"/>
                <w:sz w:val="24"/>
                <w:szCs w:val="24"/>
              </w:rPr>
              <w:t xml:space="preserve">Ņemot vērā minēto, lūdzam skaidrot, kāpēc gan programmu grupā "Vadība un </w:t>
            </w:r>
            <w:r w:rsidRPr="00EC7143">
              <w:rPr>
                <w:color w:val="000000"/>
                <w:sz w:val="24"/>
                <w:szCs w:val="24"/>
              </w:rPr>
              <w:lastRenderedPageBreak/>
              <w:t>administrēšana", gan dienesta viesnīcās nosacīti fiksētās izmaksas (piem., komandējumu un darba braucienu izmaksas, pakalpojumu izmaksas, nekustamā īpašuma nodoklis, energoresursi, ūdens u.c. izmaksas) izglītības iestādēm nav iespējams segt to faktiskajā apmērā, bet nepārsniedzot noteiktus griestus uz vienu izglītojamo, lai novērstu risku, ka izglītības programma tiek īstenotas formā, kas izdevumu ziņā neatbilst izglītojamo skaitam. Attiecīgi pārējās izmaksas piesaistot izglītojamo skaitam (piem., iekārtu iegādes un modernizēšanas izmaksas, remonta izmaksas/remontdarbi un iestāžu uzturēšanas pakalpojumi u.c.), tādējādi radot instrumentu, kas motivētu izglītības iestādes piesaistīt izglītojamos.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Pr>
                <w:b/>
                <w:bCs/>
              </w:rPr>
              <w:lastRenderedPageBreak/>
              <w:t>Panākta vienošanās saskaņošanas sanāksmē</w:t>
            </w:r>
          </w:p>
          <w:p w:rsidR="00EA2833" w:rsidRPr="00EC7143" w:rsidRDefault="00EA2833" w:rsidP="006A29F8">
            <w:pPr>
              <w:pStyle w:val="Parastais"/>
            </w:pPr>
            <w:r w:rsidRPr="00EC7143">
              <w:t>Ziņojumā sniegtie priekšlikumi profesionālās izglītības programmu īstenošanas pilnveidei neparedz fundamentāli mainīt esošo finansēšanas modeli - par ko arī panākta vienošanās attiecīgajā darba grupā. Tiek saglabāti esošie finansējuma piešķiršanas principi, vienlaikus aktualizēts noteiktais izmaksu minimums atbilstoši veiktajiem aprēķiniem.</w:t>
            </w:r>
          </w:p>
          <w:p w:rsidR="00EA2833" w:rsidRPr="00EC7143" w:rsidRDefault="00EA2833" w:rsidP="006A29F8">
            <w:pPr>
              <w:pStyle w:val="Parastais"/>
            </w:pPr>
            <w:r w:rsidRPr="00EC7143">
              <w:t xml:space="preserve">Ņemot vērā valsts budžeta plānošanas principus un to, ka valsts budžeta līdzekļi tiek plānoti un piešķirti gadskārtējam valsts budžeta gadam, nav iespējama izmaksu finansēšana to faktiskajā apjomā, turklāt šāda pieeja varētu radīt nevienlīdzīgu pieeju, kādai no izglītības iestādēm uz vienu izglītojamo saņemot lielāku finansējumu. Tāpat arī norādām, ka aktualizējot izmaksas tika ņemts vērā arī reģionālais faktors, tika apkopotas faktiskās izglītības programmu īstenošanas izmaksas no profesionālās izglītības iestādēm dažādos reģionos. Izmaksu aktualizācijā tika ņemtas vērā arī izmaiņas vairākos tautsaimniecības </w:t>
            </w:r>
            <w:r w:rsidRPr="00EC7143">
              <w:lastRenderedPageBreak/>
              <w:t>attīstībai nozīmīgos rādītājos, t.sk. nekustamā īpašuma nodokļa likmes, elektroenerģijas un siltumenerģijas tarifu izmaiņas, kā arī patēriņa cenu pārmaiņu (inflācijas) rādītāja izmaiņas u.c. Esošā pieeja, kas nosaka finansējuma piešķiršanu uz vienu izglītojamo ļauj motivēt izglītības iestādi piesaistīt lielāku izglītojamo skaitu, attiecīgi saņemot lielāku finansējumu.</w:t>
            </w:r>
          </w:p>
          <w:p w:rsidR="00EA2833" w:rsidRPr="00EC7143" w:rsidRDefault="00EA2833" w:rsidP="006A29F8">
            <w:pPr>
              <w:pStyle w:val="naisc"/>
              <w:spacing w:before="0" w:after="0"/>
              <w:jc w:val="left"/>
            </w:pPr>
            <w:r w:rsidRPr="00EC7143">
              <w:t xml:space="preserve">Vienlaikus </w:t>
            </w:r>
            <w:r w:rsidRPr="00EC7143">
              <w:rPr>
                <w:color w:val="000000"/>
              </w:rPr>
              <w:t>Pārresoru koordinācijas centra sniegtais priekšlikums var tikt izs</w:t>
            </w:r>
            <w:r>
              <w:rPr>
                <w:color w:val="000000"/>
              </w:rPr>
              <w:t xml:space="preserve">katīts izvērtējot nepieciešamās </w:t>
            </w:r>
            <w:r w:rsidRPr="00EC7143">
              <w:rPr>
                <w:color w:val="000000"/>
              </w:rPr>
              <w:t>izmaiņas profesionālās izglītības finansēšanā nākotnē.</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naisc"/>
              <w:spacing w:before="0" w:after="0"/>
              <w:jc w:val="left"/>
              <w:rPr>
                <w:b/>
                <w:color w:val="000000"/>
              </w:rPr>
            </w:pPr>
            <w:r w:rsidRPr="00EC7143">
              <w:rPr>
                <w:b/>
                <w:color w:val="000000"/>
              </w:rPr>
              <w:lastRenderedPageBreak/>
              <w:t xml:space="preserve"> </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color w:val="000000"/>
              </w:rPr>
            </w:pPr>
            <w:r w:rsidRPr="00EC7143">
              <w:rPr>
                <w:b/>
                <w:color w:val="000000"/>
              </w:rPr>
              <w:t>Pārresoru koordinācijas centrs</w:t>
            </w:r>
          </w:p>
          <w:p w:rsidR="00EA2833" w:rsidRPr="00EC7143" w:rsidRDefault="00EA2833" w:rsidP="006A29F8">
            <w:pPr>
              <w:pStyle w:val="naisc"/>
              <w:spacing w:before="0" w:after="0"/>
              <w:jc w:val="left"/>
              <w:rPr>
                <w:b/>
                <w:color w:val="000000"/>
              </w:rPr>
            </w:pPr>
            <w:r w:rsidRPr="00EC7143">
              <w:rPr>
                <w:color w:val="000000"/>
              </w:rPr>
              <w:t xml:space="preserve">3. Ņemot vērā, ka ir piedāvātas jaunas izmaksu pozīcījas - transporta izmaksas un informācijas sistēmas </w:t>
            </w:r>
            <w:r w:rsidRPr="00EC7143">
              <w:rPr>
                <w:color w:val="000000"/>
              </w:rPr>
              <w:lastRenderedPageBreak/>
              <w:t>uzturēšanas izmaksas -, bet nav sniegts skaidrojums, kādas aktivitātes ir plānots finansēt zem attiecīgajām izmaksu pozīcijām, aicinām izvērstāk skaidrot minētās izmaksu pozīcijas.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EC7143">
              <w:rPr>
                <w:b/>
                <w:bCs/>
              </w:rPr>
              <w:lastRenderedPageBreak/>
              <w:t>Ņemts vērā</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3.1.sadaļa (skat. 4. rindkopu).</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t xml:space="preserve">Izmaksu pozīcijā “Transporta izmaksas” tiktu iekļautas izmaksas, kas saistītas ar izglītības iestāžu autoparku uzturēšanu, t.sk. </w:t>
            </w:r>
            <w:r>
              <w:lastRenderedPageBreak/>
              <w:t>transportlīdzekļu tehniskā apkope un remonts, transportlīdzekļu ekspluatācijas nodoklis, apdrošināšana, degviela u.c. Izmaksu pozīcijā “I</w:t>
            </w:r>
            <w:r w:rsidRPr="00256ED3">
              <w:t>nformācijas sistēmas uzturēšanas izmaksas</w:t>
            </w:r>
            <w:r>
              <w:t>” tiktu iekļautas izmaksas, kas saistītas ar informācijas sistēmu darbības nepārtrauktības nodrošināšanu, uzturēšanu, atjaunošanu un atbalstu problēmu risināšanā.</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color w:val="000000"/>
              </w:rPr>
            </w:pPr>
            <w:r w:rsidRPr="00EC7143">
              <w:rPr>
                <w:b/>
                <w:color w:val="000000"/>
              </w:rPr>
              <w:t>Pārresoru koordinācijas centrs</w:t>
            </w:r>
          </w:p>
          <w:p w:rsidR="00EA2833" w:rsidRPr="00EC7143" w:rsidRDefault="00EA2833" w:rsidP="006A29F8">
            <w:pPr>
              <w:shd w:val="clear" w:color="auto" w:fill="FFFFFF"/>
              <w:rPr>
                <w:color w:val="000000"/>
                <w:sz w:val="24"/>
                <w:szCs w:val="24"/>
              </w:rPr>
            </w:pPr>
            <w:r w:rsidRPr="00EC7143">
              <w:rPr>
                <w:color w:val="000000"/>
                <w:sz w:val="24"/>
                <w:szCs w:val="24"/>
              </w:rPr>
              <w:t>4. Konceptuālā ziņojuma projekts paredz piemērot trīs kritērijus (16.lpp.), “l</w:t>
            </w:r>
            <w:r w:rsidRPr="00EC7143">
              <w:rPr>
                <w:rFonts w:eastAsia="Verdana"/>
                <w:bCs/>
                <w:color w:val="000000"/>
                <w:kern w:val="24"/>
                <w:sz w:val="24"/>
                <w:szCs w:val="24"/>
              </w:rPr>
              <w:t>ai pašvaldību un privātās izglītības iestādes varētu pretendēt uz valsts budžeta finansējumu profesionālās izglītības programmu īstenošanai</w:t>
            </w:r>
            <w:r w:rsidRPr="00EC7143">
              <w:rPr>
                <w:color w:val="000000"/>
                <w:sz w:val="24"/>
                <w:szCs w:val="24"/>
              </w:rPr>
              <w:t xml:space="preserve">” (15.lpp.). Vērtējot sniegto informāciju, nākas secināt, ka </w:t>
            </w:r>
            <w:r w:rsidRPr="00EC7143">
              <w:rPr>
                <w:color w:val="000000"/>
                <w:sz w:val="24"/>
                <w:szCs w:val="24"/>
              </w:rPr>
              <w:lastRenderedPageBreak/>
              <w:t>starp kritērijiem nav tādu, kas raksturotu īstenoto programmu kvalitāti kā tādu, tā vietā, piem., diviem kritērijiem fokuss vērsts uz īstenotās programmas laiku un darba tirgus pieprasījumu. Uzskatām, ka starp kritērijiem, kas tiek saistīti ar finansējuma saņemšanu izglītības programmu īstenošanai, jābūt arī tādam kritērijam, kas raksturo īstenotās programmas kvalitāti, piem., par pamatu ņemot Ministru kabineta noteikumos</w:t>
            </w:r>
            <w:r w:rsidRPr="00EC7143">
              <w:rPr>
                <w:rStyle w:val="FootnoteReference"/>
                <w:color w:val="000000"/>
                <w:sz w:val="24"/>
                <w:szCs w:val="24"/>
              </w:rPr>
              <w:footnoteReference w:id="1"/>
            </w:r>
            <w:r w:rsidRPr="00EC7143">
              <w:rPr>
                <w:color w:val="000000"/>
                <w:sz w:val="24"/>
                <w:szCs w:val="24"/>
              </w:rPr>
              <w:t xml:space="preserve"> noteiktos kritērijus. Līdz ar to lūdzam papildināt kritērijus ar kvalitātes kritēriju īstenotajām programmām, kas tiek īstenotas balstoties uz darba tirgus pieprasījumu un balstoties uz otrās iespējas, īsā cikla programmu īstenošanu.</w:t>
            </w:r>
          </w:p>
          <w:p w:rsidR="00EA2833" w:rsidRPr="00EC7143" w:rsidRDefault="00EA2833" w:rsidP="006A29F8">
            <w:pPr>
              <w:shd w:val="clear" w:color="auto" w:fill="FFFFFF"/>
              <w:rPr>
                <w:color w:val="000000"/>
                <w:sz w:val="24"/>
                <w:szCs w:val="24"/>
              </w:rPr>
            </w:pPr>
          </w:p>
          <w:p w:rsidR="00EA2833" w:rsidRPr="00EC7143" w:rsidRDefault="00EA2833" w:rsidP="006A29F8">
            <w:pPr>
              <w:shd w:val="clear" w:color="auto" w:fill="FFFFFF"/>
              <w:rPr>
                <w:sz w:val="24"/>
                <w:szCs w:val="24"/>
              </w:rPr>
            </w:pPr>
            <w:r w:rsidRPr="00EC7143">
              <w:rPr>
                <w:color w:val="000000"/>
                <w:sz w:val="24"/>
                <w:szCs w:val="24"/>
              </w:rPr>
              <w:t>Papildus tam, viens no piedāvātajiem kritērijiem piedāvā vērtēt izglītības programmas pēc kritērija – programmas īstenošana ietver vides ilgtspējā balstītas pieejas (</w:t>
            </w:r>
            <w:r w:rsidRPr="00EC7143">
              <w:rPr>
                <w:sz w:val="24"/>
                <w:szCs w:val="24"/>
              </w:rPr>
              <w:t xml:space="preserve">ilgtspējīga resursu izmantošana, zaļās tehnoloģijas un videi </w:t>
            </w:r>
            <w:r w:rsidRPr="00EC7143">
              <w:rPr>
                <w:sz w:val="24"/>
                <w:szCs w:val="24"/>
              </w:rPr>
              <w:lastRenderedPageBreak/>
              <w:t>draudzīgi risinājumi</w:t>
            </w:r>
            <w:r w:rsidRPr="00EC7143">
              <w:rPr>
                <w:color w:val="000000"/>
                <w:sz w:val="24"/>
                <w:szCs w:val="24"/>
              </w:rPr>
              <w:t>). Skatot ilgtspējas pieeju izmantošanu plašāk, tam</w:t>
            </w:r>
            <w:r w:rsidRPr="00EC7143">
              <w:rPr>
                <w:rStyle w:val="FootnoteReference"/>
                <w:color w:val="000000"/>
                <w:sz w:val="24"/>
                <w:szCs w:val="24"/>
              </w:rPr>
              <w:footnoteReference w:id="2"/>
            </w:r>
            <w:r w:rsidRPr="00EC7143">
              <w:rPr>
                <w:color w:val="000000"/>
                <w:sz w:val="24"/>
                <w:szCs w:val="24"/>
              </w:rPr>
              <w:t xml:space="preserve"> nevajadzētu būt kā vienam no atbilstības kritērijiem, kā tas ir piedāvāts patreiz, bet gan kā caurvijai (principam) visu studiju programmu īstenošanai, lai nodrošinātu, ka visu izglītības programmu īstenošanā tiek izmantota ilgtspējīgas attīstības pieeja. Ņemot vērā augstāk minēto, lūdzam noteikt šo kritēriju kā horizontālu, caurviju principu izglītības programmu īstenošanā valstī kopumā, bet nenosakot to kā specifisku kritēriju valsts budžeta piešķiršanai atsevišķām izglītības programmām. Papildus diviem citiem ziņojumā minētajiem kritērijiem, kā kritērijs valsts budžeta finansējuma piešķiršanai būtu jānosaka i</w:t>
            </w:r>
            <w:r w:rsidRPr="00EC7143">
              <w:rPr>
                <w:sz w:val="24"/>
                <w:szCs w:val="24"/>
              </w:rPr>
              <w:t>lgtspējīga resursu izmantošana, zaļās tehnoloģijas un videi draudzīgi risinājumi</w:t>
            </w:r>
            <w:r w:rsidRPr="00EC7143">
              <w:rPr>
                <w:color w:val="000000"/>
                <w:sz w:val="24"/>
                <w:szCs w:val="24"/>
              </w:rPr>
              <w:t xml:space="preserve"> kā izglītības programmas apgūstamais saturs, paredzot, ka valsts budžeta finansējums tiek paredzēts tām izglītības </w:t>
            </w:r>
            <w:r w:rsidRPr="00EC7143">
              <w:rPr>
                <w:color w:val="000000"/>
                <w:sz w:val="24"/>
                <w:szCs w:val="24"/>
              </w:rPr>
              <w:lastRenderedPageBreak/>
              <w:t xml:space="preserve">programmām, kuras nodrošina izglītojamajiem zināšanu un prasmju apguvi </w:t>
            </w:r>
            <w:r w:rsidRPr="00EC7143">
              <w:rPr>
                <w:sz w:val="24"/>
                <w:szCs w:val="24"/>
              </w:rPr>
              <w:t xml:space="preserve">ilgtspējīgas resursu izmantošanas, zaļo tehnoloģiju un videi draudzīgu risinājumu izmantošanā, ieviešanā un attīstīšanā. Piem., aicinot “zaļās domāšanas” jautājumus un attīstot videi draudzīgas idejas – uzmanība uz produktu dzīves ciklu, ekodizainu – integrēt modulārajās profesionālās izglītības programmās. Tas tādējādi nostiprinātu izpratni par vidi, tās nozīmīgumu  un nodrošinātu arī profesionālās izglītības ieguldījumu virzībā uz klimatneitralitāti un videi draudzīgu tautsaimniecības attīstību.  </w:t>
            </w:r>
          </w:p>
          <w:p w:rsidR="00EA2833" w:rsidRPr="00EC7143" w:rsidRDefault="00EA2833" w:rsidP="006A29F8">
            <w:pPr>
              <w:shd w:val="clear" w:color="auto" w:fill="FFFFFF"/>
              <w:ind w:firstLine="720"/>
              <w:rPr>
                <w:color w:val="000000"/>
                <w:sz w:val="24"/>
                <w:szCs w:val="24"/>
              </w:rPr>
            </w:pPr>
          </w:p>
          <w:p w:rsidR="00EA2833" w:rsidRPr="00EC7143" w:rsidRDefault="00EA2833" w:rsidP="006A29F8">
            <w:pPr>
              <w:shd w:val="clear" w:color="auto" w:fill="FFFFFF"/>
              <w:rPr>
                <w:color w:val="000000"/>
                <w:sz w:val="24"/>
                <w:szCs w:val="24"/>
              </w:rPr>
            </w:pPr>
            <w:r w:rsidRPr="00EC7143">
              <w:rPr>
                <w:color w:val="000000"/>
                <w:sz w:val="24"/>
                <w:szCs w:val="24"/>
              </w:rPr>
              <w:t xml:space="preserve">Konceptuālā ziņojuma projekta 2.un 3.pielikumā minētas dažādu izglītības iestāžu īstenotās profesionālās izglītības programmas, vienlaikus norādot tās izglītības programmas, kuras indikatīvi atbilst konceptuālā ziņojuma projektā noteiktajiem kritērijiem. Tādējādi rodas situācija, ka tikai daļa no </w:t>
            </w:r>
            <w:r w:rsidRPr="00EC7143">
              <w:rPr>
                <w:color w:val="000000"/>
                <w:sz w:val="24"/>
                <w:szCs w:val="24"/>
              </w:rPr>
              <w:lastRenderedPageBreak/>
              <w:t xml:space="preserve">izglītības programmām atbilst izvirzītajiem kritērijiem. Papildus vēršam uzmanību, ka iepazīstoties ar pielikumos iekļauto informāciju, nākas secināt, ka izglītības programmas piem., apģērba dizains, tekstilizstrādājumu dizains, ēdināšanas pakalpojumi vispār nav atbilstošas piedāvātajiem kritērijiem. Ņemot vērā, ka nav skaidra turpmākā plānotā mininistrijas rīcība plašākā kontekstā, piem., izglītības iestāžu reforma, programmu konsolidācija u.c., kā arī piedāvātie kritēriji rada situāciju, ka atsevišķas izglītības programmas ir neatbilstošas (tātad, netiku finansētas, kas veicinātu programmu slēgšanu un ilgākā laikposmā iztrūkumu attiecīgā sektorā),  lūdzam papildināt konceptuālā ziņojuma projektu ar informāciju par turpmāk plānoto, lai nodrošinātu ilglaicīgu profesionālās izglītības attīstību dažādās izglītības programmās, kuras ir pieprasītas tautsaimniecībā.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rPr>
                <w:b/>
                <w:bCs/>
              </w:rPr>
            </w:pPr>
            <w:r w:rsidRPr="00EC7143">
              <w:rPr>
                <w:b/>
                <w:bCs/>
              </w:rPr>
              <w:lastRenderedPageBreak/>
              <w:t xml:space="preserve">Ņemts </w:t>
            </w:r>
            <w:r>
              <w:rPr>
                <w:b/>
                <w:bCs/>
              </w:rPr>
              <w:t>vērā</w:t>
            </w:r>
          </w:p>
          <w:p w:rsidR="00EA2833" w:rsidRPr="00EC7143" w:rsidRDefault="00EA2833" w:rsidP="006A29F8">
            <w:pPr>
              <w:pStyle w:val="Parastais"/>
            </w:pPr>
            <w:r w:rsidRPr="00EC7143">
              <w:t xml:space="preserve">Ziņojumā sniegtais priekšlikums “paredz pašvaldību un privāto izglītības iestāžu īstenoto izglītības programmu finansēšanu no valsts budžeta gadījumos, kad tās īsteno izglītības programmas, </w:t>
            </w:r>
            <w:r w:rsidRPr="00EC7143">
              <w:rPr>
                <w:u w:val="single"/>
              </w:rPr>
              <w:t>kuru īstenošanas kvalitāte akreditācijā, visos kritērijos, novērtēta ar vismaz “labi”</w:t>
            </w:r>
            <w:r w:rsidRPr="00EC7143">
              <w:rPr>
                <w:rStyle w:val="FootnoteReference"/>
                <w:u w:val="single"/>
              </w:rPr>
              <w:footnoteReference w:id="3"/>
            </w:r>
            <w:r w:rsidRPr="00EC7143">
              <w:rPr>
                <w:u w:val="single"/>
              </w:rPr>
              <w:t>,</w:t>
            </w:r>
            <w:r w:rsidRPr="00EC7143">
              <w:t xml:space="preserve"> vienlaikus atbilst vismaz vienam no šādiem kritērijiem: […]”.</w:t>
            </w:r>
          </w:p>
          <w:p w:rsidR="00EA2833" w:rsidRPr="00EC7143" w:rsidRDefault="00EA2833" w:rsidP="006A29F8">
            <w:pPr>
              <w:pStyle w:val="Parastais"/>
            </w:pPr>
          </w:p>
          <w:p w:rsidR="00EA2833" w:rsidRPr="00EC7143" w:rsidRDefault="00EA2833" w:rsidP="006A29F8">
            <w:pPr>
              <w:pStyle w:val="Parastais"/>
            </w:pPr>
            <w:r w:rsidRPr="00EC7143">
              <w:lastRenderedPageBreak/>
              <w:t>Attiecīgi priekšlikums paredz arī izglītības programmu atbilstību horizontālam kvalitātes kritērijam saskaņā ar noteikto izglītības programmu akreditācijas kārtību.</w:t>
            </w:r>
          </w:p>
          <w:p w:rsidR="00EA2833" w:rsidRPr="00EC7143" w:rsidRDefault="00EA2833" w:rsidP="006A29F8">
            <w:pPr>
              <w:pStyle w:val="Parastais"/>
            </w:pPr>
          </w:p>
          <w:p w:rsidR="00EA2833" w:rsidRPr="00EC7143" w:rsidRDefault="00EA2833" w:rsidP="006A29F8">
            <w:pPr>
              <w:pStyle w:val="Parastais"/>
            </w:pPr>
            <w:r w:rsidRPr="00EC7143">
              <w:t>Ņemts vērā ieteikums par vides ilgtspējas kritēriju, to nosakot kā vienu no trim caurviju kritērijiem.</w:t>
            </w:r>
          </w:p>
          <w:p w:rsidR="00EA2833" w:rsidRPr="00EC7143" w:rsidRDefault="00EA2833" w:rsidP="006A29F8">
            <w:pPr>
              <w:rPr>
                <w:sz w:val="24"/>
                <w:szCs w:val="24"/>
              </w:rPr>
            </w:pPr>
          </w:p>
          <w:p w:rsidR="00EA2833" w:rsidRPr="00EC7143" w:rsidRDefault="00EA2833" w:rsidP="006A29F8">
            <w:pPr>
              <w:pStyle w:val="naisc"/>
              <w:spacing w:before="0" w:after="0"/>
              <w:jc w:val="left"/>
              <w:rPr>
                <w:b/>
                <w:bCs/>
              </w:rPr>
            </w:pPr>
            <w:r w:rsidRPr="00EC7143">
              <w:rPr>
                <w:color w:val="000000"/>
              </w:rPr>
              <w:t xml:space="preserve">Profesionālās izglītības programmu attīstības izvērtējums nav šī konceptuālā ziņojuma tvērums, tas tiek nodrošināts kompleksi vairāku savstarpēji saistītu procesu ietvaros - gan plānojot valsts finansēto vietu skaitu profesionālās izglītības programmās, gan vērtējot profesionālās izglītības iestāžu attīstības un investīciju stratēģijas u.c. Izglītības programmu attīstība valstī kopumā, reģionāli un katrā izglītības iestādē tiek pārskatīta katru gadu plānojot valsts finansēto vietu skaita uzņemšanu, ņemot vērā profesionālās IP piedāvājuma veidošanas un uzņemšanas plānošanas principus. Profesionālās izglītības piedāvājuma attīstība ir atkarīga no vairākiem faktoriem, t.sk. </w:t>
            </w:r>
            <w:r w:rsidRPr="00EC7143">
              <w:rPr>
                <w:color w:val="000000"/>
              </w:rPr>
              <w:lastRenderedPageBreak/>
              <w:t>pieprasījuma darba tirgū un tautsaimniecības attīstības tendencēm kopumā, attiecīgi profesionālās izglītības pakalpojuma sniedzējiem jānodrošina tāds piedāvājums, kas var elastīgi pielāgoties pārmaiņām gan darba tirgū, gan ekonomikā kopumā. Darba tirgus prognozes vidējam termiņam ir svarīgs atbalsta instruments profesionālās izglītības programmu plānošanā, vienlaikus prognozes ilgtermiņam izmantojamas, ņemot vērā to precizitāti, kas samazinās ar katru nākamo prognozes gadu, tāpat arī jāņem vērā, ka ne vienmēr pārmaiņas ekonomikā ir iepriekš paredzamas, attiecīgi profesionālās izglītības programmu plānošanā jāņem vērā vairāki faktori.</w:t>
            </w:r>
          </w:p>
        </w:tc>
        <w:tc>
          <w:tcPr>
            <w:tcW w:w="2693" w:type="dxa"/>
            <w:tcBorders>
              <w:top w:val="single" w:sz="4" w:space="0" w:color="auto"/>
              <w:left w:val="single" w:sz="4" w:space="0" w:color="auto"/>
              <w:bottom w:val="single" w:sz="4" w:space="0" w:color="auto"/>
              <w:right w:val="single" w:sz="4" w:space="0" w:color="auto"/>
            </w:tcBorders>
          </w:tcPr>
          <w:p w:rsidR="00EA2833" w:rsidRPr="00DF17B3" w:rsidRDefault="00EA2833" w:rsidP="00EA2833">
            <w:pPr>
              <w:rPr>
                <w:sz w:val="24"/>
                <w:szCs w:val="24"/>
              </w:rPr>
            </w:pPr>
            <w:r>
              <w:rPr>
                <w:sz w:val="24"/>
                <w:szCs w:val="24"/>
              </w:rPr>
              <w:lastRenderedPageBreak/>
              <w:t xml:space="preserve">Priekšlikums paredz pašvaldību un privāto izglītības iestāžu īstenoto izglītības programmu finansēšanu no valsts budžeta gadījumos, </w:t>
            </w:r>
            <w:r w:rsidRPr="00DF183E">
              <w:rPr>
                <w:sz w:val="24"/>
                <w:szCs w:val="24"/>
              </w:rPr>
              <w:t>kad tās īsteno</w:t>
            </w:r>
            <w:r>
              <w:rPr>
                <w:sz w:val="24"/>
                <w:szCs w:val="24"/>
              </w:rPr>
              <w:t xml:space="preserve"> </w:t>
            </w:r>
            <w:r w:rsidRPr="002D17AD">
              <w:rPr>
                <w:sz w:val="24"/>
                <w:szCs w:val="24"/>
              </w:rPr>
              <w:t>izglītības programmas, kuru īstenošanas kvalitāte akreditācijā, visos kritērijos, novērtēta ar vismaz “labi”</w:t>
            </w:r>
            <w:r w:rsidRPr="002D17AD">
              <w:rPr>
                <w:szCs w:val="24"/>
              </w:rPr>
              <w:footnoteReference w:id="4"/>
            </w:r>
            <w:r w:rsidRPr="002D17AD">
              <w:rPr>
                <w:sz w:val="24"/>
                <w:szCs w:val="24"/>
              </w:rPr>
              <w:t xml:space="preserve">, </w:t>
            </w:r>
            <w:r w:rsidRPr="002D17AD">
              <w:rPr>
                <w:sz w:val="24"/>
                <w:szCs w:val="24"/>
              </w:rPr>
              <w:lastRenderedPageBreak/>
              <w:t>vienlaikus atbilst vismaz vienam no šādiem kritērijiem</w:t>
            </w:r>
            <w:r w:rsidRPr="00DF183E">
              <w:rPr>
                <w:sz w:val="24"/>
                <w:szCs w:val="24"/>
              </w:rPr>
              <w:t>:</w:t>
            </w:r>
          </w:p>
          <w:p w:rsidR="00EA2833" w:rsidRPr="002D17AD" w:rsidRDefault="00EA2833" w:rsidP="00EA2833">
            <w:pPr>
              <w:pStyle w:val="ListParagraph"/>
              <w:numPr>
                <w:ilvl w:val="1"/>
                <w:numId w:val="17"/>
              </w:numPr>
              <w:spacing w:after="0" w:line="240" w:lineRule="auto"/>
              <w:ind w:left="10" w:firstLine="0"/>
              <w:contextualSpacing w:val="0"/>
              <w:rPr>
                <w:rFonts w:ascii="Times New Roman" w:eastAsia="Times New Roman" w:hAnsi="Times New Roman"/>
                <w:sz w:val="24"/>
                <w:szCs w:val="24"/>
                <w:lang w:eastAsia="lv-LV"/>
              </w:rPr>
            </w:pPr>
            <w:r w:rsidRPr="00525AC7">
              <w:rPr>
                <w:rFonts w:ascii="Times New Roman" w:eastAsia="Times New Roman" w:hAnsi="Times New Roman"/>
                <w:sz w:val="24"/>
                <w:szCs w:val="24"/>
                <w:lang w:eastAsia="lv-LV"/>
              </w:rPr>
              <w:t>izglītības programmas, kas valstī nepieciešamas</w:t>
            </w:r>
            <w:r w:rsidRPr="002D17AD">
              <w:rPr>
                <w:rFonts w:ascii="Times New Roman" w:eastAsia="Times New Roman" w:hAnsi="Times New Roman"/>
                <w:sz w:val="24"/>
                <w:szCs w:val="24"/>
                <w:lang w:eastAsia="lv-LV"/>
              </w:rPr>
              <w:t xml:space="preserve"> un darba tirgus pieprasītas, ja to īstenošanu nenodrošina valsts dibinātas izglītības iestādes attiecīgajā plānošanas reģionā; </w:t>
            </w:r>
          </w:p>
          <w:p w:rsidR="00EA2833" w:rsidRPr="00130C37" w:rsidRDefault="00EA2833" w:rsidP="00EA2833">
            <w:pPr>
              <w:pStyle w:val="ListParagraph"/>
              <w:numPr>
                <w:ilvl w:val="1"/>
                <w:numId w:val="17"/>
              </w:numPr>
              <w:spacing w:after="120" w:line="240" w:lineRule="auto"/>
              <w:ind w:left="10" w:firstLine="0"/>
              <w:contextualSpacing w:val="0"/>
              <w:rPr>
                <w:rFonts w:ascii="Times New Roman" w:eastAsia="Times New Roman" w:hAnsi="Times New Roman"/>
                <w:sz w:val="24"/>
                <w:szCs w:val="24"/>
                <w:lang w:eastAsia="lv-LV"/>
              </w:rPr>
            </w:pPr>
            <w:r w:rsidRPr="002D17AD">
              <w:rPr>
                <w:rFonts w:ascii="Times New Roman" w:eastAsia="Times New Roman" w:hAnsi="Times New Roman"/>
                <w:sz w:val="24"/>
                <w:szCs w:val="24"/>
                <w:lang w:eastAsia="lv-LV"/>
              </w:rPr>
              <w:t>izglītības programmas, kurās ne mazāk kā 75% absolventu, saskaņā ar absolventu  monitoringa datiem, gadu pēc izglītības iestādes absolvēšanas, ir nodarbināti.</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xmsonormal"/>
              <w:shd w:val="clear" w:color="auto" w:fill="FFFFFF"/>
              <w:spacing w:before="0" w:beforeAutospacing="0" w:after="0" w:afterAutospacing="0"/>
              <w:rPr>
                <w:b/>
                <w:color w:val="000000"/>
                <w:lang w:val="lv-LV"/>
              </w:rPr>
            </w:pPr>
            <w:r w:rsidRPr="00EC7143">
              <w:rPr>
                <w:b/>
                <w:lang w:val="lv-LV"/>
              </w:rPr>
              <w:t>Pārresoru koordinācijas centrs</w:t>
            </w:r>
          </w:p>
          <w:p w:rsidR="00EA2833" w:rsidRPr="00EC7143" w:rsidRDefault="00EA2833" w:rsidP="006A29F8">
            <w:pPr>
              <w:pStyle w:val="xmsonormal"/>
              <w:shd w:val="clear" w:color="auto" w:fill="FFFFFF"/>
              <w:spacing w:before="0" w:beforeAutospacing="0" w:after="0" w:afterAutospacing="0"/>
              <w:rPr>
                <w:color w:val="000000"/>
                <w:lang w:val="lv-LV"/>
              </w:rPr>
            </w:pPr>
            <w:r w:rsidRPr="00EC7143">
              <w:rPr>
                <w:color w:val="000000"/>
                <w:lang w:val="lv-LV"/>
              </w:rPr>
              <w:lastRenderedPageBreak/>
              <w:t>5. Konceptuālā ziņojuma projekta 3.un 4. tabulā (23.–24.lpp.) lūdzam pievienot aili par turpmāk ik gadu nepieciešamo papildu finansējumu</w:t>
            </w:r>
            <w:r w:rsidRPr="00EC7143">
              <w:rPr>
                <w:rStyle w:val="FootnoteReference"/>
                <w:color w:val="000000"/>
                <w:lang w:val="lv-LV"/>
              </w:rPr>
              <w:footnoteReference w:id="5"/>
            </w:r>
            <w:r w:rsidRPr="00EC7143">
              <w:rPr>
                <w:color w:val="000000"/>
                <w:lang w:val="lv-LV"/>
              </w:rPr>
              <w:t xml:space="preserve">.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Pr>
                <w:b/>
                <w:bCs/>
              </w:rPr>
              <w:lastRenderedPageBreak/>
              <w:t>Ņemts vērā</w:t>
            </w:r>
            <w:r w:rsidRPr="00EC7143">
              <w:t xml:space="preserve"> </w:t>
            </w:r>
          </w:p>
          <w:p w:rsidR="00EA2833" w:rsidRPr="00EC7143" w:rsidRDefault="00EA2833" w:rsidP="006A29F8">
            <w:pPr>
              <w:pStyle w:val="Parastais"/>
              <w:rPr>
                <w:rStyle w:val="normaltextrun"/>
              </w:rPr>
            </w:pPr>
            <w:r w:rsidRPr="00EC7143">
              <w:lastRenderedPageBreak/>
              <w:t>Konceptuālais ziņojums papildināts atbilstoši iebildumam</w:t>
            </w:r>
            <w:r>
              <w:t xml:space="preserve"> (skat. 2.pielikumu</w:t>
            </w:r>
            <w:r>
              <w:rPr>
                <w:rStyle w:val="normaltextrun"/>
              </w:rPr>
              <w:t>).</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rPr>
            </w:pPr>
            <w:r w:rsidRPr="00EC7143">
              <w:rPr>
                <w:b/>
              </w:rPr>
              <w:t>Pārresoru koordinācijas centrs</w:t>
            </w:r>
          </w:p>
          <w:p w:rsidR="00EA2833" w:rsidRPr="00EC7143" w:rsidRDefault="00EA2833" w:rsidP="006A29F8">
            <w:pPr>
              <w:pStyle w:val="xmsonormal"/>
              <w:shd w:val="clear" w:color="auto" w:fill="FFFFFF"/>
              <w:spacing w:before="0" w:beforeAutospacing="0" w:after="0" w:afterAutospacing="0"/>
              <w:rPr>
                <w:color w:val="000000"/>
                <w:lang w:val="lv-LV"/>
              </w:rPr>
            </w:pPr>
            <w:r w:rsidRPr="00EC7143">
              <w:rPr>
                <w:color w:val="000000"/>
                <w:lang w:val="lv-LV"/>
              </w:rPr>
              <w:t>6. Ņemot vērā, ka konceptuālajam ziņojumam pievieno Ministru kabineta rīkojuma projektu</w:t>
            </w:r>
            <w:r w:rsidRPr="00EC7143">
              <w:rPr>
                <w:rStyle w:val="FootnoteReference"/>
                <w:color w:val="000000"/>
                <w:lang w:val="lv-LV"/>
              </w:rPr>
              <w:footnoteReference w:id="6"/>
            </w:r>
            <w:r w:rsidRPr="00EC7143">
              <w:rPr>
                <w:color w:val="000000"/>
                <w:lang w:val="lv-LV"/>
              </w:rPr>
              <w:t>, aicinām izslēgt protokollēmuma projektu.</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EC7143">
              <w:rPr>
                <w:b/>
                <w:bCs/>
              </w:rPr>
              <w:t>Ņemts vērā</w:t>
            </w:r>
          </w:p>
          <w:p w:rsidR="00EA2833" w:rsidRDefault="00EA2833" w:rsidP="006A29F8">
            <w:pPr>
              <w:pStyle w:val="naisc"/>
              <w:spacing w:before="0" w:after="0"/>
              <w:jc w:val="left"/>
            </w:pPr>
            <w:r>
              <w:t>Atbilstoši iebildumam precizēts Ministru kabineta rīkojuma projekts.</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tv213"/>
              <w:shd w:val="clear" w:color="auto" w:fill="FFFFFF"/>
              <w:spacing w:before="0" w:beforeAutospacing="0" w:after="0" w:afterAutospacing="0" w:line="293" w:lineRule="atLeast"/>
              <w:rPr>
                <w:color w:val="414142"/>
              </w:rPr>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r w:rsidRPr="00EC7143">
              <w:rPr>
                <w:rStyle w:val="normaltextrun"/>
              </w:rPr>
              <w:t>Izvērtējot iepriekšējā un esošā mācību gada izglītojamo uzņemšanas gaitu un rezultātus, kā arī NEP un IZM sniegtos priekšlikumus, izglītības iestādes prognozē nākamajā mācību gadā plānoto izglītojamo uzņemšanu valsts finansētajās izglītības programmās (6.lpp).</w:t>
            </w: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rStyle w:val="normaltextrun"/>
                <w:b/>
              </w:rPr>
            </w:pPr>
            <w:r w:rsidRPr="00EC7143">
              <w:rPr>
                <w:rStyle w:val="normaltextrun"/>
                <w:b/>
              </w:rPr>
              <w:t>Latvijas Lielo pilsētu asociācija</w:t>
            </w:r>
          </w:p>
          <w:p w:rsidR="00EA2833" w:rsidRPr="00EC7143" w:rsidRDefault="00EA2833" w:rsidP="006A29F8">
            <w:pPr>
              <w:widowControl w:val="0"/>
              <w:pBdr>
                <w:top w:val="nil"/>
                <w:left w:val="nil"/>
                <w:bottom w:val="nil"/>
                <w:right w:val="nil"/>
                <w:between w:val="nil"/>
              </w:pBdr>
              <w:rPr>
                <w:rStyle w:val="normaltextrun"/>
                <w:sz w:val="24"/>
                <w:szCs w:val="24"/>
              </w:rPr>
            </w:pPr>
            <w:r w:rsidRPr="00EC7143">
              <w:rPr>
                <w:rStyle w:val="normaltextrun"/>
                <w:sz w:val="24"/>
                <w:szCs w:val="24"/>
              </w:rPr>
              <w:t>1. Katrā IP tiek uzņemti tik izglītojamie, cik ir pieļaujamais izglītojamo skaits vienā grupā un ko pieļauj materiāltehniskais aprīkojums, telpu nodrošinājums un pedagoģiskais personāls.</w:t>
            </w:r>
          </w:p>
          <w:p w:rsidR="00EA2833" w:rsidRPr="00EC7143" w:rsidRDefault="00EA2833" w:rsidP="006A29F8">
            <w:pPr>
              <w:widowControl w:val="0"/>
              <w:pBdr>
                <w:top w:val="nil"/>
                <w:left w:val="nil"/>
                <w:bottom w:val="nil"/>
                <w:right w:val="nil"/>
                <w:between w:val="nil"/>
              </w:pBdr>
              <w:rPr>
                <w:rStyle w:val="normaltextrun"/>
                <w:sz w:val="24"/>
                <w:szCs w:val="24"/>
              </w:rPr>
            </w:pPr>
            <w:r w:rsidRPr="00EC7143">
              <w:rPr>
                <w:rStyle w:val="normaltextrun"/>
                <w:sz w:val="24"/>
                <w:szCs w:val="24"/>
              </w:rPr>
              <w:t>Plānojot un nosakot uzņemamo izglītojamo skaitu programmā, būtu jāievēro:</w:t>
            </w:r>
          </w:p>
          <w:p w:rsidR="00EA2833" w:rsidRPr="00EC7143" w:rsidRDefault="00EA2833" w:rsidP="006A29F8">
            <w:pPr>
              <w:widowControl w:val="0"/>
              <w:numPr>
                <w:ilvl w:val="0"/>
                <w:numId w:val="12"/>
              </w:numPr>
              <w:pBdr>
                <w:top w:val="nil"/>
                <w:left w:val="nil"/>
                <w:bottom w:val="nil"/>
                <w:right w:val="nil"/>
                <w:between w:val="nil"/>
              </w:pBdr>
              <w:ind w:left="357"/>
              <w:rPr>
                <w:rStyle w:val="normaltextrun"/>
                <w:sz w:val="24"/>
                <w:szCs w:val="24"/>
              </w:rPr>
            </w:pPr>
            <w:r w:rsidRPr="00EC7143">
              <w:rPr>
                <w:rStyle w:val="normaltextrun"/>
                <w:sz w:val="24"/>
                <w:szCs w:val="24"/>
              </w:rPr>
              <w:t>atbilstoši izglītības programmas saturam un īstenošanas specifikai, vienas grupas piepildījumam jābūt no 5-16 izglītojamiem grupā;</w:t>
            </w:r>
          </w:p>
          <w:p w:rsidR="00EA2833" w:rsidRPr="00EC7143" w:rsidRDefault="00EA2833" w:rsidP="006A29F8">
            <w:pPr>
              <w:widowControl w:val="0"/>
              <w:numPr>
                <w:ilvl w:val="0"/>
                <w:numId w:val="12"/>
              </w:numPr>
              <w:pBdr>
                <w:top w:val="nil"/>
                <w:left w:val="nil"/>
                <w:bottom w:val="nil"/>
                <w:right w:val="nil"/>
                <w:between w:val="nil"/>
              </w:pBdr>
              <w:ind w:left="357"/>
              <w:rPr>
                <w:rStyle w:val="normaltextrun"/>
                <w:sz w:val="24"/>
                <w:szCs w:val="24"/>
              </w:rPr>
            </w:pPr>
            <w:r w:rsidRPr="00EC7143">
              <w:rPr>
                <w:rStyle w:val="normaltextrun"/>
                <w:sz w:val="24"/>
                <w:szCs w:val="24"/>
              </w:rPr>
              <w:lastRenderedPageBreak/>
              <w:t>paredzētam ar realizāciju ilgākā laika periodā, no 5-7 gadi, kas saistīts ar iestādes attīstības plānošanu;</w:t>
            </w:r>
          </w:p>
          <w:p w:rsidR="00EA2833" w:rsidRPr="00EC7143" w:rsidRDefault="00EA2833" w:rsidP="006A29F8">
            <w:pPr>
              <w:pStyle w:val="naisc"/>
              <w:spacing w:before="0" w:after="0"/>
              <w:jc w:val="left"/>
              <w:rPr>
                <w:rStyle w:val="normaltextrun"/>
              </w:rPr>
            </w:pPr>
            <w:r w:rsidRPr="00EC7143">
              <w:rPr>
                <w:rStyle w:val="normaltextrun"/>
              </w:rPr>
              <w:t>ievērojot mācību procesa īstenošanas kvalitātes kritēriju.</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EC7143">
              <w:rPr>
                <w:b/>
                <w:bCs/>
              </w:rPr>
              <w:lastRenderedPageBreak/>
              <w:t>Ņemts vērā</w:t>
            </w:r>
          </w:p>
          <w:p w:rsidR="00EA2833" w:rsidRPr="004817C2" w:rsidRDefault="00EA2833" w:rsidP="006A29F8">
            <w:pPr>
              <w:pStyle w:val="Parastais"/>
            </w:pPr>
            <w:r w:rsidRPr="00EC7143">
              <w:t>Uzņemto izglītojamo skaitu neierobežo vienā grupā noteiktais izglītojamo skaits. Ņemot vērā pieejamo finansējumu izglītības programmas īstenošanai, materiāltehnisko bāzi, infrastruktūru, pedagogu pieejamību u.c. var tikt izveidotas vairākas mācību grupas. Audzēkņu skaitu mācību grupā nosaka M</w:t>
            </w:r>
            <w:r>
              <w:t xml:space="preserve">K noteikumu Nr. 655 1.pielikuma </w:t>
            </w:r>
            <w:r w:rsidRPr="00EC7143">
              <w:t>5.2.apakšpunkts.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r w:rsidRPr="00EC7143">
              <w:t>[..] profesionālo kompetenču apguvē, kas saistīta ar praktiskām mācībām konkrētu prasmju apguvei, būtu nepieciešams nodrošināt grupas ar izglītojamo skaitu 16 līdz 20 (8.lpp).</w:t>
            </w: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rStyle w:val="normaltextrun"/>
                <w:b/>
              </w:rPr>
            </w:pPr>
            <w:r w:rsidRPr="00EC7143">
              <w:rPr>
                <w:rStyle w:val="normaltextrun"/>
                <w:b/>
              </w:rPr>
              <w:t>Latvijas Lielo pilsētu asociācija</w:t>
            </w:r>
          </w:p>
          <w:p w:rsidR="00EA2833" w:rsidRPr="00EC7143" w:rsidRDefault="00EA2833" w:rsidP="006A29F8">
            <w:pPr>
              <w:pStyle w:val="CommentText"/>
              <w:rPr>
                <w:rStyle w:val="normaltextrun"/>
                <w:sz w:val="24"/>
                <w:szCs w:val="24"/>
              </w:rPr>
            </w:pPr>
            <w:r w:rsidRPr="00EC7143">
              <w:rPr>
                <w:rStyle w:val="normaltextrun"/>
                <w:sz w:val="24"/>
                <w:szCs w:val="24"/>
              </w:rPr>
              <w:t>2. Kultūras ministrijas mākslas vidusskolu mākslas profesionālās vidējās izglītības programmās ir noteikts skaits grupā 5 līdz 16 izglītojamie.</w:t>
            </w:r>
          </w:p>
          <w:p w:rsidR="00EA2833" w:rsidRPr="00EC7143" w:rsidRDefault="00EA2833" w:rsidP="006A29F8">
            <w:pPr>
              <w:pStyle w:val="naisc"/>
              <w:spacing w:before="0" w:after="0"/>
              <w:jc w:val="left"/>
              <w:rPr>
                <w:rStyle w:val="normaltextrun"/>
              </w:rPr>
            </w:pPr>
            <w:r w:rsidRPr="00EC7143">
              <w:rPr>
                <w:rStyle w:val="normaltextrun"/>
              </w:rPr>
              <w:t>Ieteikums saglabāt šo normu.</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EC7143">
              <w:rPr>
                <w:b/>
                <w:bCs/>
              </w:rPr>
              <w:t>Ņemts vērā</w:t>
            </w:r>
          </w:p>
          <w:p w:rsidR="00EA2833" w:rsidRPr="00EC7143" w:rsidRDefault="00EA2833" w:rsidP="006A29F8">
            <w:pPr>
              <w:pStyle w:val="naisc"/>
              <w:spacing w:before="0" w:after="0"/>
              <w:jc w:val="left"/>
              <w:rPr>
                <w:b/>
                <w:bCs/>
              </w:rPr>
            </w:pPr>
            <w:r w:rsidRPr="00EC7143">
              <w:t xml:space="preserve">Konceptuālais ziņojums papildināts atbilstoši iebildumam, attiecīgi </w:t>
            </w:r>
            <w:r w:rsidRPr="00EC7143">
              <w:rPr>
                <w:rStyle w:val="normaltextrun"/>
              </w:rPr>
              <w:t>papildināta 2.3.sadaļa (skat. 8. rindkopu).</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t xml:space="preserve">Mākslas un mūzikas izglītības programmu apguvē nepieciešama lielāka individuālā pieeja izglītības procesā. Ņemot vērā šo </w:t>
            </w:r>
            <w:r w:rsidRPr="002B713E">
              <w:rPr>
                <w:szCs w:val="28"/>
              </w:rPr>
              <w:t>mākslas</w:t>
            </w:r>
            <w:r>
              <w:rPr>
                <w:szCs w:val="28"/>
              </w:rPr>
              <w:t xml:space="preserve"> un mūzikas jomas specifiku, attiecīgajās izglītības programmās tiek veidotas grupas ar mazāku izglītojamo skaitu</w:t>
            </w:r>
            <w:r>
              <w:t xml:space="preserve"> - </w:t>
            </w:r>
            <w:r w:rsidRPr="00902858">
              <w:t>5 līdz 16 izglītojamie.</w:t>
            </w:r>
            <w:r>
              <w:t xml:space="preserve"> Līdz ar to arī izglītības programmu īstenošanas izmaksas uz vienu izglītojamo ir augstākas, saskaņā ar Kultūras ministrijas sniegto informāciju vidējais programmu izmaksu koeficients - </w:t>
            </w:r>
            <w:r w:rsidRPr="00D64449">
              <w:t>2,52</w:t>
            </w:r>
            <w:r>
              <w:t>.</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r w:rsidRPr="00EC7143">
              <w:t xml:space="preserve">2016.gadā tika izveidota IZM darba grupa (Rīkojums Nr.117, 21.03.2016.), kas konstatēja, ka nepieciešams </w:t>
            </w:r>
            <w:r w:rsidRPr="00EC7143">
              <w:lastRenderedPageBreak/>
              <w:t>nodrošināt piešķirtā valsts finansējuma atbilstību profesionālas izglītības programmu īstenošanas faktiskajām izmaksām, kā arī izvērtēt profesionālās izglītības programmu finansēšanu gadījumos, kad tās īsteno pašvaldību un citu dibinātāju izglītības iestādes (8.lpp).</w:t>
            </w: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rStyle w:val="normaltextrun"/>
                <w:b/>
              </w:rPr>
            </w:pPr>
            <w:r w:rsidRPr="00EC7143">
              <w:rPr>
                <w:rStyle w:val="normaltextrun"/>
                <w:b/>
              </w:rPr>
              <w:lastRenderedPageBreak/>
              <w:t>Latvijas Lielo pilsētu asociācija</w:t>
            </w:r>
          </w:p>
          <w:p w:rsidR="00EA2833" w:rsidRPr="00EC7143" w:rsidRDefault="00EA2833" w:rsidP="006A29F8">
            <w:pPr>
              <w:widowControl w:val="0"/>
              <w:pBdr>
                <w:top w:val="nil"/>
                <w:left w:val="nil"/>
                <w:bottom w:val="nil"/>
                <w:right w:val="nil"/>
                <w:between w:val="nil"/>
              </w:pBdr>
              <w:rPr>
                <w:rStyle w:val="normaltextrun"/>
                <w:sz w:val="24"/>
                <w:szCs w:val="24"/>
              </w:rPr>
            </w:pPr>
            <w:r w:rsidRPr="00EC7143">
              <w:rPr>
                <w:rStyle w:val="normaltextrun"/>
                <w:sz w:val="24"/>
                <w:szCs w:val="24"/>
              </w:rPr>
              <w:t xml:space="preserve">3. Ja izglītības iestādē tiek īstenotas 3 IP grupas – </w:t>
            </w:r>
            <w:r w:rsidRPr="00EC7143">
              <w:rPr>
                <w:rStyle w:val="normaltextrun"/>
                <w:sz w:val="24"/>
                <w:szCs w:val="24"/>
              </w:rPr>
              <w:lastRenderedPageBreak/>
              <w:t xml:space="preserve">profesionālās ievirzes, interešu un profesionālās vidējās IP, nav iespējams nodalīt faktiskās izmaksas katrai IP atsevišķi, jo esošos resursus izmanto mācību procesā visās programmās. </w:t>
            </w:r>
          </w:p>
          <w:p w:rsidR="00EA2833" w:rsidRPr="00EC7143" w:rsidRDefault="00EA2833" w:rsidP="006A29F8">
            <w:pPr>
              <w:pStyle w:val="naisc"/>
              <w:spacing w:before="0" w:after="0"/>
              <w:jc w:val="left"/>
              <w:rPr>
                <w:rStyle w:val="normaltextrun"/>
              </w:rPr>
            </w:pPr>
            <w:r w:rsidRPr="00EC7143">
              <w:rPr>
                <w:rStyle w:val="normaltextrun"/>
              </w:rPr>
              <w:t xml:space="preserve">Lūdzam izstrādāt metodiku programmu īstenošanas faktisko izmaksu aprēķināšanai, ņemot vērā programmu īstenošanas specifiku. </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rStyle w:val="normaltextrun"/>
              </w:rPr>
            </w:pPr>
            <w:r w:rsidRPr="00EC7143">
              <w:rPr>
                <w:b/>
                <w:bCs/>
              </w:rPr>
              <w:lastRenderedPageBreak/>
              <w:t>Ņemts vērā</w:t>
            </w:r>
            <w:r w:rsidRPr="00EC7143">
              <w:rPr>
                <w:rStyle w:val="normaltextrun"/>
              </w:rPr>
              <w:t xml:space="preserve"> </w:t>
            </w:r>
          </w:p>
          <w:p w:rsidR="00EA2833" w:rsidRPr="00EC7143" w:rsidRDefault="00EA2833" w:rsidP="006A29F8">
            <w:pPr>
              <w:pStyle w:val="naisc"/>
              <w:spacing w:before="0" w:after="0"/>
              <w:jc w:val="left"/>
              <w:rPr>
                <w:b/>
                <w:bCs/>
              </w:rPr>
            </w:pPr>
            <w:r w:rsidRPr="00EC7143">
              <w:rPr>
                <w:rStyle w:val="normaltextrun"/>
              </w:rPr>
              <w:t xml:space="preserve">Vienotu metodiku programmu īstenošanas faktisko izmaksu aprēķināšanai, ņemot vērā </w:t>
            </w:r>
            <w:r w:rsidRPr="00EC7143">
              <w:rPr>
                <w:rStyle w:val="normaltextrun"/>
              </w:rPr>
              <w:lastRenderedPageBreak/>
              <w:t>programmu īstenošanas specifiku, plānots izstrādāt ESF projekta "Profesionālās izglītības iestāžu efektīva pārvaldība un personāla kompetences pilnveide" (vienošanās Nr.8.5.3.0./16/I/001) ietvaros.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r w:rsidRPr="00EC7143">
              <w:t>Pedagogu noslodzes jautājums tāpat kā jaunu pedagogu piesaiste vispārējās izglītības mācību priekšmetu pasniegšanai aktuāls arī jaunā kompetencēs balstītā mācību satura vispārējā izglītībā kontekstā, kas jāievieš arī profesionālās izglītības programmās. Tikpat svarīga ir izglītības iestāžu spēja piesaistīt nozares speciālistus profesionālās izglītības mācību priekšmetu pasniegšanai, t.sk. modulāro izglītības programmu un DVB mācību īstenošanai (10.lpp).</w:t>
            </w: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rStyle w:val="normaltextrun"/>
                <w:b/>
              </w:rPr>
            </w:pPr>
            <w:r w:rsidRPr="00EC7143">
              <w:rPr>
                <w:rStyle w:val="normaltextrun"/>
                <w:b/>
              </w:rPr>
              <w:t>Latvijas Lielo pilsētu asociācija</w:t>
            </w:r>
          </w:p>
          <w:p w:rsidR="00EA2833" w:rsidRPr="00EC7143" w:rsidRDefault="00EA2833" w:rsidP="006A29F8">
            <w:pPr>
              <w:pStyle w:val="naisc"/>
              <w:spacing w:before="0" w:after="0"/>
              <w:jc w:val="left"/>
              <w:rPr>
                <w:rStyle w:val="normaltextrun"/>
              </w:rPr>
            </w:pPr>
            <w:r w:rsidRPr="00EC7143">
              <w:rPr>
                <w:rStyle w:val="normaltextrun"/>
              </w:rPr>
              <w:t xml:space="preserve">4. Nepieciešams pārskatīt noteikumus par pedagogiem nepieciešamo izglītību. Augsti kvalificēti darbinieki un nozares profesionāļi nav gatavi kļūt par pasniedzējiem/pedagogiem, ja viņiem par papildus samaksu un, tērējot laika resursus, jāapmeklē kursi Pedagoģijā. Profesionāļu iesaistīšana mācību procesā skolās, kuras īsteno kultūrizglītības programmas, pašlaik ir neiespējama, tādējādi skolās pamatā strādā pedagogi, kuri profesionālajā darbā praktiski nedarbojas. Īpaši tas skar profesionālos mācību priekšmetus, kuros tiek apgūtas IKT tehnoloģijas. </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t>Ņemts vērā</w:t>
            </w:r>
            <w:r w:rsidRPr="00EC7143">
              <w:t xml:space="preserve"> </w:t>
            </w:r>
          </w:p>
          <w:p w:rsidR="00EA2833" w:rsidRPr="00EC7143" w:rsidRDefault="00EA2833" w:rsidP="006A29F8">
            <w:pPr>
              <w:pStyle w:val="naisc"/>
              <w:spacing w:before="0" w:after="0"/>
              <w:jc w:val="left"/>
              <w:rPr>
                <w:b/>
                <w:bCs/>
              </w:rPr>
            </w:pPr>
            <w:r w:rsidRPr="00EC7143">
              <w:t>Jautājums par pedagogiem nepieciešamo izglītību un nozares profesionāļu piesaisti skatāms pedagogu profesionālās pilnveides un tiem plānoto atbalsta pasākumu ietvaros. Pedagoga profesija ir reglamentēta profesija, kas attiecīgi paredz noteiktas kvalifikācijas prasības pedagoģijā, metodikā un didaktikā. Jau šobrīd IZM piedāvā valsts budžeta finansētus kursus pedagoģijā profesionālās izglītības profesionālo priekšmetu pasniedzējiem (t.sk. nozares profesionāļiem). Turpmāk iespējams pārskatīt šo programmu saturu, piedāvājot pedagoģiju (t.sk. metodiku) darba vidē, proti, paralēli darbam izglītības iestādē.</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r w:rsidRPr="00EC7143">
              <w:t xml:space="preserve">Lai paredzētu iespēju pašvaldību un privātajām izglītības iestādēm saņemt valsts budžeta finansējumu profesionālās izglītības programmu īstenošanai, gadījumos, kad tās īsteno vai plāno īstenot izglītības programmas, kas atbilst noteiktiem kritērijiem, papildus nepieciešams finansējums 1 155 262 </w:t>
            </w:r>
            <w:r w:rsidRPr="00EC7143">
              <w:rPr>
                <w:i/>
              </w:rPr>
              <w:t>euro</w:t>
            </w:r>
            <w:r w:rsidRPr="00EC7143">
              <w:t xml:space="preserve"> (t.sk. normējamās izmaksas, dienesta viesnīcas uzturēšanās izdevumi, kultūrizglītībai un sportam un stipendijām) (24.lpp).</w:t>
            </w: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rStyle w:val="normaltextrun"/>
                <w:b/>
              </w:rPr>
            </w:pPr>
            <w:r w:rsidRPr="00EC7143">
              <w:rPr>
                <w:rStyle w:val="normaltextrun"/>
                <w:b/>
              </w:rPr>
              <w:t>Latvijas Lielo pilsētu asociācija</w:t>
            </w:r>
          </w:p>
          <w:p w:rsidR="00EA2833" w:rsidRPr="00EC7143" w:rsidRDefault="00EA2833" w:rsidP="006A29F8">
            <w:pPr>
              <w:pStyle w:val="naisc"/>
              <w:spacing w:before="0" w:after="0"/>
              <w:jc w:val="left"/>
              <w:rPr>
                <w:rStyle w:val="normaltextrun"/>
              </w:rPr>
            </w:pPr>
            <w:r w:rsidRPr="00EC7143">
              <w:rPr>
                <w:rStyle w:val="normaltextrun"/>
              </w:rPr>
              <w:t>5. Nepieciešams izstrādāt un publiskot šos noteiktos kritērijus. Kritēriju izstrādē iesaistīt pašvaldību un izglītības iestāžu speciālistus.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t>Ņemts vērā</w:t>
            </w:r>
            <w:r w:rsidRPr="00EC7143">
              <w:t xml:space="preserve"> </w:t>
            </w:r>
          </w:p>
          <w:p w:rsidR="00EA2833" w:rsidRPr="00EC7143" w:rsidRDefault="00EA2833" w:rsidP="006A29F8">
            <w:pPr>
              <w:pStyle w:val="naisc"/>
              <w:spacing w:before="0" w:after="0"/>
              <w:jc w:val="left"/>
              <w:rPr>
                <w:b/>
                <w:bCs/>
              </w:rPr>
            </w:pPr>
            <w:r w:rsidRPr="00EC7143">
              <w:t>Kritēriji ir ietverti konceptuālajā ziņojumā, kas 19.10.2020. tika nodots sabiedriskajai apspriešanai un 12.11.2020. izsludināts Valsts sekretāru sanāksmē, ikvienam bija dota iespēja sniegt viedokli par ziņojumā ietvertajiem kritērijiem, kā arī rosināt priekšlikumus citiem kritērijiem. Tāpat arī norādām, ka diskusija par piedāvātajiem kritērijiem notika arī IZM izveidotajā darba grupā, kurā dalību ņēma arī Latvijas Pašvaldību savienības un Latvijas Lielo pilsētu asociācijas pārstāvji.</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rPr>
            </w:pPr>
            <w:r w:rsidRPr="00EC7143">
              <w:rPr>
                <w:b/>
              </w:rPr>
              <w:t>Iekšlietu ministrija</w:t>
            </w:r>
          </w:p>
          <w:p w:rsidR="00EA2833" w:rsidRPr="00EC7143" w:rsidRDefault="00EA2833" w:rsidP="006A29F8">
            <w:pPr>
              <w:rPr>
                <w:sz w:val="24"/>
                <w:szCs w:val="24"/>
              </w:rPr>
            </w:pPr>
            <w:r w:rsidRPr="00EC7143">
              <w:rPr>
                <w:sz w:val="24"/>
                <w:szCs w:val="24"/>
              </w:rPr>
              <w:t xml:space="preserve">1. Gan konceptuālajā ziņojumā, gan arī pēc tam grozījumu projektā Ministru kabineta 2007. gada 2.oktobra noteikumos Nr. 655 “Noteikumi par profesionālās izglītības programmu īstenošanas izmaksu minimumu uz vienu izglītojamo” (turpmāk – noteikumi Nr.655) nepieciešams norādīt, ka tajā ietvertais regulējums nav attiecināms uz Iekšlietu ministrijas sistēmas izglītības iestādēm (koledžām). </w:t>
            </w:r>
            <w:r w:rsidRPr="00EC7143">
              <w:rPr>
                <w:sz w:val="24"/>
                <w:szCs w:val="24"/>
              </w:rPr>
              <w:lastRenderedPageBreak/>
              <w:t>Koledžu finansēšanu regulē Ministru kabineta 2016. gada 25. oktobra noteikumi Nr.690 “Iekšlietu ministrijas sistēmas koledžu finansēšanas noteikumi”. Vienlaikus šie noteikumi izdoti saskaņā ar </w:t>
            </w:r>
            <w:hyperlink r:id="rId7" w:tgtFrame="_blank" w:history="1">
              <w:r w:rsidRPr="00EC7143">
                <w:rPr>
                  <w:sz w:val="24"/>
                  <w:szCs w:val="24"/>
                </w:rPr>
                <w:t>Augstskolu likuma</w:t>
              </w:r>
            </w:hyperlink>
            <w:r w:rsidRPr="00EC7143">
              <w:rPr>
                <w:sz w:val="24"/>
                <w:szCs w:val="24"/>
              </w:rPr>
              <w:t> </w:t>
            </w:r>
            <w:hyperlink r:id="rId8" w:anchor="p7" w:tgtFrame="_blank" w:history="1">
              <w:r w:rsidRPr="00EC7143">
                <w:rPr>
                  <w:sz w:val="24"/>
                  <w:szCs w:val="24"/>
                </w:rPr>
                <w:t>7. panta</w:t>
              </w:r>
            </w:hyperlink>
            <w:r w:rsidRPr="00EC7143">
              <w:rPr>
                <w:sz w:val="24"/>
                <w:szCs w:val="24"/>
              </w:rPr>
              <w:t> 2.</w:t>
            </w:r>
            <w:r w:rsidRPr="00EC7143">
              <w:rPr>
                <w:sz w:val="24"/>
                <w:szCs w:val="24"/>
                <w:vertAlign w:val="superscript"/>
              </w:rPr>
              <w:t>2</w:t>
            </w:r>
            <w:r w:rsidRPr="00EC7143">
              <w:rPr>
                <w:sz w:val="24"/>
                <w:szCs w:val="24"/>
              </w:rPr>
              <w:t> daļu.</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2.1.sadaļa (skat. 21. rindkopu).</w:t>
            </w:r>
          </w:p>
          <w:p w:rsidR="00EA2833" w:rsidRPr="00EC7143" w:rsidRDefault="00EA2833" w:rsidP="006A29F8">
            <w:pPr>
              <w:pStyle w:val="Parastais"/>
            </w:pPr>
          </w:p>
          <w:p w:rsidR="00EA2833" w:rsidRPr="00EC7143" w:rsidRDefault="00EA2833" w:rsidP="006A29F8">
            <w:pPr>
              <w:pStyle w:val="Parastais"/>
            </w:pPr>
            <w:r w:rsidRPr="00EC7143">
              <w:t>Spēkā esošajā MK noteikumu Nr.  655 redakcijā jau šobrīd ir noteikts, ka MK noteikumi Nr. 655 neattiecas uz Iekšlietu ministrijas sistēmas koledžām.</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rsidRPr="00754FF8">
              <w:t>MK noteikumi Nr. 655 neattiecas uz Iekšlietu ministrijas sistēmas koledžām.</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rPr>
            </w:pPr>
            <w:r w:rsidRPr="00EC7143">
              <w:rPr>
                <w:b/>
              </w:rPr>
              <w:t>Iekšlietu ministrija</w:t>
            </w:r>
          </w:p>
          <w:p w:rsidR="00EA2833" w:rsidRPr="00EC7143" w:rsidRDefault="00EA2833" w:rsidP="006A29F8">
            <w:pPr>
              <w:rPr>
                <w:sz w:val="24"/>
                <w:szCs w:val="24"/>
              </w:rPr>
            </w:pPr>
            <w:r w:rsidRPr="00EC7143">
              <w:rPr>
                <w:sz w:val="24"/>
                <w:szCs w:val="24"/>
              </w:rPr>
              <w:t>2. Gan konceptuālajā ziņojumā, gan arī pēc tam grozījumu projektā noteikumos Nr.655 būtu jālieto vienota terminoloģija, proti, Ministru kabineta 2006. gada 12. decembra noteikumos Nr.994 “Kārtība, kādā augstskolas un koledžas tiek finansētas no valsts budžeta līdzekļiem” lietotā terminoloģija, aizstājot normējamās izmaksas ar bāzes izmaksām (bāzes finansējums) un nenormējamās izmaksas ar sociālā nodrošinājuma izmaksām, attiecīgi nosakot, ko attiecīgais izmaksu veids ietver.</w:t>
            </w:r>
          </w:p>
        </w:tc>
        <w:tc>
          <w:tcPr>
            <w:tcW w:w="3827" w:type="dxa"/>
            <w:tcBorders>
              <w:left w:val="single" w:sz="6" w:space="0" w:color="000000"/>
              <w:bottom w:val="single" w:sz="4" w:space="0" w:color="auto"/>
              <w:right w:val="single" w:sz="6" w:space="0" w:color="000000"/>
            </w:tcBorders>
          </w:tcPr>
          <w:p w:rsidR="00EA2833" w:rsidRPr="003D0317" w:rsidRDefault="00EA2833" w:rsidP="006A29F8">
            <w:pPr>
              <w:pStyle w:val="naisc"/>
              <w:spacing w:before="0" w:after="0"/>
              <w:jc w:val="left"/>
              <w:rPr>
                <w:b/>
              </w:rPr>
            </w:pPr>
            <w:r w:rsidRPr="003D0317">
              <w:rPr>
                <w:b/>
              </w:rPr>
              <w:t>Iebildums atsaukts starpministriju saskaņošanas sanāksmē</w:t>
            </w:r>
          </w:p>
          <w:p w:rsidR="00EA2833" w:rsidRPr="000D24E0" w:rsidRDefault="00EA2833" w:rsidP="006A29F8">
            <w:pPr>
              <w:pStyle w:val="naisc"/>
              <w:spacing w:before="0" w:after="0"/>
              <w:jc w:val="left"/>
              <w:rPr>
                <w:bCs/>
                <w:color w:val="C00000"/>
              </w:rPr>
            </w:pPr>
            <w:r w:rsidRPr="00EC7143">
              <w:t>IZM izvērtēs sniegto priekšlikumu grozījumu MK noteikumos Nr. 655 izstrādes gaitā, vienlaikus norādām, ka iebildumā minētie MK noteikumi Nr. 994 attiecas uz augstākās izglītības iestādēm, savukārt MK noteikumi Nr. 655 attiecināmi uz izglītības iestādēm, kas īsteno profesionālo izglītību, attiecīgi jāņem vērā gan izglītības pakāpes, gan izglītības veida atšķirības un specifika. MK noteikumos Nr. 655 izmantoto terminoloģiju aizstāt ar MK noteikumos Nr. 994 lietoto terminoloģiju - normējamās izmaksas ar bāzes izmaksām (bāzes finansējums) un nenormējamās izmaksas ar sociālā nodrošinājuma izmaksām – nevar, jo tās ietver atšķirīgus rādītājus.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bCs/>
                <w:sz w:val="24"/>
                <w:szCs w:val="24"/>
              </w:rPr>
            </w:pPr>
            <w:r w:rsidRPr="00EC7143">
              <w:rPr>
                <w:bCs/>
                <w:sz w:val="24"/>
                <w:szCs w:val="24"/>
              </w:rPr>
              <w:t>1. Projekta  sadaļā „2.Esošās situācijas apraksts” nodaļā „2.1.Profesionālās izglītības programmu īstenošana un finansēšana” 3. rindkopu papildināt ar tekstu šādā redakcijā:</w:t>
            </w:r>
          </w:p>
          <w:p w:rsidR="00EA2833" w:rsidRPr="00EC7143" w:rsidRDefault="00EA2833" w:rsidP="006A29F8">
            <w:pPr>
              <w:ind w:firstLine="360"/>
              <w:rPr>
                <w:bCs/>
                <w:sz w:val="24"/>
                <w:szCs w:val="24"/>
              </w:rPr>
            </w:pPr>
            <w:r w:rsidRPr="00EC7143">
              <w:rPr>
                <w:bCs/>
                <w:sz w:val="24"/>
                <w:szCs w:val="24"/>
              </w:rPr>
              <w:t xml:space="preserve">„Atbilstoši Izglītības likuma 59.pantam, izglītības iestādes dibinātājam ir jānodrošina visi ar iestādes uzturēšanu un darbību saistītie izdevumi, tajā skaitā infrastruktūras uzturēšanas izdevumi, izmaksu ietilpīgu mācību līdzekļu un inventāra iegādes izdevumi mācību procesa nodrošināšanai,  administrācijas izdevumi,  vienreizēji neatliekami izdevumi u.c. izdevumi.  Līdz ar to, ņemot vērā katras konkrētās iestādes īstenoto izglītības programmu specifiku, atsevišķos gadījumos faktiskie izdevumi, kas nepieciešami iestādes darbības nodrošināšanai, var būt lielāki nekā finansējums, kas tiek aprēķināts atbilstoši audzēkņu skaitam pēc Ministru kabineta noteikumiem Nr.655. Līdz ar to iestādes dibinātājam, ņemot vērā </w:t>
            </w:r>
            <w:r w:rsidRPr="00EC7143">
              <w:rPr>
                <w:bCs/>
                <w:sz w:val="24"/>
                <w:szCs w:val="24"/>
              </w:rPr>
              <w:lastRenderedPageBreak/>
              <w:t>Izglītības likuma 59.pantā noteikto, ir jānodrošina iestādes darbībai nepieciešamais finansējums pilnā apmērā. Ņemto vērā minēto, Ministru kabineta noteikumos Nr.655 būtu nepieciešams risināt arī jautājumus par to, kā nodrošināt finansējumus šo izdevumu segšana, kas pārsniedz izmaksu minimumu.”</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Pr>
                <w:b/>
                <w:bCs/>
              </w:rPr>
              <w:lastRenderedPageBreak/>
              <w:t>Panākta vienošanās saskaņošanas sanāksmē</w:t>
            </w:r>
          </w:p>
          <w:p w:rsidR="00EA2833" w:rsidRPr="00EC7143" w:rsidRDefault="00EA2833" w:rsidP="006A29F8">
            <w:pPr>
              <w:pStyle w:val="Parastais"/>
              <w:rPr>
                <w:bCs/>
              </w:rPr>
            </w:pPr>
            <w:r w:rsidRPr="00EC7143">
              <w:rPr>
                <w:bCs/>
              </w:rPr>
              <w:t>Ņemot vērā, ka Izglītības likuma 59.pants iebildumā minēto paplašināto skaidrojumu nenosaka, konceptuālais ziņojums ar piedāvāto redakciju nav papildināts.</w:t>
            </w:r>
          </w:p>
          <w:p w:rsidR="00EA2833" w:rsidRPr="00EC7143" w:rsidRDefault="00EA2833" w:rsidP="006A29F8">
            <w:pPr>
              <w:pStyle w:val="Parastais"/>
              <w:rPr>
                <w:bCs/>
              </w:rPr>
            </w:pPr>
          </w:p>
          <w:p w:rsidR="00EA2833" w:rsidRPr="00EC7143" w:rsidRDefault="00EA2833" w:rsidP="006A29F8">
            <w:pPr>
              <w:pStyle w:val="Parastais"/>
              <w:rPr>
                <w:rStyle w:val="normaltextrun"/>
              </w:rPr>
            </w:pPr>
            <w:r w:rsidRPr="00EC7143">
              <w:t xml:space="preserve">Vienlaikus konceptuālais ziņojums papildināts atbilstoši iebildumam, attiecīgi </w:t>
            </w:r>
            <w:r w:rsidRPr="00EC7143">
              <w:rPr>
                <w:rStyle w:val="normaltextrun"/>
              </w:rPr>
              <w:t xml:space="preserve">2.1.sadaļa papildināta </w:t>
            </w:r>
            <w:r w:rsidRPr="00EC7143">
              <w:rPr>
                <w:bCs/>
              </w:rPr>
              <w:t xml:space="preserve">ar atsauci uz </w:t>
            </w:r>
            <w:r w:rsidRPr="00EC7143">
              <w:t xml:space="preserve">Izglītības likuma 29.pantu </w:t>
            </w:r>
            <w:r w:rsidRPr="00EC7143">
              <w:rPr>
                <w:rStyle w:val="normaltextrun"/>
              </w:rPr>
              <w:t>(skat. 3. rindkopu).</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rPr>
                <w:bCs/>
                <w:highlight w:val="yellow"/>
              </w:rPr>
            </w:pPr>
            <w:r w:rsidRPr="008A239A">
              <w:t xml:space="preserve">Saskaņā ar Izglītības likuma 59.pantu izglītības </w:t>
            </w:r>
            <w:r>
              <w:t xml:space="preserve">iestādes finansē to dibinātāji, </w:t>
            </w:r>
            <w:r w:rsidRPr="00D84DC6">
              <w:rPr>
                <w:u w:val="single"/>
              </w:rPr>
              <w:t>savukārt Izglītības likuma 29.pants nosaka, ka izglītības iestādes dibinātājs nodrošina izglītības iestādes nepārtrauktai darbībai nepieciešamos finanšu un materiālos līdzekļus.</w:t>
            </w:r>
          </w:p>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Kultūras ministrija</w:t>
            </w:r>
          </w:p>
          <w:p w:rsidR="00EA2833" w:rsidRPr="00EC7143" w:rsidRDefault="00EA2833" w:rsidP="006A29F8">
            <w:pPr>
              <w:rPr>
                <w:sz w:val="24"/>
                <w:szCs w:val="24"/>
              </w:rPr>
            </w:pPr>
            <w:r w:rsidRPr="00EC7143">
              <w:rPr>
                <w:sz w:val="24"/>
                <w:szCs w:val="24"/>
              </w:rPr>
              <w:t>2. Lūdzam ņemt vērā darba grupā pārrunāto, kad tika identificēti jautājumi, kas uzskatāmi par nākošajā posmā risināmiem jautājumiem – piemēram, par mērķa finansējumu mūzikas instrumentiem, iekārtām, traktoriem, automašīnām un citām iekārtām mācību procesa nodrošināšanai, ko nav iespējams nodrošināt atbilstoši Ministru kabineta noteikumos Nr.655 noteiktajam izmaksu minimumam. Lūdzam papildināt Ziņojumu, kurā būtu ietverta informācija par šiem jautājumiem.</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t>Ņemts vērā</w:t>
            </w:r>
            <w:r w:rsidRPr="00EC7143">
              <w:t xml:space="preserve"> </w:t>
            </w:r>
          </w:p>
          <w:p w:rsidR="00EA2833" w:rsidRPr="00EC7143" w:rsidRDefault="00EA2833" w:rsidP="006A29F8">
            <w:pPr>
              <w:pStyle w:val="Parastais"/>
            </w:pPr>
            <w:r w:rsidRPr="00EC7143">
              <w:t xml:space="preserve">MK noteikumos Nr. 655 jau šobrīd ir noteikts profesionālās izglītības programmu īstenošanai nepieciešamais finansējums, ietverot profesionālās izglītības programmu izmaksu veidojošās pozīcijas neatkarīgi no izglītības programmas specifikas. Savukārt izmaksas, kas atkarīgas no izglītības programmas specifikas tiek regulētas, izglītības programmu grupām nosakot atšķirīgus </w:t>
            </w:r>
            <w:r>
              <w:t xml:space="preserve">izmaksu minimālos koeficientus. </w:t>
            </w:r>
            <w:r w:rsidRPr="00EC7143">
              <w:t xml:space="preserve">Attiecīgi palielinot bāzes finansējumu jeb normējamās izmaksas uz vienu izglītojamo, (palielinot koeficienta 1 izmaksas), tiks palielināts normatīvs visu profesionālās izglītības programmu īstenošanai, tādējādi risinot problēmu, ka šobrīd atsevišķos </w:t>
            </w:r>
            <w:r w:rsidRPr="00EC7143">
              <w:lastRenderedPageBreak/>
              <w:t xml:space="preserve">gadījumos normatīvs nespēj nodrošināt izglītības programmas īstenošanai nepieciešamo finansējumu pilnā apmērā. Attiecīgi paaugstinot bāzes finansējumu, tiks nodrošināts finansējuma pieaugums </w:t>
            </w:r>
            <w:r>
              <w:t xml:space="preserve">arī </w:t>
            </w:r>
            <w:r w:rsidRPr="00EC7143">
              <w:t>atsevišķām finanšu ietilpīgām izglītības programmām.</w:t>
            </w:r>
          </w:p>
          <w:p w:rsidR="00EA2833" w:rsidRPr="00EC7143" w:rsidRDefault="00EA2833" w:rsidP="006A29F8">
            <w:pPr>
              <w:pStyle w:val="naisc"/>
              <w:spacing w:before="0" w:after="0"/>
              <w:jc w:val="left"/>
              <w:rPr>
                <w:b/>
                <w:bCs/>
              </w:rPr>
            </w:pPr>
            <w:r w:rsidRPr="00EC7143">
              <w:t>Jautājums par mērķa finansējumu varētu tikt skatīts kontekstā ar ziņojumā minēto ieteikumu profesionālās izglītības programmu finansēšanas attīstībai nākotnē – snieguma finansējuma ieviešanu</w:t>
            </w:r>
            <w:r>
              <w:t>, tāpat arī pārskatot izglītības programmu izmaksu minimālos koeficientus</w:t>
            </w:r>
            <w:r w:rsidRPr="00EC7143">
              <w:t>.</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color w:val="000000"/>
                <w:sz w:val="24"/>
                <w:szCs w:val="24"/>
              </w:rPr>
            </w:pPr>
            <w:r w:rsidRPr="00EC7143">
              <w:rPr>
                <w:bCs/>
                <w:sz w:val="24"/>
                <w:szCs w:val="24"/>
              </w:rPr>
              <w:t>3. Lūdzam ņemt vērā, ka par izglītības tematiskās jomas „</w:t>
            </w:r>
            <w:r w:rsidRPr="00EC7143">
              <w:rPr>
                <w:color w:val="000000"/>
                <w:sz w:val="24"/>
                <w:szCs w:val="24"/>
              </w:rPr>
              <w:t xml:space="preserve">Mākslas” īstenotajām izglītības programmām atbild Kultūras ministrija un tās padotības iestāde Latvijas Nacionālais kultūras centrs, savukārt mākslas nozaru speciālistu nepieciešamību darba tirgū un valsts pasūtījumu kultūrizglītībā izvērtē Kultūras ministrijas izveidotā Kultūrizglītības padome. Tā skata jautājumus attiecībā uz </w:t>
            </w:r>
            <w:r w:rsidRPr="00EC7143">
              <w:rPr>
                <w:bCs/>
                <w:sz w:val="24"/>
                <w:szCs w:val="24"/>
              </w:rPr>
              <w:t xml:space="preserve">izglītības tematiskās </w:t>
            </w:r>
            <w:r w:rsidRPr="00EC7143">
              <w:rPr>
                <w:bCs/>
                <w:sz w:val="24"/>
                <w:szCs w:val="24"/>
              </w:rPr>
              <w:lastRenderedPageBreak/>
              <w:t>jomas „</w:t>
            </w:r>
            <w:r w:rsidRPr="00EC7143">
              <w:rPr>
                <w:color w:val="000000"/>
                <w:sz w:val="24"/>
                <w:szCs w:val="24"/>
              </w:rPr>
              <w:t xml:space="preserve">Mākslas” īstenotajām izglītības programmām. Mākslas, dizaina, mūzikas un dejas nozarēs nav izveidoti un nedarbojas Nozares ekspertu padomes (turpmāk – NEP), jo darbojas Kultūrizglītības padome, kuras funkcijas, saskaņā ar Valsts kontroles ieteikumiem, tiks paplašinātas attiecībā uz mākslas, dizaina, mūzikas un dejas nozaru izglītību un saikni ar kultūras nozares un darba tirgus vajadzībām. Attiecīgi nepieciešams precizēt, ka Profesionālās izglītības un nodarbinātības trīspusējās sadarbības apakšpadome (turpmāk – PINTSA) nesaskaņo izglītības tematiskās jomas „Mākslas” īstenotās izglītības programmas. </w:t>
            </w:r>
          </w:p>
          <w:p w:rsidR="00EA2833" w:rsidRPr="00EC7143" w:rsidRDefault="00EA2833" w:rsidP="006A29F8">
            <w:pPr>
              <w:rPr>
                <w:color w:val="000000"/>
                <w:sz w:val="24"/>
                <w:szCs w:val="24"/>
              </w:rPr>
            </w:pPr>
          </w:p>
          <w:p w:rsidR="00EA2833" w:rsidRPr="00EC7143" w:rsidRDefault="00EA2833" w:rsidP="006A29F8">
            <w:pPr>
              <w:rPr>
                <w:color w:val="000000"/>
                <w:sz w:val="24"/>
                <w:szCs w:val="24"/>
              </w:rPr>
            </w:pPr>
            <w:r w:rsidRPr="00EC7143">
              <w:rPr>
                <w:color w:val="000000"/>
                <w:sz w:val="24"/>
                <w:szCs w:val="24"/>
              </w:rPr>
              <w:t>Ņemot vērā šo, lūdzu attiecīgi papildināt un precizēt Ziņojuma 2.2.nodaļu</w:t>
            </w:r>
            <w:r w:rsidRPr="00EC7143">
              <w:rPr>
                <w:color w:val="000000"/>
                <w:sz w:val="24"/>
                <w:szCs w:val="24"/>
              </w:rPr>
              <w:tab/>
            </w:r>
            <w:r w:rsidRPr="00EC7143">
              <w:rPr>
                <w:bCs/>
                <w:sz w:val="24"/>
                <w:szCs w:val="24"/>
              </w:rPr>
              <w:t>„</w:t>
            </w:r>
            <w:r w:rsidRPr="00EC7143">
              <w:rPr>
                <w:color w:val="000000"/>
                <w:sz w:val="24"/>
                <w:szCs w:val="24"/>
              </w:rPr>
              <w:t xml:space="preserve">Izglītojamo uzņemšanas plānošana profesionālās izglītības programmās” ar tekstu šādā redakcijā: </w:t>
            </w:r>
            <w:r w:rsidRPr="00EC7143">
              <w:rPr>
                <w:bCs/>
                <w:sz w:val="24"/>
                <w:szCs w:val="24"/>
              </w:rPr>
              <w:t>„</w:t>
            </w:r>
            <w:r w:rsidRPr="00EC7143">
              <w:rPr>
                <w:color w:val="000000"/>
                <w:sz w:val="24"/>
                <w:szCs w:val="24"/>
              </w:rPr>
              <w:t>Iz</w:t>
            </w:r>
            <w:r w:rsidRPr="00EC7143">
              <w:rPr>
                <w:bCs/>
                <w:sz w:val="24"/>
                <w:szCs w:val="24"/>
              </w:rPr>
              <w:t>glītības tematiskās jomas „</w:t>
            </w:r>
            <w:r w:rsidRPr="00EC7143">
              <w:rPr>
                <w:color w:val="000000"/>
                <w:sz w:val="24"/>
                <w:szCs w:val="24"/>
              </w:rPr>
              <w:t xml:space="preserve">Mākslas” programmu </w:t>
            </w:r>
            <w:r w:rsidRPr="00EC7143">
              <w:rPr>
                <w:color w:val="000000"/>
                <w:sz w:val="24"/>
                <w:szCs w:val="24"/>
              </w:rPr>
              <w:lastRenderedPageBreak/>
              <w:t xml:space="preserve">mākslas, dizaina, mūzikas un dejas nozarēs izvērtējumu sniedz Latvijas Nacionālais kultūras centrs un Kultūras ministrijas izveidota Kultūrizglītības padome”, bet attiecībā uz PINTSA precizēt arī Attēla Nr.1 nosaukumu.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 xml:space="preserve">papildināta </w:t>
            </w:r>
            <w:r>
              <w:rPr>
                <w:rStyle w:val="normaltextrun"/>
              </w:rPr>
              <w:t>2.2.sadaļa (skat. 10</w:t>
            </w:r>
            <w:r w:rsidRPr="00EC7143">
              <w:rPr>
                <w:rStyle w:val="normaltextrun"/>
              </w:rPr>
              <w:t>. rindkopu).</w:t>
            </w:r>
          </w:p>
          <w:p w:rsidR="00EA2833" w:rsidRPr="00EC7143" w:rsidRDefault="00EA2833" w:rsidP="006A29F8">
            <w:pPr>
              <w:pStyle w:val="Parastais"/>
              <w:rPr>
                <w:rStyle w:val="normaltextrun"/>
              </w:rPr>
            </w:pPr>
          </w:p>
          <w:p w:rsidR="00EA2833" w:rsidRPr="00EC7143" w:rsidRDefault="00EA2833" w:rsidP="006A29F8">
            <w:pPr>
              <w:pStyle w:val="naisc"/>
              <w:spacing w:before="0" w:after="0"/>
              <w:jc w:val="left"/>
              <w:rPr>
                <w:b/>
              </w:rPr>
            </w:pPr>
            <w:r w:rsidRPr="00EC7143">
              <w:t xml:space="preserve">Precizēts ziņojuma </w:t>
            </w:r>
            <w:r w:rsidRPr="00EC7143">
              <w:rPr>
                <w:color w:val="000000"/>
              </w:rPr>
              <w:t>Attēla Nr.</w:t>
            </w:r>
            <w:r>
              <w:rPr>
                <w:color w:val="000000"/>
              </w:rPr>
              <w:t>1 apraksts 2.2.sadaļā (skatīt. 8</w:t>
            </w:r>
            <w:r w:rsidRPr="00EC7143">
              <w:rPr>
                <w:color w:val="000000"/>
              </w:rPr>
              <w:t>.rindkopu).</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graph"/>
              <w:spacing w:before="0" w:beforeAutospacing="0" w:after="0" w:afterAutospacing="0"/>
              <w:textAlignment w:val="baseline"/>
            </w:pPr>
            <w:r w:rsidRPr="00DA1D23">
              <w:t>Izglītības tematiskās jomas „Mākslas” programmu mākslas, dizaina, mūzikas un dejas nozarēs izvērtējumu sniedz Latvijas Nacionālais kultūras centrs un Kultūras ministrijas iz</w:t>
            </w:r>
            <w:r>
              <w:t>veidota Kultūrizglītības padome.</w:t>
            </w:r>
          </w:p>
          <w:p w:rsidR="00EA2833" w:rsidRDefault="00EA2833" w:rsidP="006A29F8">
            <w:pPr>
              <w:pStyle w:val="paragraph"/>
              <w:spacing w:before="0" w:beforeAutospacing="0" w:after="0" w:afterAutospacing="0"/>
              <w:textAlignment w:val="baseline"/>
              <w:rPr>
                <w:rStyle w:val="normaltextrun"/>
              </w:rPr>
            </w:pPr>
          </w:p>
          <w:p w:rsidR="00EA2833" w:rsidRPr="00EC7143" w:rsidRDefault="00EA2833" w:rsidP="006A29F8">
            <w:pPr>
              <w:pStyle w:val="Parastais"/>
            </w:pPr>
            <w:r w:rsidRPr="00555975">
              <w:t xml:space="preserve">Attēlā redzamā shēma attiecināma uz IZM padotībā esošajām izglītības iestādēm un </w:t>
            </w:r>
            <w:r w:rsidRPr="00555975">
              <w:lastRenderedPageBreak/>
              <w:t>tām iestādēm, ar kurām noslēgts līgums par profesionālās izglītības īstenošanu.</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color w:val="000000"/>
                <w:sz w:val="24"/>
                <w:szCs w:val="24"/>
              </w:rPr>
            </w:pPr>
            <w:r w:rsidRPr="00EC7143">
              <w:rPr>
                <w:color w:val="000000"/>
                <w:sz w:val="24"/>
                <w:szCs w:val="24"/>
              </w:rPr>
              <w:t>4. Lūdzam precizēt</w:t>
            </w:r>
            <w:r w:rsidRPr="00EC7143">
              <w:rPr>
                <w:bCs/>
                <w:sz w:val="24"/>
                <w:szCs w:val="24"/>
              </w:rPr>
              <w:t xml:space="preserve"> Ziņojuma</w:t>
            </w:r>
            <w:r w:rsidRPr="00EC7143">
              <w:rPr>
                <w:color w:val="000000"/>
                <w:sz w:val="24"/>
                <w:szCs w:val="24"/>
              </w:rPr>
              <w:t xml:space="preserve"> 2.3. nodaļas </w:t>
            </w:r>
            <w:r w:rsidRPr="00EC7143">
              <w:rPr>
                <w:bCs/>
                <w:sz w:val="24"/>
                <w:szCs w:val="24"/>
              </w:rPr>
              <w:t>„</w:t>
            </w:r>
            <w:r w:rsidRPr="00EC7143">
              <w:rPr>
                <w:color w:val="000000"/>
                <w:sz w:val="24"/>
                <w:szCs w:val="24"/>
              </w:rPr>
              <w:t xml:space="preserve">Izmaiņu nepieciešamība profesionālās izglītības programmu finansēšanā” piektās rindkopas otrajā teikumā minēto </w:t>
            </w:r>
            <w:r w:rsidRPr="00EC7143">
              <w:rPr>
                <w:bCs/>
                <w:sz w:val="24"/>
                <w:szCs w:val="24"/>
              </w:rPr>
              <w:t>„</w:t>
            </w:r>
            <w:r w:rsidRPr="00EC7143">
              <w:rPr>
                <w:color w:val="000000"/>
                <w:sz w:val="24"/>
                <w:szCs w:val="24"/>
              </w:rPr>
              <w:t>izglītojamo skaits, kas lielāks par 30”, jo, ņemot vērā atšķirīgo sagatavotības līmeni vispārizglītojošajos mācību priekšmetos profesionālās izglītības grupās, izglītojamo skaitam pārsniedzot 30, ir risks negūt labus mācību rezultātus.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Pr>
                <w:b/>
                <w:bCs/>
              </w:rPr>
              <w:t>Ņemts vērā</w:t>
            </w:r>
          </w:p>
          <w:p w:rsidR="00EA2833" w:rsidRPr="00EC7143" w:rsidRDefault="00EA2833" w:rsidP="006A29F8">
            <w:pPr>
              <w:pStyle w:val="Parastais"/>
            </w:pPr>
            <w:r w:rsidRPr="00EC7143">
              <w:t>Ziņojumā minētais piemērs par izglītojamo skaitu mācību grupā, kas lielāks par 30 attiecas uz izglītojamo skaitu, vispārējo mācību priekšmetu apguvē, savukārt audzēkņu skaitu profesionālo mācību priekšmetu apguvei mācību grupā nosaka MK noteikumu Nr. 655 1.pielikuma</w:t>
            </w:r>
          </w:p>
          <w:p w:rsidR="00EA2833" w:rsidRPr="00EC7143" w:rsidRDefault="00EA2833" w:rsidP="006A29F8">
            <w:pPr>
              <w:pStyle w:val="naisc"/>
              <w:spacing w:before="0" w:after="0"/>
              <w:jc w:val="left"/>
            </w:pPr>
            <w:r w:rsidRPr="00EC7143">
              <w:t>5.2.apakšpunkts.</w:t>
            </w:r>
          </w:p>
          <w:p w:rsidR="00EA2833" w:rsidRPr="00EC7143" w:rsidRDefault="00EA2833" w:rsidP="006A29F8">
            <w:pPr>
              <w:pStyle w:val="naisc"/>
              <w:spacing w:before="0" w:after="0"/>
              <w:jc w:val="left"/>
              <w:rPr>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color w:val="000000"/>
                <w:sz w:val="24"/>
                <w:szCs w:val="24"/>
              </w:rPr>
            </w:pPr>
            <w:r w:rsidRPr="00EC7143">
              <w:rPr>
                <w:color w:val="000000"/>
                <w:sz w:val="24"/>
                <w:szCs w:val="24"/>
              </w:rPr>
              <w:t xml:space="preserve">5. Lūdzam </w:t>
            </w:r>
            <w:r w:rsidRPr="00EC7143">
              <w:rPr>
                <w:bCs/>
                <w:sz w:val="24"/>
                <w:szCs w:val="24"/>
              </w:rPr>
              <w:t>Ziņojuma</w:t>
            </w:r>
            <w:r w:rsidRPr="00EC7143">
              <w:rPr>
                <w:color w:val="000000"/>
                <w:sz w:val="24"/>
                <w:szCs w:val="24"/>
              </w:rPr>
              <w:t xml:space="preserve"> 3.2. nodaļas „Profesionālās izglītības programmu finansēšana pašvaldību un citu dibinātāju izglītības iestādēs” pirmās rindkopas otro teikumu izteikt šādā redakcijā (precizējums slīprakstā): „Šobrīd valstī, ar </w:t>
            </w:r>
            <w:r w:rsidRPr="00EC7143">
              <w:rPr>
                <w:color w:val="000000"/>
                <w:sz w:val="24"/>
                <w:szCs w:val="24"/>
              </w:rPr>
              <w:lastRenderedPageBreak/>
              <w:t xml:space="preserve">ievērojamu ES struktūrfondu finansiālu atbalstu, ir izveidots optimāls profesionālās izglītības iestāžu tīkls, kur kvalitatīvu profesionālās izglītības piedāvājumu spēj nodrošināt gan Profesionālās izglītības kompetences centri, gan </w:t>
            </w:r>
            <w:r w:rsidRPr="00EC7143">
              <w:rPr>
                <w:i/>
                <w:color w:val="000000"/>
                <w:sz w:val="24"/>
                <w:szCs w:val="24"/>
              </w:rPr>
              <w:t>citas valsts un pašvaldību</w:t>
            </w:r>
            <w:r w:rsidRPr="00EC7143">
              <w:rPr>
                <w:color w:val="000000"/>
                <w:sz w:val="24"/>
                <w:szCs w:val="24"/>
              </w:rPr>
              <w:t xml:space="preserve"> dibinātas  profesionālās izglītības iestādes (..)”, jo ir atsevišķi reģioni, piemēram, Vidzeme un Dienvidlatgale, kuros valsts dibinātajās profesionālās izglītības iestādēs netiek piedāvātas izglītības programmas  mākslu jomā, un tās piedāvā attiecīgi pašvaldību dibinātās izglītības iestādes Valmieras Dizaina un mākslas vidusskola un profesionālās izglītības kompetences centrs „Daugavpils Dizaina un mākslas vidusskola „Saules skola””. Kā arī šajā rindkopā minētais ES struktūrfondu finansiālais atbalsts bija pieejams pašvaldību dibinātām profesionālās izglītības iestādēm.</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lastRenderedPageBreak/>
              <w:t>Ņemts vērā</w:t>
            </w:r>
            <w:r w:rsidRPr="00EC7143">
              <w:t xml:space="preserve"> </w:t>
            </w:r>
          </w:p>
          <w:p w:rsidR="00EA2833" w:rsidRPr="00EC7143" w:rsidRDefault="00EA2833" w:rsidP="006A29F8">
            <w:pPr>
              <w:pStyle w:val="naisc"/>
              <w:spacing w:before="0" w:after="0"/>
              <w:jc w:val="left"/>
              <w:rPr>
                <w:b/>
                <w:bCs/>
              </w:rPr>
            </w:pPr>
            <w:r w:rsidRPr="00EC7143">
              <w:t xml:space="preserve">Konceptuālais ziņojums papildināts atbilstoši iebildumam, attiecīgi </w:t>
            </w:r>
            <w:r w:rsidRPr="00EC7143">
              <w:rPr>
                <w:rStyle w:val="normaltextrun"/>
              </w:rPr>
              <w:t>papildināta 3.2.sadaļa (skat. 1. rindkopu).</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t>Profesionālās izglītības kompetences centri, gan citas valsts</w:t>
            </w:r>
            <w:r w:rsidRPr="00F82D9F">
              <w:t xml:space="preserve"> </w:t>
            </w:r>
            <w:r w:rsidRPr="004F0CFE">
              <w:rPr>
                <w:color w:val="000000"/>
                <w:u w:val="single"/>
              </w:rPr>
              <w:t>un pašvaldību</w:t>
            </w:r>
            <w:r w:rsidRPr="00F82D9F">
              <w:rPr>
                <w:color w:val="000000"/>
              </w:rPr>
              <w:t xml:space="preserve"> </w:t>
            </w:r>
            <w:r>
              <w:t>dibinātas profesionālās izglītības iestādes, kas nodrošina valsts pasūtījuma izpildi pilnā apmērā.</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color w:val="000000"/>
                <w:sz w:val="24"/>
                <w:szCs w:val="24"/>
              </w:rPr>
            </w:pPr>
            <w:r w:rsidRPr="00EC7143">
              <w:rPr>
                <w:color w:val="000000"/>
                <w:sz w:val="24"/>
                <w:szCs w:val="24"/>
              </w:rPr>
              <w:t xml:space="preserve">6. Lūdzam </w:t>
            </w:r>
            <w:r w:rsidRPr="00EC7143">
              <w:rPr>
                <w:bCs/>
                <w:sz w:val="24"/>
                <w:szCs w:val="24"/>
              </w:rPr>
              <w:t>Ziņojuma</w:t>
            </w:r>
            <w:r w:rsidRPr="00EC7143">
              <w:rPr>
                <w:color w:val="000000"/>
                <w:sz w:val="24"/>
                <w:szCs w:val="24"/>
              </w:rPr>
              <w:t xml:space="preserve"> 3.2. nodaļas „Profesionālās izglītības </w:t>
            </w:r>
            <w:r w:rsidRPr="00EC7143">
              <w:rPr>
                <w:color w:val="000000"/>
                <w:sz w:val="24"/>
                <w:szCs w:val="24"/>
              </w:rPr>
              <w:lastRenderedPageBreak/>
              <w:t xml:space="preserve">programmu finansēšana pašvaldību un citu dibinātāju izglītības iestādēs” sestajā rindkopā precizēt, vai finansējums domāts atsevišķi katrai programmai, jo kritēriji ir par atsevišķu programmu. Vienlaikus norādām, ka šajā rindkopā minētā atsauce uz Ministru kabineta 2016. gada 20. decembra noteikumiem Nr. 831 „Kārtība, kādā akreditē izglītības iestādes, eksaminācijas centrus un citas Izglītības likumā noteiktās institūcijas, vispārējās un profesionālās izglītības programmas un novērtē valsts augstskolu vidējās izglītības iestāžu, valsts un pašvaldību izglītības iestāžu vadītāju profesionālo darbību” ir novecojusi un šobrīd spēkā ir Ministru kabineta 2020. gada 6. oktobra noteikumi Nr. 618 „Izglītības iestāžu, eksaminācijas centru, citu Izglītības likumā noteiktu institūciju un izglītības programmu akreditācijas un izglītības iestāžu vadītāju profesionālās darbības novērtēšanas kārtība”. </w:t>
            </w:r>
          </w:p>
          <w:p w:rsidR="00EA2833" w:rsidRPr="00EC7143" w:rsidRDefault="00EA2833" w:rsidP="006A29F8">
            <w:pPr>
              <w:rPr>
                <w:color w:val="000000"/>
                <w:sz w:val="24"/>
                <w:szCs w:val="24"/>
              </w:rPr>
            </w:pPr>
          </w:p>
          <w:p w:rsidR="00EA2833" w:rsidRPr="00EC7143" w:rsidRDefault="00EA2833" w:rsidP="006A29F8">
            <w:pPr>
              <w:rPr>
                <w:color w:val="000000"/>
                <w:sz w:val="24"/>
                <w:szCs w:val="24"/>
              </w:rPr>
            </w:pPr>
            <w:r w:rsidRPr="00EC7143">
              <w:rPr>
                <w:color w:val="000000"/>
                <w:sz w:val="24"/>
                <w:szCs w:val="24"/>
              </w:rPr>
              <w:t xml:space="preserve">Kopumā </w:t>
            </w:r>
            <w:r w:rsidRPr="00EC7143">
              <w:rPr>
                <w:b/>
                <w:color w:val="000000"/>
                <w:sz w:val="24"/>
                <w:szCs w:val="24"/>
              </w:rPr>
              <w:t>Kultūras ministrija aicina pārskatīt</w:t>
            </w:r>
            <w:r w:rsidRPr="00EC7143">
              <w:rPr>
                <w:color w:val="000000"/>
                <w:sz w:val="24"/>
                <w:szCs w:val="24"/>
              </w:rPr>
              <w:t xml:space="preserve"> šajā sadaļā piedāvātos kritērijus, jo tie nav vienlīdz būtiski un nav izmērāmi, vērtējot izglītības programmu lietderību un kvalitāti. </w:t>
            </w:r>
            <w:r w:rsidRPr="00EC7143">
              <w:rPr>
                <w:b/>
                <w:color w:val="000000"/>
                <w:sz w:val="24"/>
                <w:szCs w:val="24"/>
              </w:rPr>
              <w:t xml:space="preserve">Kultūras  ministrija aicina paredzēt divus kritērijus, pēc kuriem vērtēt izglītības iestāžu īstenotās izglītības programma. </w:t>
            </w:r>
            <w:r w:rsidRPr="00EC7143">
              <w:rPr>
                <w:color w:val="000000"/>
                <w:sz w:val="24"/>
                <w:szCs w:val="24"/>
              </w:rPr>
              <w:t xml:space="preserve">Pirmais ir izglītības programmu nepieciešamība un tās ir darba tirgū pieprasītas; vienlaikus lūdzam pirmajā kritērijā, lai nerastos pārpratumi, precizēt, cik plašs ir definējums šeit lietotajam vārdam “reģions” (novads, plānošanas reģions u.tml.). Un otrais kritērijs ir īstenoto izglītības programmu kvalitāte, ko apliecina akreditācijas procesa rezultāti, profesionālās kvalifikācijas eksāmenu rezultāti un vispārējo mācību priekšmetu centralizēto eksāmenu rezultāti. Kultūras ministrija uzsver, ka šāda kritērija rādītāji ir izmērāmi un objektīvi salīdzināmi. </w:t>
            </w:r>
          </w:p>
          <w:p w:rsidR="00EA2833" w:rsidRPr="00EC7143" w:rsidRDefault="00EA2833" w:rsidP="006A29F8">
            <w:pPr>
              <w:rPr>
                <w:color w:val="000000"/>
                <w:sz w:val="24"/>
                <w:szCs w:val="24"/>
              </w:rPr>
            </w:pPr>
          </w:p>
          <w:p w:rsidR="00EA2833" w:rsidRPr="00EC7143" w:rsidRDefault="00EA2833" w:rsidP="006A29F8">
            <w:pPr>
              <w:rPr>
                <w:color w:val="000000"/>
                <w:sz w:val="24"/>
                <w:szCs w:val="24"/>
              </w:rPr>
            </w:pPr>
            <w:r w:rsidRPr="00EC7143">
              <w:rPr>
                <w:color w:val="000000"/>
                <w:sz w:val="24"/>
                <w:szCs w:val="24"/>
              </w:rPr>
              <w:lastRenderedPageBreak/>
              <w:t xml:space="preserve">Kultūras ministrija norāda, ka </w:t>
            </w:r>
            <w:r w:rsidRPr="00EC7143">
              <w:rPr>
                <w:bCs/>
                <w:sz w:val="24"/>
                <w:szCs w:val="24"/>
              </w:rPr>
              <w:t>Ziņojuma</w:t>
            </w:r>
            <w:r w:rsidRPr="00EC7143">
              <w:rPr>
                <w:color w:val="000000"/>
                <w:sz w:val="24"/>
                <w:szCs w:val="24"/>
              </w:rPr>
              <w:t xml:space="preserve"> 3.2. nodaļas </w:t>
            </w:r>
            <w:r w:rsidRPr="00EC7143">
              <w:rPr>
                <w:bCs/>
                <w:sz w:val="24"/>
                <w:szCs w:val="24"/>
              </w:rPr>
              <w:t>„</w:t>
            </w:r>
            <w:r w:rsidRPr="00EC7143">
              <w:rPr>
                <w:color w:val="000000"/>
                <w:sz w:val="24"/>
                <w:szCs w:val="24"/>
              </w:rPr>
              <w:t xml:space="preserve">Profesionālās izglītības programmu finansēšana pašvaldību un citu dibinātāju izglītības iestādēs” šobrīd minētie divi pārējie kritēriji var tikt uzskatīti par nosacījumu un </w:t>
            </w:r>
            <w:r w:rsidRPr="00EC7143">
              <w:rPr>
                <w:bCs/>
                <w:sz w:val="24"/>
                <w:szCs w:val="24"/>
              </w:rPr>
              <w:t>„</w:t>
            </w:r>
            <w:r w:rsidRPr="00EC7143">
              <w:rPr>
                <w:color w:val="000000"/>
                <w:sz w:val="24"/>
                <w:szCs w:val="24"/>
              </w:rPr>
              <w:t xml:space="preserve">labo praksi” izglītības programmu īstenošanā un izglītības iestāžu darba organizācijā, bet tiešā veidā uz katru iegūstamo kvalifikāciju nebūtu vērtējami. Turklāt esošajā Ziņojuma redakcijā piedāvātais trešais kritērijs nevar būt nosacījums izglītības programmām izglītības tematiskajā jomā </w:t>
            </w:r>
            <w:r w:rsidRPr="00EC7143">
              <w:rPr>
                <w:bCs/>
                <w:sz w:val="24"/>
                <w:szCs w:val="24"/>
              </w:rPr>
              <w:t>„</w:t>
            </w:r>
            <w:r w:rsidRPr="00EC7143">
              <w:rPr>
                <w:color w:val="000000"/>
                <w:sz w:val="24"/>
                <w:szCs w:val="24"/>
              </w:rPr>
              <w:t xml:space="preserve">Mākslas”, jo pat tās programmas, kuras tiek īstenotas pēc vidējās izglītības ieguves saskaņā ar profesionālās izglītības standartu, ir īstenojamas 2-3 gados.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Default="00EA2833" w:rsidP="006A29F8">
            <w:pPr>
              <w:pStyle w:val="Parastais"/>
            </w:pPr>
            <w:r w:rsidRPr="00EC7143">
              <w:t xml:space="preserve">Konceptuālais ziņojums papildināts atbilstoši iebildumam, attiecīgi </w:t>
            </w:r>
            <w:r w:rsidRPr="00EC7143">
              <w:rPr>
                <w:rStyle w:val="normaltextrun"/>
              </w:rPr>
              <w:lastRenderedPageBreak/>
              <w:t xml:space="preserve">papildināta 3.2.sadaļa (skat. </w:t>
            </w:r>
            <w:r>
              <w:t>5</w:t>
            </w:r>
            <w:r w:rsidRPr="00EC7143">
              <w:t>. rindkopu).</w:t>
            </w:r>
          </w:p>
          <w:p w:rsidR="00EA2833" w:rsidRPr="00EC7143" w:rsidRDefault="00EA2833" w:rsidP="006A29F8">
            <w:pPr>
              <w:pStyle w:val="Parastais"/>
            </w:pPr>
          </w:p>
          <w:p w:rsidR="00EA2833" w:rsidRPr="00EC7143" w:rsidRDefault="00EA2833" w:rsidP="006A29F8">
            <w:pPr>
              <w:pStyle w:val="naisc"/>
              <w:spacing w:before="0" w:after="0"/>
              <w:jc w:val="left"/>
              <w:rPr>
                <w:b/>
                <w:bCs/>
              </w:rPr>
            </w:pPr>
            <w:r w:rsidRPr="00EC7143">
              <w:t>Atbilstības kritēriji noteikti izglītības programmu līmenī, attiecīgi arī finansējuma piešķiršana paredzēta konkrētu programmu īstenošanai.</w:t>
            </w:r>
          </w:p>
        </w:tc>
        <w:tc>
          <w:tcPr>
            <w:tcW w:w="2693" w:type="dxa"/>
            <w:tcBorders>
              <w:top w:val="single" w:sz="4" w:space="0" w:color="auto"/>
              <w:left w:val="single" w:sz="4" w:space="0" w:color="auto"/>
              <w:bottom w:val="single" w:sz="4" w:space="0" w:color="auto"/>
              <w:right w:val="single" w:sz="4" w:space="0" w:color="auto"/>
            </w:tcBorders>
          </w:tcPr>
          <w:p w:rsidR="00EA2833" w:rsidRPr="00406454" w:rsidRDefault="00EA2833" w:rsidP="003952DB">
            <w:pPr>
              <w:pStyle w:val="ListParagraph"/>
              <w:spacing w:after="0" w:line="240" w:lineRule="auto"/>
              <w:ind w:left="10"/>
              <w:contextualSpacing w:val="0"/>
              <w:rPr>
                <w:rFonts w:ascii="Times New Roman" w:hAnsi="Times New Roman"/>
                <w:sz w:val="24"/>
                <w:szCs w:val="28"/>
              </w:rPr>
            </w:pPr>
            <w:r>
              <w:rPr>
                <w:rFonts w:ascii="Times New Roman" w:eastAsia="Times New Roman" w:hAnsi="Times New Roman"/>
                <w:sz w:val="24"/>
                <w:szCs w:val="24"/>
              </w:rPr>
              <w:lastRenderedPageBreak/>
              <w:t xml:space="preserve">1) </w:t>
            </w:r>
            <w:r w:rsidRPr="00DF183E">
              <w:rPr>
                <w:rFonts w:ascii="Times New Roman" w:eastAsia="Times New Roman" w:hAnsi="Times New Roman"/>
                <w:sz w:val="24"/>
                <w:szCs w:val="24"/>
              </w:rPr>
              <w:t>izglītības programmas</w:t>
            </w:r>
            <w:r>
              <w:rPr>
                <w:rFonts w:ascii="Times New Roman" w:eastAsia="Times New Roman" w:hAnsi="Times New Roman"/>
                <w:sz w:val="24"/>
                <w:szCs w:val="24"/>
              </w:rPr>
              <w:t>, kas valstī nepieciešamas</w:t>
            </w:r>
            <w:r>
              <w:rPr>
                <w:rFonts w:ascii="Times New Roman" w:hAnsi="Times New Roman"/>
                <w:sz w:val="24"/>
                <w:szCs w:val="28"/>
              </w:rPr>
              <w:t xml:space="preserve"> un darba tirgus </w:t>
            </w:r>
            <w:r>
              <w:rPr>
                <w:rFonts w:ascii="Times New Roman" w:hAnsi="Times New Roman"/>
                <w:sz w:val="24"/>
                <w:szCs w:val="28"/>
              </w:rPr>
              <w:lastRenderedPageBreak/>
              <w:t>pieprasītas</w:t>
            </w:r>
            <w:r w:rsidRPr="00406454">
              <w:rPr>
                <w:rFonts w:ascii="Times New Roman" w:hAnsi="Times New Roman"/>
                <w:sz w:val="24"/>
                <w:szCs w:val="28"/>
              </w:rPr>
              <w:t>, ja to īstenošanu n</w:t>
            </w:r>
            <w:r>
              <w:rPr>
                <w:rFonts w:ascii="Times New Roman" w:hAnsi="Times New Roman"/>
                <w:sz w:val="24"/>
                <w:szCs w:val="28"/>
              </w:rPr>
              <w:t xml:space="preserve">enodrošina valsts dibinātas izglītības iestādes attiecīgajā </w:t>
            </w:r>
            <w:r w:rsidRPr="00D82FC3">
              <w:rPr>
                <w:rFonts w:ascii="Times New Roman" w:hAnsi="Times New Roman"/>
                <w:sz w:val="24"/>
                <w:szCs w:val="28"/>
                <w:u w:val="single"/>
              </w:rPr>
              <w:t>plānošanas</w:t>
            </w:r>
            <w:r>
              <w:rPr>
                <w:rFonts w:ascii="Times New Roman" w:hAnsi="Times New Roman"/>
                <w:sz w:val="24"/>
                <w:szCs w:val="28"/>
              </w:rPr>
              <w:t xml:space="preserve"> reģionā</w:t>
            </w:r>
            <w:r w:rsidRPr="00406454">
              <w:rPr>
                <w:rFonts w:ascii="Times New Roman" w:hAnsi="Times New Roman"/>
                <w:sz w:val="24"/>
                <w:szCs w:val="28"/>
              </w:rPr>
              <w:t>;</w:t>
            </w:r>
          </w:p>
          <w:p w:rsidR="00EA2833" w:rsidRPr="00EC7143" w:rsidRDefault="00EA2833" w:rsidP="006A29F8">
            <w:pPr>
              <w:rPr>
                <w:sz w:val="24"/>
                <w:szCs w:val="24"/>
              </w:rPr>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color w:val="000000"/>
                <w:sz w:val="24"/>
                <w:szCs w:val="24"/>
              </w:rPr>
            </w:pPr>
            <w:r w:rsidRPr="00EC7143">
              <w:rPr>
                <w:color w:val="000000"/>
                <w:sz w:val="24"/>
                <w:szCs w:val="24"/>
              </w:rPr>
              <w:t xml:space="preserve">7. </w:t>
            </w:r>
            <w:r w:rsidRPr="00EC7143">
              <w:rPr>
                <w:bCs/>
                <w:sz w:val="24"/>
                <w:szCs w:val="24"/>
              </w:rPr>
              <w:t>Ziņojuma</w:t>
            </w:r>
            <w:r w:rsidRPr="00EC7143">
              <w:rPr>
                <w:color w:val="000000"/>
                <w:sz w:val="24"/>
                <w:szCs w:val="24"/>
              </w:rPr>
              <w:t xml:space="preserve"> 3.2. nodaļas </w:t>
            </w:r>
            <w:r w:rsidRPr="00EC7143">
              <w:rPr>
                <w:bCs/>
                <w:sz w:val="24"/>
                <w:szCs w:val="24"/>
              </w:rPr>
              <w:t>„</w:t>
            </w:r>
            <w:r w:rsidRPr="00EC7143">
              <w:rPr>
                <w:color w:val="000000"/>
                <w:sz w:val="24"/>
                <w:szCs w:val="24"/>
              </w:rPr>
              <w:t xml:space="preserve">Profesionālās izglītības programmu finansēšana pašvaldību un citu dibinātāju izglītības iestādēs” 10. rindkopā sniegtajā informācijā lūdzam ņemt vērā, ka PINTSA nav </w:t>
            </w:r>
            <w:r w:rsidRPr="00EC7143">
              <w:rPr>
                <w:color w:val="000000"/>
                <w:sz w:val="24"/>
                <w:szCs w:val="24"/>
              </w:rPr>
              <w:lastRenderedPageBreak/>
              <w:t xml:space="preserve">kultūrizglītības jomas pārstāvju, tās nolikums neparedz Kultūras ministrijas dalību. Lūdzam papildināt ar tekstu šādā redakcijā: </w:t>
            </w:r>
            <w:r w:rsidRPr="00EC7143">
              <w:rPr>
                <w:bCs/>
                <w:sz w:val="24"/>
                <w:szCs w:val="24"/>
              </w:rPr>
              <w:t>„</w:t>
            </w:r>
            <w:r w:rsidRPr="00EC7143">
              <w:rPr>
                <w:color w:val="000000"/>
                <w:sz w:val="24"/>
                <w:szCs w:val="24"/>
              </w:rPr>
              <w:t>Izglītības tematiskās jomas „Mākslas” programmu mākslas, dizaina, mūzikas un dejas nozarēs izvērtējumu sniedz Latvijas Nacionālais kultūras centrs un Kultūras ministrijas izveidota Kultūrizglītības padome”.</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3.2. sadaļa (skat. 18. rindkopu).</w:t>
            </w:r>
          </w:p>
          <w:p w:rsidR="00EA2833" w:rsidRPr="00EC7143" w:rsidRDefault="00EA2833" w:rsidP="006A29F8">
            <w:pPr>
              <w:rPr>
                <w:sz w:val="24"/>
                <w:szCs w:val="24"/>
              </w:rPr>
            </w:pPr>
          </w:p>
          <w:p w:rsidR="00EA2833" w:rsidRPr="00EC7143" w:rsidRDefault="00EA2833" w:rsidP="006A29F8">
            <w:pPr>
              <w:pStyle w:val="naisc"/>
              <w:spacing w:before="0" w:after="0"/>
              <w:jc w:val="left"/>
              <w:rPr>
                <w:b/>
                <w:bCs/>
              </w:rPr>
            </w:pPr>
            <w:r w:rsidRPr="00EC7143">
              <w:t xml:space="preserve">Saskaņā ar Nacionālās trīspusējās sadarbības padomes 27.04.2021. </w:t>
            </w:r>
            <w:r w:rsidRPr="00EC7143">
              <w:lastRenderedPageBreak/>
              <w:t>sēdē lemto (Protokols Nr. 5.2.2/2) ir apstiprināts Profesionālās izglītības un nodarbinātības trīspusējās sadarbības apakšpadomes personālsastāvs, iekļaujot arī Kultūras ministrijas pārstāvjus.</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graph"/>
              <w:spacing w:before="0" w:beforeAutospacing="0" w:after="0" w:afterAutospacing="0"/>
              <w:textAlignment w:val="baseline"/>
            </w:pPr>
            <w:r w:rsidRPr="00DA1D23">
              <w:lastRenderedPageBreak/>
              <w:t xml:space="preserve">Izglītības tematiskās jomas „Mākslas” programmu mākslas, dizaina, mūzikas un dejas nozarēs izvērtējumu sniedz Latvijas Nacionālais kultūras centrs un Kultūras </w:t>
            </w:r>
            <w:r w:rsidRPr="00DA1D23">
              <w:lastRenderedPageBreak/>
              <w:t>ministrijas iz</w:t>
            </w:r>
            <w:r>
              <w:t>veidota Kultūrizglītības padome.</w:t>
            </w:r>
          </w:p>
          <w:p w:rsidR="00EA2833" w:rsidRPr="00EC7143" w:rsidRDefault="00EA2833" w:rsidP="006A29F8">
            <w:pPr>
              <w:rPr>
                <w:sz w:val="24"/>
                <w:szCs w:val="24"/>
              </w:rPr>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color w:val="000000"/>
                <w:sz w:val="24"/>
                <w:szCs w:val="24"/>
              </w:rPr>
            </w:pPr>
            <w:r w:rsidRPr="00EC7143">
              <w:rPr>
                <w:color w:val="000000"/>
                <w:sz w:val="24"/>
                <w:szCs w:val="24"/>
              </w:rPr>
              <w:t xml:space="preserve">8. Attiecībā uz Projekta 3.2. nodaļas „Profesionālās izglītības programmu finansēšana pašvaldību un citu dibinātāju izglītības iestādēs” abām tabulām, uzskatām, ka nav skaidri noradīts, kā tika noteikti vai aprēķināti vidējie koeficienti 1,60 un 1,87, kā arī nav skaidrs vai audzēkņu skaitā, kuram ir rēķināts papildu finansējums, ir iekļautas arī divu pašvaldību mākslas profesionālās vidusskolu audzēkņi, kuriem finansējums tiek piešķirts no Kultūras ministrijas budžeta. Atkārtoti norādām, ka šāda vidējā koeficienta izmantošana aprēķinos radīs nekorektu </w:t>
            </w:r>
            <w:r w:rsidRPr="00EC7143">
              <w:rPr>
                <w:color w:val="000000"/>
                <w:sz w:val="24"/>
                <w:szCs w:val="24"/>
              </w:rPr>
              <w:lastRenderedPageBreak/>
              <w:t xml:space="preserve">papildu nepieciešamā finansējuma aprēķinu, jo netiek ņemts vērā dārgāko programmu īpatsvars. Attiecībā uz Kultūras ministrijas padotībā un pārraudzībā esošo izglītības iestāžu programmām šis koeficients ir 2,52. Tātad šajā gadījumā būs nekorekts papildu nepieciešamā finansējuma aprēķins un pastāv bažas, ka tiks norādīta mazāka Kultūras ministrijas padotībā esošajām izglītības </w:t>
            </w:r>
            <w:r w:rsidRPr="00B0585D">
              <w:rPr>
                <w:color w:val="000000"/>
                <w:sz w:val="24"/>
                <w:szCs w:val="24"/>
              </w:rPr>
              <w:t xml:space="preserve">iestādēm papildus nepieciešamā finansējuma summa. Vienlaikus norādām, ka šobrīd konceptuālā ziņojuma finansiālajā ietekmē ir iekļautas tikai Kultūras ministrijas padotībā esošajām izglītības iestādēm nepieciešamais finansējums  940 840 </w:t>
            </w:r>
            <w:r w:rsidRPr="00B0585D">
              <w:rPr>
                <w:i/>
                <w:color w:val="000000"/>
                <w:sz w:val="24"/>
                <w:szCs w:val="24"/>
              </w:rPr>
              <w:t>euro</w:t>
            </w:r>
            <w:r w:rsidRPr="00B0585D">
              <w:rPr>
                <w:color w:val="000000"/>
                <w:sz w:val="24"/>
                <w:szCs w:val="24"/>
              </w:rPr>
              <w:t xml:space="preserve">, taču šajā summā nav iekļauts papildus nepieciešamais finansējumus divām pašvaldību vidusskolām – Daugavpils Mākslas un dizaina vidusskola “Saules skola” un Valmieras Dizaina un mākslas vidusskola, jo kā noprotams no Ziņojuma teksta, tas tiek iekļauts ziņojuma 3.2. nodaļā esošajās divās </w:t>
            </w:r>
            <w:r w:rsidRPr="00B0585D">
              <w:rPr>
                <w:color w:val="000000"/>
                <w:sz w:val="24"/>
                <w:szCs w:val="24"/>
              </w:rPr>
              <w:lastRenderedPageBreak/>
              <w:t>tabulās aprēķinātajā finansējumā.</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754FF8">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w:t>
            </w:r>
            <w:r>
              <w:rPr>
                <w:rStyle w:val="normaltextrun"/>
              </w:rPr>
              <w:t>apildināta 3.2. sadaļa (skat. 24</w:t>
            </w:r>
            <w:r w:rsidRPr="00EC7143">
              <w:rPr>
                <w:rStyle w:val="normaltextrun"/>
              </w:rPr>
              <w:t>. rindkopu).</w:t>
            </w:r>
          </w:p>
          <w:p w:rsidR="00EA2833" w:rsidRDefault="00EA2833" w:rsidP="006A29F8">
            <w:pPr>
              <w:pStyle w:val="Parastais"/>
            </w:pPr>
            <w:r w:rsidRPr="00EC7143">
              <w:t xml:space="preserve">Valsts budžeta finansējuma apmēru IZM padotībā esošajām profesionālās izglītības iestādēm aprēķina saskaņā ar normatīvu atbilstoši valsts finansēto vietu skaitam (izglītojamo skaitam vidēji gadā) profesionālās izglītības programmās. Valsts finansēto vietu skaits ir izglītojamo skaits vidēji gadā, ko aprēķina pēc formulas, pamatojoties uz </w:t>
            </w:r>
            <w:r>
              <w:t xml:space="preserve">MK </w:t>
            </w:r>
            <w:r w:rsidRPr="00EC7143">
              <w:t xml:space="preserve">noteikumu Nr.655 </w:t>
            </w:r>
            <w:r>
              <w:t xml:space="preserve">1.pielikuma 5.1.apakšpunktu un </w:t>
            </w:r>
            <w:r w:rsidRPr="00EC7143">
              <w:t xml:space="preserve">saskaņā ar IZM 16.05.2016 kārtību Nr.24 „Kārtība, kādā Izglītības un zinātnes ministrija plāno un aprēķina plānojamam </w:t>
            </w:r>
            <w:r w:rsidRPr="00EC7143">
              <w:lastRenderedPageBreak/>
              <w:t>budžeta gadam valsts finansēto vietu skaitu profesionālās pamatizglītības, arodizglītības un profesionālās</w:t>
            </w:r>
            <w:r>
              <w:t xml:space="preserve"> vidējās izglītības programmās”</w:t>
            </w:r>
            <w:r w:rsidRPr="00EC7143">
              <w:t xml:space="preserve">. </w:t>
            </w:r>
          </w:p>
          <w:p w:rsidR="00EA2833" w:rsidRPr="00E92D4F" w:rsidRDefault="00EA2833" w:rsidP="006A29F8">
            <w:pPr>
              <w:pStyle w:val="Parastais"/>
            </w:pPr>
          </w:p>
          <w:p w:rsidR="00EA2833" w:rsidRDefault="00EA2833" w:rsidP="006A29F8">
            <w:pPr>
              <w:pStyle w:val="Parastais"/>
            </w:pPr>
            <w:r w:rsidRPr="00E92D4F">
              <w:t>Vidējais koeficients</w:t>
            </w:r>
            <w:r>
              <w:t xml:space="preserve"> tiek aprēķināts </w:t>
            </w:r>
            <w:r w:rsidRPr="00E92D4F">
              <w:t>audzēkņu skaitu</w:t>
            </w:r>
            <w:r>
              <w:t xml:space="preserve"> attiecīgajā izglītības programmā reizinot ar atbilstošo koeficientu un iegūto koeficientu kopsummu izdalot ar kopējo audzēkņu skaitu.</w:t>
            </w:r>
          </w:p>
          <w:p w:rsidR="00EA2833" w:rsidRDefault="00EA2833" w:rsidP="006A29F8">
            <w:pPr>
              <w:pStyle w:val="Parastais"/>
            </w:pPr>
          </w:p>
          <w:p w:rsidR="00EA2833" w:rsidRDefault="00EA2833" w:rsidP="003952DB">
            <w:pPr>
              <w:rPr>
                <w:sz w:val="24"/>
                <w:szCs w:val="24"/>
              </w:rPr>
            </w:pPr>
            <w:r w:rsidRPr="00B0585D">
              <w:rPr>
                <w:sz w:val="24"/>
                <w:szCs w:val="24"/>
              </w:rPr>
              <w:t xml:space="preserve">Aprēķinos par pašvaldību izglītības iestādēm papildu nepieciešamo valsts budžeta finansējumu profesionālās izglītības programmu īstenošanai nav ietvertas </w:t>
            </w:r>
            <w:r>
              <w:rPr>
                <w:sz w:val="24"/>
                <w:szCs w:val="24"/>
              </w:rPr>
              <w:t>PIKC</w:t>
            </w:r>
            <w:r w:rsidRPr="00B0585D">
              <w:rPr>
                <w:sz w:val="24"/>
                <w:szCs w:val="24"/>
              </w:rPr>
              <w:t xml:space="preserve"> “Daugavpils Mākslas un dizaina vidusskola “Saules skola”” un Valmieras Dizaina un mākslas vidusskolas programmu īstenošanas izmaksas, ņemot vērā, ka tām finansējums tiek piešķirts no Kultūras ministrijas budžeta.</w:t>
            </w:r>
          </w:p>
          <w:p w:rsidR="00EA2833" w:rsidRPr="00DF4C49" w:rsidRDefault="00EA2833" w:rsidP="006A29F8">
            <w:pPr>
              <w:jc w:val="both"/>
              <w:rPr>
                <w:sz w:val="24"/>
                <w:szCs w:val="24"/>
              </w:rPr>
            </w:pPr>
          </w:p>
          <w:p w:rsidR="00EA2833" w:rsidRPr="00754FF8" w:rsidRDefault="00EA2833" w:rsidP="006A29F8">
            <w:pPr>
              <w:pStyle w:val="naisc"/>
              <w:spacing w:before="0" w:after="0"/>
              <w:jc w:val="left"/>
              <w:rPr>
                <w:b/>
                <w:bCs/>
              </w:rPr>
            </w:pPr>
            <w:r>
              <w:t>Attiecīgi PIKC</w:t>
            </w:r>
            <w:r w:rsidRPr="00B0585D">
              <w:t xml:space="preserve"> “Daugavpils Mākslas un dizaina vidusskola</w:t>
            </w:r>
            <w:r>
              <w:t>i</w:t>
            </w:r>
            <w:r w:rsidRPr="00B0585D">
              <w:t xml:space="preserve"> “Saules skola”” un Valmiera</w:t>
            </w:r>
            <w:r>
              <w:t>s Dizaina un mākslas vidusskolai</w:t>
            </w:r>
            <w:r w:rsidRPr="00B0585D">
              <w:t xml:space="preserve"> </w:t>
            </w:r>
            <w:r>
              <w:t xml:space="preserve">nepieciešamais finansējums ietverts priekšlikumā par bāzes finansējuma paaugstinājumu Kultūras ministrijas izglītības </w:t>
            </w:r>
            <w:r>
              <w:lastRenderedPageBreak/>
              <w:t xml:space="preserve">iestādēm (precizēts - </w:t>
            </w:r>
            <w:r w:rsidRPr="004561F9">
              <w:t>1</w:t>
            </w:r>
            <w:r>
              <w:t> </w:t>
            </w:r>
            <w:r w:rsidRPr="004561F9">
              <w:t>012</w:t>
            </w:r>
            <w:r>
              <w:t xml:space="preserve"> </w:t>
            </w:r>
            <w:r w:rsidRPr="004561F9">
              <w:t>598</w:t>
            </w:r>
            <w:r>
              <w:t xml:space="preserve"> EUR).</w:t>
            </w:r>
          </w:p>
        </w:tc>
        <w:tc>
          <w:tcPr>
            <w:tcW w:w="2693" w:type="dxa"/>
            <w:tcBorders>
              <w:top w:val="single" w:sz="4" w:space="0" w:color="auto"/>
              <w:left w:val="single" w:sz="4" w:space="0" w:color="auto"/>
              <w:bottom w:val="single" w:sz="4" w:space="0" w:color="auto"/>
              <w:right w:val="single" w:sz="4" w:space="0" w:color="auto"/>
            </w:tcBorders>
          </w:tcPr>
          <w:p w:rsidR="00EA2833" w:rsidRPr="00CE1341"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Kultūras ministrija</w:t>
            </w:r>
          </w:p>
          <w:p w:rsidR="00EA2833" w:rsidRPr="00EC7143" w:rsidRDefault="00EA2833" w:rsidP="006A29F8">
            <w:pPr>
              <w:rPr>
                <w:sz w:val="24"/>
                <w:szCs w:val="24"/>
              </w:rPr>
            </w:pPr>
            <w:r w:rsidRPr="00EC7143">
              <w:rPr>
                <w:color w:val="000000"/>
                <w:sz w:val="24"/>
                <w:szCs w:val="24"/>
              </w:rPr>
              <w:t>10.</w:t>
            </w:r>
            <w:bookmarkStart w:id="1" w:name="_Toc53993013"/>
            <w:r w:rsidRPr="00EC7143">
              <w:rPr>
                <w:color w:val="000000"/>
                <w:sz w:val="24"/>
                <w:szCs w:val="24"/>
              </w:rPr>
              <w:t xml:space="preserve"> </w:t>
            </w:r>
            <w:bookmarkEnd w:id="1"/>
            <w:r w:rsidRPr="00EC7143">
              <w:rPr>
                <w:color w:val="000000"/>
                <w:sz w:val="24"/>
                <w:szCs w:val="24"/>
              </w:rPr>
              <w:t xml:space="preserve">Kultūras ministrija lūdz skaidrot Ziņojuma Pielikumu Nr. 2 </w:t>
            </w:r>
            <w:r w:rsidRPr="00EC7143">
              <w:rPr>
                <w:bCs/>
                <w:sz w:val="24"/>
                <w:szCs w:val="24"/>
              </w:rPr>
              <w:t>„</w:t>
            </w:r>
            <w:r w:rsidRPr="00EC7143">
              <w:rPr>
                <w:color w:val="000000"/>
                <w:sz w:val="24"/>
                <w:szCs w:val="24"/>
              </w:rPr>
              <w:t>Pašvaldību dibināto izglītības iestāžu īstenotās profesionālās izglītības programmas” un tajā ietverto informāciju. Piemēram, kā tika veikts indikatīvais vērtējums, kura rezultāti atspoguļoti pielikuma tabulā, pēc kādiem kritērijiem tas veikts? Lūdzam skaidrot, kas notiek pēc tam, kad ir secināts, ka viena vai vairākas izglītības programmas neatbilst noteiktajiem kritērijiem, kā tas atspoguļojas uz konkrētās izglītības programmas nākotni un kā tas atspoguļojas uz attiecīgās izglītības iestādes finansējumu? Kultūras ministrija lūdz skaidrot vērtēšanas kritēriju pielietojumu un to ietekmi uz izglītības programmu darbību un izglītības iestādes finansējumu.</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t>Ņemts vērā</w:t>
            </w:r>
            <w:r w:rsidRPr="00EC7143">
              <w:t xml:space="preserve"> </w:t>
            </w:r>
          </w:p>
          <w:p w:rsidR="00EA2833" w:rsidRPr="00EC7143" w:rsidRDefault="00EA2833" w:rsidP="006A29F8">
            <w:pPr>
              <w:pStyle w:val="Parastais"/>
            </w:pPr>
            <w:r w:rsidRPr="00EC7143">
              <w:t>Izglītības programmu atbilstība vērtēta saskaņā ar noteiktajiem kritērijiem, sīkāk aprakstīts ziņojuma 3.2.sadaļā.</w:t>
            </w:r>
          </w:p>
          <w:p w:rsidR="00EA2833" w:rsidRPr="00EC7143" w:rsidRDefault="00EA2833" w:rsidP="006A29F8">
            <w:pPr>
              <w:pStyle w:val="Parastais"/>
            </w:pP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 xml:space="preserve">papildināta 3.2. sadaļa (skat. </w:t>
            </w:r>
            <w:r>
              <w:rPr>
                <w:rStyle w:val="normaltextrun"/>
              </w:rPr>
              <w:t>25.</w:t>
            </w:r>
            <w:r w:rsidRPr="00EC7143">
              <w:rPr>
                <w:rStyle w:val="normaltextrun"/>
              </w:rPr>
              <w:t> rindkopu).</w:t>
            </w:r>
          </w:p>
          <w:p w:rsidR="00EA2833" w:rsidRPr="00EC7143" w:rsidRDefault="00EA2833" w:rsidP="006A29F8">
            <w:pPr>
              <w:pStyle w:val="Parastais"/>
            </w:pPr>
          </w:p>
          <w:p w:rsidR="00EA2833" w:rsidRPr="00EC7143" w:rsidRDefault="00EA2833" w:rsidP="006A29F8">
            <w:pPr>
              <w:pStyle w:val="naisc"/>
              <w:spacing w:before="0" w:after="0"/>
              <w:jc w:val="left"/>
              <w:rPr>
                <w:b/>
                <w:bCs/>
              </w:rPr>
            </w:pPr>
            <w:r w:rsidRPr="00EC7143">
              <w:t>Pašvaldību un privāto dibinātāju izglītības iestāžu profesionālās izglītības programmām, saskaņā ar noteiktajiem atbilstības kritērijiem, nekvalificējoties valsts budžeta atbalstam, izglītības iestādes dibinātājs, tāpat kā līdz šim, var nodrošināt to īstenošanu par saviem līdzekļiem.</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rPr>
                <w:rFonts w:eastAsia="Verdana"/>
                <w:bCs/>
                <w:color w:val="000000" w:themeColor="text1"/>
                <w:kern w:val="24"/>
                <w:szCs w:val="28"/>
              </w:rPr>
              <w:t>Gadījumos, kad pašvaldību un privātās izglītības iestāžu profesionālās izglītības programmas noteiktos kritērijus, lai saņemtu valsts budžeta finansējumu, neizpildītu - tās attiecīgo izglītības programmu īstenošanu tāpat kā līdz šim, arī turpmāk, varēs nodrošināt par saviem budžeta līdzekļiem</w:t>
            </w:r>
            <w:r>
              <w:t>.</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Labklājības ministrija</w:t>
            </w:r>
          </w:p>
          <w:p w:rsidR="00EA2833" w:rsidRPr="00EC7143" w:rsidRDefault="00EA2833" w:rsidP="006A29F8">
            <w:pPr>
              <w:rPr>
                <w:b/>
                <w:bCs/>
                <w:sz w:val="24"/>
                <w:szCs w:val="24"/>
              </w:rPr>
            </w:pPr>
            <w:r w:rsidRPr="00EC7143">
              <w:rPr>
                <w:sz w:val="24"/>
                <w:szCs w:val="24"/>
              </w:rPr>
              <w:t xml:space="preserve">Lūdzam papildināt Ziņojumu ar informāciju par Labklājības ministrijas pakļautībā esošo Sociālās integrācijas valsts </w:t>
            </w:r>
            <w:r w:rsidRPr="00EC7143">
              <w:rPr>
                <w:sz w:val="24"/>
                <w:szCs w:val="24"/>
              </w:rPr>
              <w:lastRenderedPageBreak/>
              <w:t xml:space="preserve">aģentūru (turpmāk – SIVA) un tās struktūrvienību Jūrmalas profesionālo vidusskolu  (turpmāk – JPV). JPV ir SIVA struktūrvienība, kas sniedz profesionālās rehabilitācijas pakalpojumu par valsts budžeta līdzekļiem – nodrošinot profesionālās vidējās izglītības programmu, profesionālās pamatizglītības programmu, profesionālās pilnveides un profesionālās tālākizglītības un arodizglītības programmu īstenošanu personām ar invaliditāti vai prognozējamu invaliditāti darbspējas vecumā, turklāt ar salīdzinoši atšķirīgu audzēkņu vecumu (vidējais vecums 40+ gadi), salīdzinājumā gan pret konkrēto grupu, gan citām profesionālās izglītības mācību iestādēm. Minētajai mērķa grupai gan vecuma, gan veselības stāvokļa dēļ ir nepieciešama komplicētāka pieeja un nodrošinātie atbalsta pakalpojumi – nepieciešams detalizēti saprast katra klienta vajadzības, iespējas apgūt konkrēto mācību priekšmetu, un, ievērojot grupas dažādību, </w:t>
            </w:r>
            <w:r w:rsidRPr="00EC7143">
              <w:rPr>
                <w:sz w:val="24"/>
                <w:szCs w:val="24"/>
              </w:rPr>
              <w:lastRenderedPageBreak/>
              <w:t xml:space="preserve">vienlaikus sasniegt mācību programmas rezultātus. Bieži SIVA audzēkņi nekad nav apguvuši vai sen nav izmantojuši prasmi mācīties un tā jāapgūst no jauna. SIVA mācībspēki pastāvīgi gatavo mācību materiālus, kurus pielāgo klientu vajadzībām, tā, lai tie ir saprotami ikvienam grupas audzēknim un katram ir iespējams izsekot mācību procesam (piemēram, materiāli nedzirdīgiem audzēkņiem, audzēkņiem ar kustību traucējumiem u.c.). SIVA mācībspēki dodas arī pieredzes apmaiņas un mācību komandējumos, kurus apmaksā no SIVA budžeta. Ievērojot iepriekš minēto, secināms, ka JPV mācībspēkiem ir jāveic apjomīgāks darbs gan sagatavojoties nodarbībai, gan organizējot mācību procesu, gan gatavojot mācību materiālus, turklāt, tie pastāvīgi jāaktualizē un jāpilnveido, ievērojot katras grupas un katra audzēkņa individuālās vajadzības. </w:t>
            </w:r>
          </w:p>
          <w:p w:rsidR="00EA2833" w:rsidRPr="00EC7143" w:rsidRDefault="00EA2833" w:rsidP="006A29F8">
            <w:pPr>
              <w:spacing w:before="240"/>
              <w:rPr>
                <w:sz w:val="24"/>
                <w:szCs w:val="24"/>
              </w:rPr>
            </w:pPr>
            <w:r w:rsidRPr="00EC7143">
              <w:rPr>
                <w:sz w:val="24"/>
                <w:szCs w:val="24"/>
              </w:rPr>
              <w:lastRenderedPageBreak/>
              <w:t>SIVA turklāt ne tikai izglīto savus audzēkņus, bet sniedz kompleksu sociālo pakalpojumu, līdz ar ko audzēkņiem tiek nodrošināts strukturēts, mērķtiecīgs individuālais atbalsts, t.sk. sociālā rehabilitācija, ko veic, izstrādājot individuālo sociālās rehabilitācijas plānu, iekļaujot tajā funkcionēšanas spēju uzlabošanas un uzturēšanas elementus, kā arī citus pakalpojumus, ko nodrošina multidisciplināra komanda: ārsts, fizioterapeits, psihologs, psihiatrs, medmāsa, sociālais darbinieks, karjeras konsultants u.c. speciālisti, nodrošinot klienta funkcionēšanas spēju saglabāšanu un uzlabošanu mācību procesa laikā.</w:t>
            </w:r>
          </w:p>
          <w:p w:rsidR="00EA2833" w:rsidRPr="00EC7143" w:rsidRDefault="00EA2833" w:rsidP="006A29F8">
            <w:pPr>
              <w:spacing w:before="240"/>
              <w:rPr>
                <w:sz w:val="24"/>
                <w:szCs w:val="24"/>
              </w:rPr>
            </w:pPr>
            <w:r w:rsidRPr="00EC7143">
              <w:rPr>
                <w:sz w:val="24"/>
                <w:szCs w:val="24"/>
              </w:rPr>
              <w:t xml:space="preserve">Profesionālās rehabilitācijas pakalpojuma laikā klientiem ir nodrošināts karjeras konsultanta atbalsts, kas īpaši svarīgs ir pieaugušām personām, kuras spiestas mainīt līdzšinējo karjeru, profesiju. Karjeras konsultanta atbalsts </w:t>
            </w:r>
            <w:r w:rsidRPr="00EC7143">
              <w:rPr>
                <w:sz w:val="24"/>
                <w:szCs w:val="24"/>
              </w:rPr>
              <w:lastRenderedPageBreak/>
              <w:t>nodarbinātības jautājumos klientiem pieejams vēl 6 mēnešus pēc kvalifikācijas ieguves.</w:t>
            </w:r>
          </w:p>
          <w:p w:rsidR="00EA2833" w:rsidRPr="00EC7143" w:rsidRDefault="00EA2833" w:rsidP="006A29F8">
            <w:pPr>
              <w:spacing w:before="240"/>
              <w:rPr>
                <w:sz w:val="24"/>
                <w:szCs w:val="24"/>
              </w:rPr>
            </w:pPr>
            <w:r w:rsidRPr="00EC7143">
              <w:rPr>
                <w:sz w:val="24"/>
                <w:szCs w:val="24"/>
              </w:rPr>
              <w:t>Papildus profesionālās rehabilitācijas pakalpojuma laikā SIVA klientiem nodrošina  izmitināšanu dienesta viesnīcā un ēdināšanu, kā arī sniedz iespēju saturīgi pavadīt brīvo laiku, darbojoties ārpusstundu nodarbībās (pulciņi), tiek nodrošināts transports no dienesta viesnīcas uz izglītības iestādi un rehabilitācijas pakalpojumu saņemšanas vietu.</w:t>
            </w:r>
          </w:p>
          <w:p w:rsidR="00EA2833" w:rsidRPr="00EC7143" w:rsidRDefault="00EA2833" w:rsidP="006A29F8">
            <w:pPr>
              <w:spacing w:before="240"/>
              <w:rPr>
                <w:sz w:val="24"/>
                <w:szCs w:val="24"/>
              </w:rPr>
            </w:pPr>
            <w:r w:rsidRPr="00EC7143">
              <w:rPr>
                <w:sz w:val="24"/>
                <w:szCs w:val="24"/>
              </w:rPr>
              <w:t xml:space="preserve">Ņemot vērā visu iepriekš minēto SIVA nodrošinātā pakalpojuma faktiskās izmaksas ir ievērojami lielākas par to finansējumu no valsts budžeta līdzekļiem, kas paredzēts MK noteikumos Nr. 655 “Noteikumi par profesionālās izglītības programmu īstenošanas izmaksu minimumu uz vienu izglītojamo” (turpmāk – MK  noteikumi), tāpēc lūdzam Ziņojumā norādīt, ka SIVA šie MK noteikumi nav saistoši un </w:t>
            </w:r>
            <w:r w:rsidRPr="00EC7143">
              <w:rPr>
                <w:sz w:val="24"/>
                <w:szCs w:val="24"/>
              </w:rPr>
              <w:lastRenderedPageBreak/>
              <w:t>Labklājības ministrija sagatavos grozījumus šobrīd spēkā esošajos normatīvajos aktos, lai noteiktu SIVA īstenoto profesionālās izglītības programmu izmaksu minimumu uz vienu izglītojamo, vienlaikus veicot detalizētus aprēķinus par šim mērķim papildus nepieciešamo finansējuma apmēru.</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2.1</w:t>
            </w:r>
            <w:r>
              <w:rPr>
                <w:rStyle w:val="normaltextrun"/>
              </w:rPr>
              <w:t>. sadaļa (skat. 17</w:t>
            </w:r>
            <w:r w:rsidRPr="00EC7143">
              <w:rPr>
                <w:rStyle w:val="normaltextrun"/>
              </w:rPr>
              <w:t>.</w:t>
            </w:r>
            <w:r>
              <w:rPr>
                <w:rStyle w:val="normaltextrun"/>
              </w:rPr>
              <w:t xml:space="preserve"> un 18</w:t>
            </w:r>
            <w:r w:rsidRPr="00EC7143">
              <w:rPr>
                <w:rStyle w:val="normaltextrun"/>
              </w:rPr>
              <w:t>. rindkopu).</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C330D5" w:rsidRDefault="00EA2833" w:rsidP="003952DB">
            <w:pPr>
              <w:rPr>
                <w:sz w:val="24"/>
                <w:szCs w:val="24"/>
              </w:rPr>
            </w:pPr>
            <w:r w:rsidRPr="00C330D5">
              <w:rPr>
                <w:sz w:val="24"/>
                <w:szCs w:val="24"/>
              </w:rPr>
              <w:lastRenderedPageBreak/>
              <w:t xml:space="preserve">Profesionālo izglītību piedāvā arī Labklājības ministrijas pakļautībā esošās Sociālās integrācijas valsts </w:t>
            </w:r>
            <w:r w:rsidRPr="00C330D5">
              <w:rPr>
                <w:sz w:val="24"/>
                <w:szCs w:val="24"/>
              </w:rPr>
              <w:lastRenderedPageBreak/>
              <w:t xml:space="preserve">aģentūras (turpmāk – SIVA) struktūrvienība “Jūrmalas profesionālā vidusskola”  (turpmāk – JPV), kas sniedz profesionālās rehabilitācijas pakalpojumu par valsts budžeta līdzekļiem - nodrošinot profesionālās vidējās izglītības programmu, profesionālās pamatizglītības programmu, profesionālās pilnveides un profesionālās tālākizglītības un arodizglītības programmu īstenošanu personām ar invaliditāti vai prognozējamu invaliditāti darbspējas vecumā. Iepriekšminētajai mērķa grupai gan vecuma, gan veselības stāvokļa dēļ ir nepieciešama komplicētāka pieeja un nodrošinātie atbalsta pakalpojumi, kas saistīti ar JPV apjomīgu </w:t>
            </w:r>
            <w:r w:rsidRPr="00C330D5">
              <w:rPr>
                <w:sz w:val="24"/>
                <w:szCs w:val="24"/>
              </w:rPr>
              <w:lastRenderedPageBreak/>
              <w:t>mācībspēku darbu, gan lai sagatavotos nodarbībām, gan organizējot mācību procesu un gatavojot mācību materiālus, ņemot vērā katras audzēkņa individuālās vajadzības. Tāpat arī mācību laikā izglītojamiem tiek nodrošināti dienesta viesnīcas, ēdināšanas un transporta pakalpojumi.</w:t>
            </w:r>
          </w:p>
          <w:p w:rsidR="00EA2833" w:rsidRPr="00EC7143" w:rsidRDefault="00EA2833" w:rsidP="003952DB">
            <w:pPr>
              <w:pStyle w:val="Parastais"/>
            </w:pPr>
            <w:r w:rsidRPr="00C330D5">
              <w:t xml:space="preserve">Ņemot vērā iepriekš minēto, SIVA nodrošinātā pakalpojuma faktiskās izmaksas ir ievērojami lielākas par to finansējumu no valsts budžeta līdzekļiem, kas paredzēts MK noteikumos Nr. 655, attiecīgi saskaņā ar Labklājības ministrijas norādīto - MK noteikumos Nr. 655 noteiktās profesionālās IP izmaksas SIVA nav saistošas un Labklājības ministrija plāno izstrādāt grozījumus šobrīd spēkā </w:t>
            </w:r>
            <w:r w:rsidRPr="00C330D5">
              <w:lastRenderedPageBreak/>
              <w:t>esošajos normatīvajos aktos, lai noteiktu SIVA īstenoto profesionālās IP izmaksu minimumu uz vienu izglītojamo, vienlaikus veicot detalizētus aprēķinus par šim mērķim papildus nepieciešamo finansējuma apmēru.</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Vides aizsardzības un reģionālās attīstības ministrija</w:t>
            </w:r>
          </w:p>
          <w:p w:rsidR="00EA2833" w:rsidRPr="00EC7143" w:rsidRDefault="00EA2833" w:rsidP="006A29F8">
            <w:pPr>
              <w:widowControl w:val="0"/>
              <w:spacing w:before="120" w:after="120"/>
              <w:rPr>
                <w:rFonts w:eastAsiaTheme="minorHAnsi"/>
                <w:sz w:val="24"/>
                <w:szCs w:val="24"/>
              </w:rPr>
            </w:pPr>
            <w:r w:rsidRPr="00EC7143">
              <w:rPr>
                <w:sz w:val="24"/>
                <w:szCs w:val="24"/>
              </w:rPr>
              <w:t xml:space="preserve">1. saskaņā ar Ziņojumu, lai pašvaldību dibinātās izglītības iestādes varētu saņemt valsts finansējumu to realizētām profesionālās izglītības programmām, tām jāatbilst noteiktiem kritērijiem un jānodrošina izglītības programmu atbilstība vairākiem nosacījumiem. VARAM ieskatā šādu kritēriju izvirzīšana būtu attiecināma arī uz valsts dibinātajām izglītības iestādēm, tādējādi nodrošinot aktuālu un nepārtrauktu tautsaimniecības attīstības vajadzībām atbilstošu mācību piedāvājumu, kas balstīts skaidri un precīzi izstrādātu </w:t>
            </w:r>
            <w:r w:rsidRPr="00EC7143">
              <w:rPr>
                <w:sz w:val="24"/>
                <w:szCs w:val="24"/>
              </w:rPr>
              <w:lastRenderedPageBreak/>
              <w:t>kritēriju metodoloģijā.</w:t>
            </w:r>
          </w:p>
        </w:tc>
        <w:tc>
          <w:tcPr>
            <w:tcW w:w="3827" w:type="dxa"/>
            <w:tcBorders>
              <w:left w:val="single" w:sz="6" w:space="0" w:color="000000"/>
              <w:bottom w:val="single" w:sz="4" w:space="0" w:color="auto"/>
              <w:right w:val="single" w:sz="6" w:space="0" w:color="000000"/>
            </w:tcBorders>
          </w:tcPr>
          <w:p w:rsidR="00EA2833" w:rsidRPr="00DF4C49" w:rsidRDefault="00EA2833" w:rsidP="006A29F8">
            <w:pPr>
              <w:pStyle w:val="naisc"/>
              <w:spacing w:before="0" w:after="0"/>
              <w:jc w:val="left"/>
              <w:rPr>
                <w:b/>
                <w:bCs/>
              </w:rPr>
            </w:pPr>
            <w:r w:rsidRPr="00DF4C49">
              <w:rPr>
                <w:b/>
                <w:bCs/>
              </w:rPr>
              <w:lastRenderedPageBreak/>
              <w:t>Panākta vienošanās saskaņošanas sanāksmē</w:t>
            </w:r>
          </w:p>
          <w:p w:rsidR="00EA2833" w:rsidRPr="00EC7143" w:rsidRDefault="00EA2833" w:rsidP="006A29F8">
            <w:pPr>
              <w:pStyle w:val="Parastais"/>
              <w:rPr>
                <w:rStyle w:val="normaltextrun"/>
              </w:rPr>
            </w:pPr>
            <w:r w:rsidRPr="00DF4C49">
              <w:t xml:space="preserve">Konceptuālais ziņojums papildināts atbilstoši iebildumam, attiecīgi </w:t>
            </w:r>
            <w:r w:rsidRPr="00DF4C49">
              <w:rPr>
                <w:rStyle w:val="normaltextrun"/>
              </w:rPr>
              <w:t>papildināta 3.2. sadaļa (skat. pēdējo rindkopu).</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3D0317" w:rsidRDefault="00EA2833" w:rsidP="003952DB">
            <w:pPr>
              <w:pStyle w:val="Parastais"/>
              <w:rPr>
                <w:bCs/>
              </w:rPr>
            </w:pPr>
            <w:r w:rsidRPr="00317F24">
              <w:t>Profesionālās izglītības programmu finansēšanai no valsts budžeta jānosaka vienlīdzīgi nosacījumi neatkarīgi no izglītības iestādes</w:t>
            </w:r>
            <w:r>
              <w:t xml:space="preserve"> dibinātāja. Attiecīgi līdz 2023</w:t>
            </w:r>
            <w:r w:rsidRPr="00317F24">
              <w:t xml:space="preserve">.gada beigām IZM kopā ar sadarbības partneriem nodrošinās vienotu pieeju kritēriju piemērošanai (veicot nepieciešamos grozījumus MK noteikumos Nr. 655), vienlaikus pārejas periodā valsts dibinātajām izglītības iestādēm saglabājot esošo pieeju, savukārt pašvaldību un citu </w:t>
            </w:r>
            <w:r w:rsidRPr="00317F24">
              <w:lastRenderedPageBreak/>
              <w:t>dibinātāju izglītības iestādēm piemērojot kvalitātes, pieprasījuma, nodarbinātības, stratēģisko un caurviju kritērijus.</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Vides aizsardzības un reģionālās attīstības ministrija</w:t>
            </w:r>
          </w:p>
          <w:p w:rsidR="00EA2833" w:rsidRPr="00EC7143" w:rsidRDefault="00EA2833" w:rsidP="006A29F8">
            <w:pPr>
              <w:widowControl w:val="0"/>
              <w:spacing w:before="120" w:after="120"/>
              <w:rPr>
                <w:rFonts w:eastAsiaTheme="minorHAnsi"/>
                <w:sz w:val="24"/>
                <w:szCs w:val="24"/>
              </w:rPr>
            </w:pPr>
            <w:r w:rsidRPr="00EC7143">
              <w:rPr>
                <w:sz w:val="24"/>
                <w:szCs w:val="24"/>
              </w:rPr>
              <w:t xml:space="preserve">2. atbilstoši VARAM izstrādātajam konceptuālajam ziņojumam “Par administratīvo reģionu izveidi” (izsludināts Valsts sekretāru sanāksmē 2020.gada 22.oktobrī, protokols  Nr.42, 23.§) reģionālā līmenī tiek paredzēts uz sadarbības modeļa pamata veikt reģiona darba tirgus esošo izglītības vajadzību noteikšanu, apzināt perspektīvo izglītības pieprasījumu, koordinēt izglītības sniedzēju piedāvājumu, izvērtēt pakalpojuma sniedzēju efektivitāti no darba tirgus vajadzību nodrošināšanas viedokļa, kā arī iniciēt piedāvājuma attīstību atbilstoši konkurētspējīgas ekonomikas prasībām. Līdz ar to VARAM aicina precizēt 1.kritēriju par valstī nepieciešamu un darba </w:t>
            </w:r>
            <w:r w:rsidRPr="00EC7143">
              <w:rPr>
                <w:sz w:val="24"/>
                <w:szCs w:val="24"/>
              </w:rPr>
              <w:lastRenderedPageBreak/>
              <w:t>tirgū pieprasītu izglītības programmu īstenošanu, paredzot izglītības programmas atbilstības vērtējumu atbilstoši reģiona attīstības programmai attiecībā gan uz pašvaldību un privātās izglītības iestādēm, gan valsts dibinātajām izglītības iestādēm.</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w:t>
            </w:r>
            <w:r>
              <w:rPr>
                <w:rStyle w:val="normaltextrun"/>
              </w:rPr>
              <w:t>apildināta 3.2. sadaļa (skat. 11</w:t>
            </w:r>
            <w:r w:rsidRPr="00EC7143">
              <w:rPr>
                <w:rStyle w:val="normaltextrun"/>
              </w:rPr>
              <w:t>. rindkopu).</w:t>
            </w:r>
          </w:p>
          <w:p w:rsidR="00EA2833" w:rsidRPr="00EC7143" w:rsidRDefault="00EA2833" w:rsidP="006A29F8">
            <w:pPr>
              <w:pStyle w:val="Parastais"/>
              <w:rPr>
                <w:rStyle w:val="normaltextrun"/>
              </w:rPr>
            </w:pPr>
          </w:p>
          <w:p w:rsidR="00EA2833" w:rsidRPr="00EC7143" w:rsidRDefault="00EA2833" w:rsidP="006A29F8">
            <w:pPr>
              <w:pStyle w:val="Parastais"/>
              <w:rPr>
                <w:rStyle w:val="normaltextrun"/>
              </w:rPr>
            </w:pPr>
            <w:r w:rsidRPr="00EC7143">
              <w:t xml:space="preserve">Izglītības programmas atbilstības vērtējumu atbilstoši plānošanas reģiona attīstības programmai paredz stratēģiskais kritērijs, </w:t>
            </w:r>
            <w:r w:rsidRPr="00EC7143">
              <w:rPr>
                <w:rStyle w:val="normaltextrun"/>
              </w:rPr>
              <w:t>ņemot vērā, ka pieprasījuma kritērijā (par valstī nepieciešamu un darba tirgū pieprasītu izglītības programmu īstenošanu) tiks vērtēta izglītības programmas atbilstība Ekonomikas ministrijas darba tirgus vidēja termiņa prognozēm, kas netiek veiktas reģionālā līmenī.</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rPr>
                <w:rFonts w:eastAsia="MS PGothic"/>
                <w:color w:val="000000"/>
                <w:kern w:val="24"/>
              </w:rPr>
              <w:t>Stratēģiskais kritērijs paredz arī izglītības programmas</w:t>
            </w:r>
            <w:r w:rsidRPr="002F7BB5">
              <w:rPr>
                <w:rFonts w:eastAsia="MS PGothic"/>
                <w:color w:val="000000"/>
                <w:kern w:val="24"/>
              </w:rPr>
              <w:t xml:space="preserve"> atbilstības </w:t>
            </w:r>
            <w:r>
              <w:rPr>
                <w:rFonts w:eastAsia="MS PGothic"/>
                <w:color w:val="000000"/>
                <w:kern w:val="24"/>
              </w:rPr>
              <w:t>iz</w:t>
            </w:r>
            <w:r w:rsidRPr="002F7BB5">
              <w:rPr>
                <w:rFonts w:eastAsia="MS PGothic"/>
                <w:color w:val="000000"/>
                <w:kern w:val="24"/>
              </w:rPr>
              <w:t xml:space="preserve">vērtējumu atbilstoši </w:t>
            </w:r>
            <w:r>
              <w:rPr>
                <w:rFonts w:eastAsia="MS PGothic"/>
                <w:color w:val="000000"/>
                <w:kern w:val="24"/>
              </w:rPr>
              <w:t xml:space="preserve">plānošanas </w:t>
            </w:r>
            <w:r w:rsidRPr="002F7BB5">
              <w:rPr>
                <w:rFonts w:eastAsia="MS PGothic"/>
                <w:color w:val="000000"/>
                <w:kern w:val="24"/>
              </w:rPr>
              <w:t>reģiona attīstības programmai</w:t>
            </w:r>
            <w:r>
              <w:rPr>
                <w:rFonts w:eastAsia="MS PGothic"/>
                <w:color w:val="000000"/>
                <w:kern w:val="24"/>
              </w:rPr>
              <w:t>.</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Vides aizsardzības un reģionālās attīstības ministrija</w:t>
            </w:r>
          </w:p>
          <w:p w:rsidR="00EA2833" w:rsidRPr="00EC7143" w:rsidRDefault="00EA2833" w:rsidP="006A29F8">
            <w:pPr>
              <w:pStyle w:val="izdotisask"/>
              <w:spacing w:before="120" w:after="120"/>
              <w:ind w:firstLine="0"/>
              <w:jc w:val="left"/>
              <w:rPr>
                <w:sz w:val="24"/>
                <w:lang w:eastAsia="lv-LV"/>
              </w:rPr>
            </w:pPr>
            <w:r w:rsidRPr="00EC7143">
              <w:rPr>
                <w:sz w:val="24"/>
                <w:lang w:eastAsia="lv-LV"/>
              </w:rPr>
              <w:t>3. Ziņojumā tiek minēts, ka “</w:t>
            </w:r>
            <w:r w:rsidRPr="00EC7143">
              <w:rPr>
                <w:i/>
                <w:iCs/>
                <w:color w:val="000000"/>
                <w:sz w:val="24"/>
              </w:rPr>
              <w:t>plānojot izglītojamo skaitu uzņemšanai valsts budžeta finansētās profesionālās izglītības programmās, tiek vērtētas arī […]</w:t>
            </w:r>
            <w:r w:rsidRPr="00EC7143">
              <w:rPr>
                <w:i/>
                <w:iCs/>
                <w:sz w:val="24"/>
              </w:rPr>
              <w:t xml:space="preserve"> sasaiste ar </w:t>
            </w:r>
            <w:r w:rsidRPr="00EC7143">
              <w:rPr>
                <w:b/>
                <w:bCs/>
                <w:i/>
                <w:iCs/>
                <w:sz w:val="24"/>
              </w:rPr>
              <w:t>reģiona attīstības plānu</w:t>
            </w:r>
            <w:r w:rsidRPr="00EC7143">
              <w:rPr>
                <w:i/>
                <w:iCs/>
                <w:sz w:val="24"/>
              </w:rPr>
              <w:t>, [...]</w:t>
            </w:r>
            <w:r w:rsidRPr="00EC7143">
              <w:rPr>
                <w:i/>
                <w:iCs/>
                <w:color w:val="000000"/>
                <w:sz w:val="24"/>
              </w:rPr>
              <w:t>”</w:t>
            </w:r>
            <w:r w:rsidRPr="00EC7143">
              <w:rPr>
                <w:color w:val="000000"/>
                <w:sz w:val="24"/>
              </w:rPr>
              <w:t xml:space="preserve">. </w:t>
            </w:r>
            <w:r w:rsidRPr="00EC7143">
              <w:rPr>
                <w:sz w:val="24"/>
                <w:lang w:eastAsia="lv-LV"/>
              </w:rPr>
              <w:t xml:space="preserve">VARAM vērš uzmanību, ka nozaru plānošanas dokumenti plānošanas reģioniem šajā jomā netiek izstrādāti. Savukārt, </w:t>
            </w:r>
            <w:r w:rsidRPr="00EC7143">
              <w:rPr>
                <w:sz w:val="24"/>
              </w:rPr>
              <w:t xml:space="preserve">Teritorijas attīstības plānošanas likuma 5.pants nosaka, ka reģionālā līmenī teritorijas attīstību plāno, izstrādājot šādus savstarpēji saskaņotus teritorijas attīstības plānošanas dokumentus – plānošanas reģiona ilgtspējīgas attīstības stratēģiju un attīstības programmu. Līdz ar to VARAM </w:t>
            </w:r>
            <w:r w:rsidRPr="00EC7143">
              <w:rPr>
                <w:sz w:val="24"/>
              </w:rPr>
              <w:lastRenderedPageBreak/>
              <w:t xml:space="preserve">aicina tekstā  vārdus “reģiona attīstības plānu” izteikt šādā redakcijā “plānošanas reģiona attīstības programmu”.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w:t>
            </w:r>
            <w:r>
              <w:rPr>
                <w:rStyle w:val="normaltextrun"/>
              </w:rPr>
              <w:t>apildināta 3.2. sadaļa (skat. 11</w:t>
            </w:r>
            <w:r w:rsidRPr="00EC7143">
              <w:rPr>
                <w:rStyle w:val="normaltextrun"/>
              </w:rPr>
              <w:t>. rindkopu).</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rPr>
                <w:rFonts w:eastAsia="Verdana"/>
                <w:bCs/>
                <w:color w:val="000000" w:themeColor="text1"/>
                <w:kern w:val="24"/>
                <w:szCs w:val="28"/>
              </w:rPr>
              <w:t>Plānojot izglītojamo skaitu uzņemšanai</w:t>
            </w:r>
            <w:r w:rsidRPr="006F1DA3">
              <w:rPr>
                <w:rFonts w:eastAsia="Verdana"/>
                <w:bCs/>
                <w:color w:val="000000" w:themeColor="text1"/>
                <w:kern w:val="24"/>
                <w:szCs w:val="28"/>
              </w:rPr>
              <w:t xml:space="preserve"> valsts budžeta finansētās profesionālās izglītības programmās</w:t>
            </w:r>
            <w:r>
              <w:rPr>
                <w:rFonts w:eastAsia="Verdana"/>
                <w:bCs/>
                <w:color w:val="000000" w:themeColor="text1"/>
                <w:kern w:val="24"/>
                <w:szCs w:val="28"/>
              </w:rPr>
              <w:t>, tiek vērtētas arī […]</w:t>
            </w:r>
            <w:r>
              <w:t xml:space="preserve"> </w:t>
            </w:r>
            <w:r w:rsidRPr="00A93EAF">
              <w:t xml:space="preserve">sasaiste ar </w:t>
            </w:r>
            <w:r w:rsidRPr="00B03F95">
              <w:rPr>
                <w:u w:val="single"/>
              </w:rPr>
              <w:t>plānošanas reģiona attīstības programmu</w:t>
            </w:r>
            <w:r>
              <w:rPr>
                <w:u w:val="single"/>
              </w:rPr>
              <w:t>, […].</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Veselības ministrija</w:t>
            </w:r>
          </w:p>
          <w:p w:rsidR="00EA2833" w:rsidRPr="00EC7143" w:rsidRDefault="00EA2833" w:rsidP="006A29F8">
            <w:pPr>
              <w:pStyle w:val="ListParagraph"/>
              <w:widowControl w:val="0"/>
              <w:numPr>
                <w:ilvl w:val="0"/>
                <w:numId w:val="16"/>
              </w:numPr>
              <w:spacing w:after="0" w:line="240" w:lineRule="auto"/>
              <w:ind w:left="0"/>
              <w:rPr>
                <w:rFonts w:ascii="Times New Roman" w:hAnsi="Times New Roman"/>
                <w:sz w:val="24"/>
                <w:szCs w:val="24"/>
              </w:rPr>
            </w:pPr>
            <w:r w:rsidRPr="00EC7143">
              <w:rPr>
                <w:rFonts w:ascii="Times New Roman" w:hAnsi="Times New Roman"/>
                <w:sz w:val="24"/>
                <w:szCs w:val="24"/>
              </w:rPr>
              <w:t xml:space="preserve">1. Izglītības un zinātnes ministrija Projekta struktūru ir izveidojusi, par pamatu ņemot izglītības iestādes, kas īsteno profesionālās izglītības programmas, dibinātāju. No Projekta satura izriet, ka valsts dibinātās izglītības iestādes tiek finansētas saskaņā ar Ministru kabineta 2007.gada 2.oktobra noteikumiem Nr.655 “Noteikumi par profesionālas izglītības programmu īstenošanas izmaksu minimumu uz vienu izglītojamo”, savukārt profesionālās izglītības programmu īstenošanu pašvaldību un citu dibinātāju izglītības iestādēs finansē to dibinātāji. Vēršam uzmanību uz to, ka Rīgas Stradiņa universitātes (turpmāk – RSU) Sarkanā Krusta medicīnas koledža (turpmāk – SKMK) saskaņā ar tās nolikumu ir RSU aģentūra, kas atrodas RSU pārraudzībā, SKMK tiek </w:t>
            </w:r>
            <w:r w:rsidRPr="00EC7143">
              <w:rPr>
                <w:rFonts w:ascii="Times New Roman" w:hAnsi="Times New Roman"/>
                <w:sz w:val="24"/>
                <w:szCs w:val="24"/>
              </w:rPr>
              <w:lastRenderedPageBreak/>
              <w:t>piešķirta valsts budžeta dotācija studiju un noteikto vietu skaita finansējumam. Savukārt Projektā SKMK tiek skatīta kā valsts dibinātā izglītības iestāde, kas atrodas Veselības ministrijas padotībā. Salīdzinājumam, Latvijas Universitātes (turpmāk – LU) aģentūra “Latvijas Universitātes Rīgas 1.medicīnas koledža” (turpmāk – 1.medicīnas koledža) saskaņā ar nolikumu, līdzīgi kā SKMK, ir universitātes - LU pārraudzībā esošā izglītības iestāde, kā arī tās budžetu veido valsts budžeta piešķirtais finansējums studijām un noteikto studiju vietu skaitam. Taču Projektā LU 1.medicīnas koledža tiek skatīta kā fiziskas vai juridiskas personas dibināta izglītības iestāde. Pie tam, 3.2.sadaļā, kurā tiek runāts par fiziskas vai juridiskas personas dibinātām izglītības iestādēm, tiek skatīti scenāriji iespējamiem šo iestāžu finansējuma modeļiem, pieņemot, ka šobrīd šīs iestādes netiek finansētas no valsts budžeta līdzekļiem.</w:t>
            </w:r>
          </w:p>
          <w:p w:rsidR="00EA2833" w:rsidRPr="00EC7143" w:rsidRDefault="00EA2833" w:rsidP="006A29F8">
            <w:pPr>
              <w:pStyle w:val="ListParagraph"/>
              <w:spacing w:after="0" w:line="240" w:lineRule="auto"/>
              <w:ind w:left="0"/>
              <w:rPr>
                <w:rFonts w:ascii="Times New Roman" w:hAnsi="Times New Roman"/>
                <w:sz w:val="24"/>
                <w:szCs w:val="24"/>
              </w:rPr>
            </w:pPr>
            <w:r w:rsidRPr="00EC7143">
              <w:rPr>
                <w:rFonts w:ascii="Times New Roman" w:hAnsi="Times New Roman"/>
                <w:sz w:val="24"/>
                <w:szCs w:val="24"/>
              </w:rPr>
              <w:lastRenderedPageBreak/>
              <w:t>Veselības ministrija lūdz pārskatīt Projekta struktūru, kā arī Pielikumā Nr.1 iekļauto informāciju, precizējot Projekta saturu tā, lai tiktu novērstas norādītas pretrunas un nepilnības.</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bCs/>
              </w:rPr>
            </w:pPr>
            <w:r w:rsidRPr="00EC7143">
              <w:t xml:space="preserve">Konceptuālajā ziņojumā izmantots izglītības iestāžu dalījums pēc to dibinātāja, vienlaikus </w:t>
            </w:r>
            <w:r>
              <w:t xml:space="preserve">ziņojumā </w:t>
            </w:r>
            <w:r w:rsidRPr="00EC7143">
              <w:t>norādot izņēmuma gadījumus, kad izglītības iestādes īstenotās profesionālās izglītības programmas tiek finansētas no valsts budžeta.</w:t>
            </w:r>
            <w:r w:rsidRPr="00EC7143">
              <w:rPr>
                <w:bCs/>
              </w:rPr>
              <w:t xml:space="preserve"> </w:t>
            </w:r>
          </w:p>
          <w:p w:rsidR="00EA2833" w:rsidRDefault="00EA2833" w:rsidP="006A29F8">
            <w:pPr>
              <w:pStyle w:val="Parastais"/>
              <w:rPr>
                <w:bCs/>
              </w:rPr>
            </w:pP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w:t>
            </w:r>
            <w:r>
              <w:rPr>
                <w:rStyle w:val="normaltextrun"/>
              </w:rPr>
              <w:t xml:space="preserve">apildināta 3.2. sadaļa (skat. 26. </w:t>
            </w:r>
            <w:r w:rsidRPr="00EC7143">
              <w:rPr>
                <w:rStyle w:val="normaltextrun"/>
              </w:rPr>
              <w:t>rindkopu).</w:t>
            </w:r>
          </w:p>
          <w:p w:rsidR="00EA2833" w:rsidRPr="00EC7143" w:rsidRDefault="00EA2833" w:rsidP="006A29F8">
            <w:pPr>
              <w:pStyle w:val="naisc"/>
              <w:spacing w:before="0" w:after="0"/>
              <w:jc w:val="left"/>
              <w:rPr>
                <w:bCs/>
              </w:rPr>
            </w:pP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rPr>
                <w:bCs/>
              </w:rPr>
            </w:pPr>
            <w:r w:rsidRPr="004C7835">
              <w:rPr>
                <w:bCs/>
              </w:rPr>
              <w:t>Priekšlikums par valsts budžeta līdzekļu piešķiršanu pašvaldību un citu dibinātāju izglītības iestāžu profesionālās izglītības programmu īstenošanai nav attiecināms uz tām izglītības iestādēm, kuru profesionālās izglītības programmu īstenošana jau šobrīd tiek finansēta no valsts budžeta līdzekļiem. Attiecīgi priekšlikums neattiecas uz izglītības iestādēm, kuru dibinātājs ir atvasināta publiska persona un arī pašvaldību dibinātām izglītības iestādēm, kas profesionālās izglītības programmu īstenošanai saņem valsts budžeta finansējumu.</w:t>
            </w:r>
          </w:p>
          <w:p w:rsidR="00EA2833" w:rsidRPr="00EC244B" w:rsidRDefault="00EA2833" w:rsidP="006A29F8">
            <w:pPr>
              <w:pStyle w:val="Parastais"/>
              <w:rPr>
                <w:bCs/>
              </w:rPr>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Veselības ministrija</w:t>
            </w:r>
          </w:p>
          <w:p w:rsidR="00EA2833" w:rsidRPr="00EC7143" w:rsidRDefault="00EA2833" w:rsidP="006A29F8">
            <w:pPr>
              <w:pStyle w:val="ListParagraph"/>
              <w:widowControl w:val="0"/>
              <w:numPr>
                <w:ilvl w:val="0"/>
                <w:numId w:val="16"/>
              </w:numPr>
              <w:spacing w:after="0" w:line="240" w:lineRule="auto"/>
              <w:ind w:left="0"/>
              <w:rPr>
                <w:rFonts w:ascii="Times New Roman" w:hAnsi="Times New Roman"/>
                <w:sz w:val="24"/>
                <w:szCs w:val="24"/>
              </w:rPr>
            </w:pPr>
            <w:r w:rsidRPr="00EC7143">
              <w:rPr>
                <w:rFonts w:ascii="Times New Roman" w:hAnsi="Times New Roman"/>
                <w:sz w:val="24"/>
                <w:szCs w:val="24"/>
              </w:rPr>
              <w:t>2. Saskaņā ar likuma "Par reglamentētajām profesijām un profesionālās kvalifikācijas atzīšanu" 9.panta otrajā daļā noteikto māsas palīgs, zobārsta asistents, zobu tehniķis un kosmētiķis ir reglamentētās profesijas veselības aprūpes jomā. Akcentējam, ka māsas palīgs ir ārstniecības persona, kura ir ieguvusi arodizglītību veselības aprūpē</w:t>
            </w:r>
            <w:r w:rsidRPr="00EC7143">
              <w:rPr>
                <w:rStyle w:val="FootnoteReference"/>
                <w:rFonts w:ascii="Times New Roman" w:hAnsi="Times New Roman"/>
                <w:sz w:val="24"/>
                <w:szCs w:val="24"/>
              </w:rPr>
              <w:footnoteReference w:id="7"/>
            </w:r>
            <w:r w:rsidRPr="00EC7143">
              <w:rPr>
                <w:rFonts w:ascii="Times New Roman" w:hAnsi="Times New Roman"/>
                <w:sz w:val="24"/>
                <w:szCs w:val="24"/>
              </w:rPr>
              <w:t>, zobārsta asistents ir ārstniecības persona, kura ir ieguvusi profesionālo vidējo izglītību</w:t>
            </w:r>
            <w:r w:rsidRPr="00EC7143">
              <w:rPr>
                <w:rStyle w:val="FootnoteReference"/>
                <w:rFonts w:ascii="Times New Roman" w:hAnsi="Times New Roman"/>
                <w:sz w:val="24"/>
                <w:szCs w:val="24"/>
              </w:rPr>
              <w:footnoteReference w:id="8"/>
            </w:r>
            <w:r w:rsidRPr="00EC7143">
              <w:rPr>
                <w:rFonts w:ascii="Times New Roman" w:hAnsi="Times New Roman"/>
                <w:sz w:val="24"/>
                <w:szCs w:val="24"/>
              </w:rPr>
              <w:t>, zobu tehniķis ir ārstniecības persona, kura ieguvusi profesionālo vidējo izglītību</w:t>
            </w:r>
            <w:r w:rsidRPr="00EC7143">
              <w:rPr>
                <w:rStyle w:val="FootnoteReference"/>
                <w:rFonts w:ascii="Times New Roman" w:hAnsi="Times New Roman"/>
                <w:sz w:val="24"/>
                <w:szCs w:val="24"/>
              </w:rPr>
              <w:footnoteReference w:id="9"/>
            </w:r>
            <w:r w:rsidRPr="00EC7143">
              <w:rPr>
                <w:rFonts w:ascii="Times New Roman" w:hAnsi="Times New Roman"/>
                <w:sz w:val="24"/>
                <w:szCs w:val="24"/>
              </w:rPr>
              <w:t xml:space="preserve">, kosmētiķis ir ārstniecības persona, kura ir </w:t>
            </w:r>
            <w:r w:rsidRPr="00EC7143">
              <w:rPr>
                <w:rFonts w:ascii="Times New Roman" w:hAnsi="Times New Roman"/>
                <w:sz w:val="24"/>
                <w:szCs w:val="24"/>
              </w:rPr>
              <w:lastRenderedPageBreak/>
              <w:t>ieguvusi profesionālo vidējo izglītību</w:t>
            </w:r>
            <w:r w:rsidRPr="00EC7143">
              <w:rPr>
                <w:rStyle w:val="FootnoteReference"/>
                <w:rFonts w:ascii="Times New Roman" w:hAnsi="Times New Roman"/>
                <w:sz w:val="24"/>
                <w:szCs w:val="24"/>
              </w:rPr>
              <w:footnoteReference w:id="10"/>
            </w:r>
            <w:r w:rsidRPr="00EC7143">
              <w:rPr>
                <w:rFonts w:ascii="Times New Roman" w:hAnsi="Times New Roman"/>
                <w:sz w:val="24"/>
                <w:szCs w:val="24"/>
              </w:rPr>
              <w:t xml:space="preserve">. Vienlaikus vēršam uzmanību, ka veselības aprūpes jomā nav izveidota Nozaru ekspertu padome, izņemot kosmētiķa profesiju, kas ir pārstāvēta ekspertu padomē tūrisma un skaistumkopšanas tautsaimniecības nozarē. Ņemot vērā iepriekš minēto, Veselības ministrija lūdz papildināt Projekta esošās situācijas aprakstu (Projekta 2.sadaļa), akcentējot veselības aprūpes jomas profesiju, ko apgūst arodizglītības un profesionālās vidējās izglītības programmās un lūdzam norādīt, ka veselības aprūpes jomā nav izveidota Nozaru ekspertu padome.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w:t>
            </w:r>
            <w:r>
              <w:rPr>
                <w:rStyle w:val="normaltextrun"/>
              </w:rPr>
              <w:t>apildināta 2.2. sadaļa (skat. 11</w:t>
            </w:r>
            <w:r w:rsidRPr="00EC7143">
              <w:rPr>
                <w:rStyle w:val="normaltextrun"/>
              </w:rPr>
              <w:t>. rindkopu).</w:t>
            </w:r>
          </w:p>
          <w:p w:rsidR="00EA2833" w:rsidRPr="00EC7143" w:rsidRDefault="00EA2833" w:rsidP="006A29F8">
            <w:pPr>
              <w:pStyle w:val="Parastais"/>
            </w:pPr>
          </w:p>
          <w:p w:rsidR="00EA2833" w:rsidRPr="00EC7143" w:rsidRDefault="00EA2833" w:rsidP="006A29F8">
            <w:pPr>
              <w:pStyle w:val="naisc"/>
              <w:spacing w:before="0" w:after="0"/>
              <w:jc w:val="left"/>
              <w:rPr>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t xml:space="preserve">Tāpat arī veselības aprūpes jomā </w:t>
            </w:r>
            <w:r w:rsidRPr="002B0247">
              <w:t>nav izveidota Nozaru ekspertu padome</w:t>
            </w:r>
            <w:r>
              <w:t xml:space="preserve">, vienlaikus virkne </w:t>
            </w:r>
            <w:r w:rsidRPr="0040423A">
              <w:t>reglamentētās profesijas</w:t>
            </w:r>
            <w:r>
              <w:rPr>
                <w:rStyle w:val="FootnoteReference"/>
              </w:rPr>
              <w:footnoteReference w:id="11"/>
            </w:r>
            <w:r w:rsidRPr="0040423A">
              <w:t xml:space="preserve"> veselības aprūpes jomā</w:t>
            </w:r>
            <w:r>
              <w:t xml:space="preserve">, piem. </w:t>
            </w:r>
            <w:r w:rsidRPr="0040423A">
              <w:t>māsas palīgs, zobārsta asistents, zobu tehniķis un kosmētiķis</w:t>
            </w:r>
            <w:r>
              <w:t>,</w:t>
            </w:r>
            <w:r w:rsidRPr="0040423A">
              <w:t xml:space="preserve"> </w:t>
            </w:r>
            <w:r>
              <w:t xml:space="preserve">tiek apgūtas </w:t>
            </w:r>
            <w:r w:rsidRPr="002B0247">
              <w:t>arodizglītības un profesionālā</w:t>
            </w:r>
            <w:r>
              <w:t>s vidējās izglītības programmās</w:t>
            </w:r>
            <w:r w:rsidRPr="002B0247">
              <w:t>.</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Veselības ministrija</w:t>
            </w:r>
          </w:p>
          <w:p w:rsidR="00EA2833" w:rsidRPr="00EC7143" w:rsidRDefault="00EA2833" w:rsidP="006A29F8">
            <w:pPr>
              <w:pStyle w:val="ListParagraph"/>
              <w:widowControl w:val="0"/>
              <w:numPr>
                <w:ilvl w:val="0"/>
                <w:numId w:val="16"/>
              </w:numPr>
              <w:spacing w:after="0" w:line="240" w:lineRule="auto"/>
              <w:ind w:left="0"/>
              <w:rPr>
                <w:rFonts w:ascii="Times New Roman" w:hAnsi="Times New Roman"/>
                <w:sz w:val="24"/>
                <w:szCs w:val="24"/>
              </w:rPr>
            </w:pPr>
            <w:r w:rsidRPr="00EC7143">
              <w:rPr>
                <w:rFonts w:ascii="Times New Roman" w:hAnsi="Times New Roman"/>
                <w:sz w:val="24"/>
                <w:szCs w:val="24"/>
              </w:rPr>
              <w:t xml:space="preserve">3. Projekta 3.2. sadaļā secināts, ka pašvaldību un citu dibinātāju izglītības iestādes īsteno profesionālās izglītības programmas, kuru īstenošanu nodrošina arī valsts dibinātās izglītības iestādes, izglītojamo skaits tajās veido - 6,6% no kopējā profesionālās izglītības </w:t>
            </w:r>
            <w:r w:rsidRPr="00EC7143">
              <w:rPr>
                <w:rFonts w:ascii="Times New Roman" w:hAnsi="Times New Roman"/>
                <w:sz w:val="24"/>
                <w:szCs w:val="24"/>
              </w:rPr>
              <w:lastRenderedPageBreak/>
              <w:t xml:space="preserve">izglītojamo skaita. Lūdzam Projekta 3.2.sadaļu papildināt ar datiem par kosmētiķa kvalifikācijas iegūšanu pašvaldību un citu dibinātāju izglītības iestādēs un valsts dibinātās izglītības iestādēs.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Pr>
                <w:b/>
                <w:bCs/>
              </w:rPr>
              <w:lastRenderedPageBreak/>
              <w:t>Iebildums uzskatāms par atsauktu</w:t>
            </w:r>
          </w:p>
          <w:p w:rsidR="00EA2833" w:rsidRPr="00EC7143" w:rsidRDefault="00EA2833" w:rsidP="006A29F8">
            <w:pPr>
              <w:pStyle w:val="Parastais"/>
            </w:pPr>
            <w:r w:rsidRPr="00EC7143">
              <w:t>Dati par pašvaldību dibināto, juridisku un fizisku personu dibināto izglītības iestāžu īstenotajām profesionālās izglītības programmām pieejami 2. un 3. pielikumā.</w:t>
            </w:r>
          </w:p>
          <w:p w:rsidR="00EA2833" w:rsidRPr="00EC7143" w:rsidRDefault="00EA2833" w:rsidP="006A29F8">
            <w:pPr>
              <w:pStyle w:val="Parastais"/>
            </w:pPr>
            <w:r w:rsidRPr="00EC7143">
              <w:t xml:space="preserve">Kvalifikāciju “Kosmētiķis” var iegūt: </w:t>
            </w:r>
          </w:p>
          <w:p w:rsidR="00EA2833" w:rsidRPr="00EC7143" w:rsidRDefault="00EA2833" w:rsidP="006A29F8">
            <w:pPr>
              <w:pStyle w:val="Parastais"/>
            </w:pPr>
            <w:r w:rsidRPr="00EC7143">
              <w:t>1) Rīgas Stila un modes tehnikums – 55 izglītojamie;</w:t>
            </w:r>
          </w:p>
          <w:p w:rsidR="00EA2833" w:rsidRPr="00EC7143" w:rsidRDefault="00EA2833" w:rsidP="006A29F8">
            <w:pPr>
              <w:pStyle w:val="Parastais"/>
            </w:pPr>
            <w:r w:rsidRPr="00EC7143">
              <w:lastRenderedPageBreak/>
              <w:t>2) Skaistumkopšanas profesionālā vidusskola "Beauty School" – 46 izglītojamie;</w:t>
            </w:r>
          </w:p>
          <w:p w:rsidR="00EA2833" w:rsidRPr="00EC7143" w:rsidRDefault="00EA2833" w:rsidP="006A29F8">
            <w:pPr>
              <w:pStyle w:val="Parastais"/>
            </w:pPr>
            <w:r w:rsidRPr="00EC7143">
              <w:t>3) Starptautiskā CIDESCO Rīgas Kosmētikas skola – 62 izglītojamie.</w:t>
            </w:r>
          </w:p>
          <w:p w:rsidR="00EA2833" w:rsidRPr="00EC7143" w:rsidRDefault="00EA2833" w:rsidP="006A29F8">
            <w:pPr>
              <w:pStyle w:val="naisc"/>
              <w:spacing w:before="0" w:after="0"/>
              <w:jc w:val="left"/>
              <w:rPr>
                <w:b/>
                <w:bCs/>
              </w:rPr>
            </w:pPr>
            <w:r w:rsidRPr="00EC7143">
              <w:t>Izglītojamo skaits uz 01.10.2020.</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rsidRPr="00EC7143">
              <w:lastRenderedPageBreak/>
              <w:t xml:space="preserve"> </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Veselības ministrija</w:t>
            </w:r>
          </w:p>
          <w:p w:rsidR="00EA2833" w:rsidRPr="00EC7143" w:rsidRDefault="00EA2833" w:rsidP="006A29F8">
            <w:pPr>
              <w:pStyle w:val="ListParagraph"/>
              <w:widowControl w:val="0"/>
              <w:numPr>
                <w:ilvl w:val="0"/>
                <w:numId w:val="16"/>
              </w:numPr>
              <w:spacing w:after="0" w:line="240" w:lineRule="auto"/>
              <w:ind w:left="0"/>
              <w:rPr>
                <w:rFonts w:ascii="Times New Roman" w:hAnsi="Times New Roman"/>
                <w:sz w:val="24"/>
                <w:szCs w:val="24"/>
              </w:rPr>
            </w:pPr>
            <w:r w:rsidRPr="00EC7143">
              <w:rPr>
                <w:rFonts w:ascii="Times New Roman" w:hAnsi="Times New Roman"/>
                <w:sz w:val="24"/>
                <w:szCs w:val="24"/>
              </w:rPr>
              <w:t>4. Lūdzam papildināt Projekta 3.2.sadaļu, ka veicot grozījumus Ministru kabineta 2007.gada 2.oktobra noteikumos Nr. 655 “Noteikumi par profesionālas izglītības programmu īstenošanas izmaksu minimumu uz vienu izglītojamo”, jāņem vērā ne tikai kultūras un radošo industriju nozaru specifika, bet arī veselības aprūpes jomas specifika (17.lpp.).</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3.2</w:t>
            </w:r>
            <w:r>
              <w:rPr>
                <w:rStyle w:val="normaltextrun"/>
              </w:rPr>
              <w:t>. sadaļa (skat. 19</w:t>
            </w:r>
            <w:r w:rsidRPr="00EC7143">
              <w:rPr>
                <w:rStyle w:val="normaltextrun"/>
              </w:rPr>
              <w:t>. rindkopu).</w:t>
            </w:r>
          </w:p>
          <w:p w:rsidR="00EA2833" w:rsidRPr="00EC7143" w:rsidRDefault="00EA2833" w:rsidP="006A29F8">
            <w:pPr>
              <w:pStyle w:val="Parastais"/>
            </w:pPr>
          </w:p>
          <w:p w:rsidR="00EA2833" w:rsidRPr="00EC7143" w:rsidRDefault="00EA2833" w:rsidP="006A29F8">
            <w:pPr>
              <w:pStyle w:val="naisc"/>
              <w:spacing w:before="0" w:after="0"/>
              <w:jc w:val="left"/>
              <w:rPr>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t xml:space="preserve">Tāpat, veicot grozījumus MK noteikumos Nr. 655, jāņem vērā arī </w:t>
            </w:r>
            <w:r w:rsidRPr="00EE32CC">
              <w:t>kultūras un radošo industriju</w:t>
            </w:r>
            <w:r>
              <w:t xml:space="preserve"> nozaru </w:t>
            </w:r>
            <w:r w:rsidRPr="00F060C1">
              <w:rPr>
                <w:u w:val="single"/>
              </w:rPr>
              <w:t>un arī veselības aprūpes jomas specifika</w:t>
            </w:r>
            <w:r w:rsidRPr="00A255A8">
              <w:t>.</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Veselības ministrija</w:t>
            </w:r>
          </w:p>
          <w:p w:rsidR="00EA2833" w:rsidRPr="00EC7143" w:rsidRDefault="00EA2833" w:rsidP="006A29F8">
            <w:pPr>
              <w:pStyle w:val="ListParagraph"/>
              <w:widowControl w:val="0"/>
              <w:numPr>
                <w:ilvl w:val="0"/>
                <w:numId w:val="16"/>
              </w:numPr>
              <w:spacing w:after="0" w:line="240" w:lineRule="auto"/>
              <w:ind w:left="0"/>
              <w:rPr>
                <w:rFonts w:ascii="Times New Roman" w:hAnsi="Times New Roman"/>
                <w:sz w:val="24"/>
                <w:szCs w:val="24"/>
              </w:rPr>
            </w:pPr>
            <w:r w:rsidRPr="00EC7143">
              <w:rPr>
                <w:rFonts w:ascii="Times New Roman" w:hAnsi="Times New Roman"/>
                <w:sz w:val="24"/>
                <w:szCs w:val="24"/>
              </w:rPr>
              <w:t xml:space="preserve">5. Projekta 3.2.sadaļā norādīts, ka no tām profesionālās izglītības programmām, kuras šobrīd tiek īstenotas pašvaldību un citu dibinātāju izglītības iestādēs, Projekta noteiktajiem atbilstības kritērijiem varētu atbilst izglītības programmas šādās izglītības tematiskajās jomās: māksla; datorika; inženierzinātnes un tehnoloģija; </w:t>
            </w:r>
            <w:r w:rsidRPr="00EC7143">
              <w:rPr>
                <w:rFonts w:ascii="Times New Roman" w:hAnsi="Times New Roman"/>
                <w:sz w:val="24"/>
                <w:szCs w:val="24"/>
              </w:rPr>
              <w:lastRenderedPageBreak/>
              <w:t>ražošana un  pārstrāde; arhitektūra un būvniecība; lauksaimniecība, mežsaimniecība un zivsaimniecība; veterinārija (17.lpp.). Ņemot vērā, ka pašvaldību un citu dibinātāju izglītības iestādes (Skaistumkopšanas profesionālā vidusskola "BEAUTY SCHOOL" un Starptautiskā CIDESCO Rīgas Kosmētikas skola) šobrīd īsteno profesionālās izglītības programmas ar iegūstamo kvalifikāciju “Kosmētiķis”, lūdzam papildināt Projekta 3.2.sadaļu ar skaidrojumu par šo programmu indikatīvo atbilstību Projektā noteiktajiem atbilstības kritērijiem. Kā arī lūdzam papildināt Projekta 3.2.sadaļu ar skaidrojumu, kas notiek ar izglītības programmām (un izglītojamajiem), ja izglītības programma neatbilst Projektā noteiktajiem atbilstības kritērijiem.</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Pr>
                <w:b/>
                <w:bCs/>
              </w:rPr>
              <w:lastRenderedPageBreak/>
              <w:t>Iebildums uzskatāms par atsauktu</w:t>
            </w:r>
          </w:p>
          <w:p w:rsidR="00EA2833" w:rsidRPr="00EC7143" w:rsidRDefault="00EA2833" w:rsidP="006A29F8">
            <w:pPr>
              <w:pStyle w:val="Parastais"/>
            </w:pPr>
            <w:r w:rsidRPr="00EC7143">
              <w:t xml:space="preserve">Ziņojumā indikatīvi tiek noteiktas atbalstāmās IP, kas izpilda noteiktos kritērijus, detalizētāk netiek analizētas IP, kas atbalstam nekvalificējas. Kā norādīts ziņojumā </w:t>
            </w:r>
            <w:r w:rsidRPr="00EC7143">
              <w:rPr>
                <w:rFonts w:eastAsia="Verdana"/>
                <w:bCs/>
                <w:color w:val="000000" w:themeColor="text1"/>
                <w:kern w:val="24"/>
              </w:rPr>
              <w:t xml:space="preserve">IP atbilstību iepriekšminētajiem kritērijiem izvērtēs NEP (ja nav izveidots NEP, tad institūcija, kurai deleģēts veikt NEP funkcijas) un IZM savas kompetences ietvaros. </w:t>
            </w:r>
            <w:r w:rsidRPr="00EC7143">
              <w:t xml:space="preserve">Pēc NEP un IZM atbalsta jautājums </w:t>
            </w:r>
            <w:r w:rsidRPr="00EC7143">
              <w:lastRenderedPageBreak/>
              <w:t xml:space="preserve">par </w:t>
            </w:r>
            <w:r w:rsidRPr="00EC7143">
              <w:rPr>
                <w:rFonts w:eastAsia="Verdana"/>
                <w:bCs/>
                <w:color w:val="000000" w:themeColor="text1"/>
                <w:kern w:val="24"/>
              </w:rPr>
              <w:t>attiecīgās izglītības programmas finansēšanu no valsts budžeta tiks virzīts saskaņošanai PINTSA.</w:t>
            </w:r>
          </w:p>
          <w:p w:rsidR="00EA2833" w:rsidRPr="00EC7143" w:rsidRDefault="00EA2833" w:rsidP="006A29F8">
            <w:pPr>
              <w:pStyle w:val="Parastais"/>
            </w:pP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 xml:space="preserve">papildināta 3.2. sadaļa (skat. 21. un </w:t>
            </w:r>
            <w:r>
              <w:rPr>
                <w:rStyle w:val="normaltextrun"/>
              </w:rPr>
              <w:t>25.</w:t>
            </w:r>
            <w:r w:rsidRPr="00EC7143">
              <w:rPr>
                <w:rStyle w:val="normaltextrun"/>
              </w:rPr>
              <w:t xml:space="preserve"> rindkopu).</w:t>
            </w:r>
          </w:p>
          <w:p w:rsidR="00EA2833" w:rsidRPr="00EC7143" w:rsidRDefault="00EA2833" w:rsidP="006A29F8">
            <w:pPr>
              <w:pStyle w:val="Parastais"/>
            </w:pP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A03128" w:rsidRDefault="00EA2833" w:rsidP="003952DB">
            <w:pPr>
              <w:rPr>
                <w:b/>
                <w:sz w:val="24"/>
                <w:szCs w:val="24"/>
              </w:rPr>
            </w:pPr>
            <w:r>
              <w:rPr>
                <w:sz w:val="24"/>
                <w:szCs w:val="24"/>
              </w:rPr>
              <w:lastRenderedPageBreak/>
              <w:t xml:space="preserve">No tām profesionālās izglītības programmām, kuras šobrīd tiek īstenotas pašvaldību un citu </w:t>
            </w:r>
            <w:r w:rsidRPr="00613832">
              <w:rPr>
                <w:sz w:val="24"/>
                <w:szCs w:val="24"/>
              </w:rPr>
              <w:t xml:space="preserve">dibinātāju izglītības iestādēs </w:t>
            </w:r>
            <w:r w:rsidRPr="00613832">
              <w:rPr>
                <w:b/>
                <w:sz w:val="24"/>
                <w:szCs w:val="24"/>
              </w:rPr>
              <w:t>pieprasījuma kritērijam indikatīvi atbilst šādas izglītības programmas:</w:t>
            </w:r>
            <w:r w:rsidRPr="00613832">
              <w:rPr>
                <w:sz w:val="24"/>
                <w:szCs w:val="24"/>
              </w:rPr>
              <w:t xml:space="preserve"> kokizstrādājumu izgatavošana;</w:t>
            </w:r>
            <w:r w:rsidRPr="00613832">
              <w:rPr>
                <w:b/>
                <w:sz w:val="24"/>
                <w:szCs w:val="24"/>
              </w:rPr>
              <w:t xml:space="preserve"> </w:t>
            </w:r>
            <w:r w:rsidRPr="00613832">
              <w:rPr>
                <w:sz w:val="24"/>
                <w:szCs w:val="24"/>
              </w:rPr>
              <w:t>komerczinības;</w:t>
            </w:r>
            <w:r w:rsidRPr="00613832">
              <w:rPr>
                <w:b/>
                <w:sz w:val="24"/>
                <w:szCs w:val="24"/>
              </w:rPr>
              <w:t xml:space="preserve"> </w:t>
            </w:r>
            <w:r w:rsidRPr="00613832">
              <w:rPr>
                <w:sz w:val="24"/>
                <w:szCs w:val="24"/>
              </w:rPr>
              <w:lastRenderedPageBreak/>
              <w:t>metālapstrāde;</w:t>
            </w:r>
            <w:r w:rsidRPr="00613832">
              <w:rPr>
                <w:b/>
                <w:sz w:val="24"/>
                <w:szCs w:val="24"/>
              </w:rPr>
              <w:t xml:space="preserve"> </w:t>
            </w:r>
            <w:r w:rsidRPr="00613832">
              <w:rPr>
                <w:sz w:val="24"/>
                <w:szCs w:val="24"/>
              </w:rPr>
              <w:t>miltu izstrādājumu ražošana;</w:t>
            </w:r>
            <w:r w:rsidRPr="00613832">
              <w:rPr>
                <w:b/>
                <w:sz w:val="24"/>
                <w:szCs w:val="24"/>
              </w:rPr>
              <w:t xml:space="preserve"> </w:t>
            </w:r>
            <w:r w:rsidRPr="00613832">
              <w:rPr>
                <w:sz w:val="24"/>
                <w:szCs w:val="24"/>
              </w:rPr>
              <w:t>būvdarbi; restaurācija; banku</w:t>
            </w:r>
            <w:r>
              <w:rPr>
                <w:sz w:val="24"/>
                <w:szCs w:val="24"/>
              </w:rPr>
              <w:t xml:space="preserve"> zinības un finanses</w:t>
            </w:r>
            <w:r w:rsidRPr="00B1559C">
              <w:rPr>
                <w:sz w:val="24"/>
                <w:szCs w:val="24"/>
              </w:rPr>
              <w:t>.</w:t>
            </w:r>
            <w:r>
              <w:rPr>
                <w:b/>
                <w:sz w:val="24"/>
                <w:szCs w:val="24"/>
              </w:rPr>
              <w:t xml:space="preserve"> </w:t>
            </w:r>
            <w:r w:rsidRPr="006F71B3">
              <w:rPr>
                <w:b/>
                <w:sz w:val="24"/>
                <w:szCs w:val="24"/>
              </w:rPr>
              <w:t>Savukārt</w:t>
            </w:r>
            <w:r>
              <w:rPr>
                <w:sz w:val="24"/>
                <w:szCs w:val="24"/>
              </w:rPr>
              <w:t xml:space="preserve"> </w:t>
            </w:r>
            <w:r w:rsidRPr="006F71B3">
              <w:rPr>
                <w:b/>
                <w:sz w:val="24"/>
                <w:szCs w:val="24"/>
              </w:rPr>
              <w:t xml:space="preserve">nodarbinātības kritērijam indikatīvi </w:t>
            </w:r>
            <w:r w:rsidRPr="00F84030">
              <w:rPr>
                <w:b/>
                <w:sz w:val="24"/>
                <w:szCs w:val="24"/>
              </w:rPr>
              <w:t>atbilst šādas izglītības programmas:</w:t>
            </w:r>
            <w:r>
              <w:rPr>
                <w:b/>
                <w:sz w:val="24"/>
                <w:szCs w:val="24"/>
              </w:rPr>
              <w:t xml:space="preserve"> </w:t>
            </w:r>
            <w:r w:rsidRPr="00A03128">
              <w:rPr>
                <w:sz w:val="24"/>
                <w:szCs w:val="24"/>
              </w:rPr>
              <w:t>miltu izstrādājumu ražošana;</w:t>
            </w:r>
            <w:r>
              <w:rPr>
                <w:b/>
                <w:sz w:val="24"/>
                <w:szCs w:val="24"/>
              </w:rPr>
              <w:t xml:space="preserve"> </w:t>
            </w:r>
            <w:r w:rsidRPr="00A03128">
              <w:rPr>
                <w:sz w:val="24"/>
                <w:szCs w:val="24"/>
              </w:rPr>
              <w:t>restaurācija;</w:t>
            </w:r>
            <w:r>
              <w:rPr>
                <w:b/>
                <w:sz w:val="24"/>
                <w:szCs w:val="24"/>
              </w:rPr>
              <w:t xml:space="preserve"> </w:t>
            </w:r>
            <w:r w:rsidRPr="00A03128">
              <w:rPr>
                <w:sz w:val="24"/>
                <w:szCs w:val="24"/>
              </w:rPr>
              <w:t>veterinārmedicīna;</w:t>
            </w:r>
            <w:r>
              <w:rPr>
                <w:b/>
                <w:sz w:val="24"/>
                <w:szCs w:val="24"/>
              </w:rPr>
              <w:t xml:space="preserve"> </w:t>
            </w:r>
            <w:r w:rsidRPr="00A03128">
              <w:rPr>
                <w:sz w:val="24"/>
                <w:szCs w:val="24"/>
              </w:rPr>
              <w:t>lopkopība;</w:t>
            </w:r>
            <w:r>
              <w:rPr>
                <w:b/>
                <w:sz w:val="24"/>
                <w:szCs w:val="24"/>
              </w:rPr>
              <w:t xml:space="preserve"> </w:t>
            </w:r>
            <w:r w:rsidRPr="00A03128">
              <w:rPr>
                <w:sz w:val="24"/>
                <w:szCs w:val="24"/>
              </w:rPr>
              <w:t>augkopība</w:t>
            </w:r>
            <w:r>
              <w:rPr>
                <w:sz w:val="24"/>
                <w:szCs w:val="24"/>
              </w:rPr>
              <w:t xml:space="preserve"> (skat. </w:t>
            </w:r>
            <w:r w:rsidRPr="00D841DF">
              <w:rPr>
                <w:sz w:val="24"/>
                <w:szCs w:val="24"/>
              </w:rPr>
              <w:fldChar w:fldCharType="begin"/>
            </w:r>
            <w:r w:rsidRPr="00D841DF">
              <w:rPr>
                <w:sz w:val="24"/>
                <w:szCs w:val="24"/>
              </w:rPr>
              <w:instrText xml:space="preserve"> REF _Ref52271629 \h  \* MERGEFORMAT </w:instrText>
            </w:r>
            <w:r w:rsidRPr="00D841DF">
              <w:rPr>
                <w:sz w:val="24"/>
                <w:szCs w:val="24"/>
              </w:rPr>
            </w:r>
            <w:r w:rsidRPr="00D841DF">
              <w:rPr>
                <w:sz w:val="24"/>
                <w:szCs w:val="24"/>
              </w:rPr>
              <w:fldChar w:fldCharType="separate"/>
            </w:r>
            <w:r w:rsidRPr="00E74D12">
              <w:rPr>
                <w:bCs/>
                <w:color w:val="000000" w:themeColor="text1"/>
                <w:sz w:val="24"/>
                <w:szCs w:val="24"/>
              </w:rPr>
              <w:t xml:space="preserve">Pielikums Nr. </w:t>
            </w:r>
            <w:r w:rsidRPr="00E74D12">
              <w:rPr>
                <w:bCs/>
                <w:noProof/>
                <w:color w:val="000000" w:themeColor="text1"/>
                <w:sz w:val="24"/>
                <w:szCs w:val="24"/>
              </w:rPr>
              <w:t>2</w:t>
            </w:r>
            <w:r w:rsidRPr="00D841DF">
              <w:rPr>
                <w:sz w:val="24"/>
                <w:szCs w:val="24"/>
              </w:rPr>
              <w:fldChar w:fldCharType="end"/>
            </w:r>
            <w:r>
              <w:rPr>
                <w:sz w:val="24"/>
                <w:szCs w:val="24"/>
              </w:rPr>
              <w:t>)</w:t>
            </w:r>
            <w:r w:rsidRPr="00A03128">
              <w:rPr>
                <w:sz w:val="24"/>
                <w:szCs w:val="24"/>
              </w:rPr>
              <w:t>.</w:t>
            </w:r>
          </w:p>
          <w:p w:rsidR="00EA2833" w:rsidRDefault="00EA2833" w:rsidP="006A29F8">
            <w:pPr>
              <w:pStyle w:val="paragraph"/>
              <w:spacing w:before="0" w:beforeAutospacing="0" w:after="0" w:afterAutospacing="0"/>
              <w:textAlignment w:val="baseline"/>
              <w:rPr>
                <w:rFonts w:eastAsia="Verdana"/>
                <w:bCs/>
                <w:color w:val="000000" w:themeColor="text1"/>
                <w:kern w:val="24"/>
                <w:szCs w:val="28"/>
              </w:rPr>
            </w:pPr>
          </w:p>
          <w:p w:rsidR="00EA2833" w:rsidRPr="00EC7143" w:rsidRDefault="00EA2833" w:rsidP="006A29F8">
            <w:pPr>
              <w:pStyle w:val="Parastais"/>
            </w:pPr>
            <w:r>
              <w:rPr>
                <w:rFonts w:eastAsia="Verdana"/>
                <w:bCs/>
                <w:color w:val="000000" w:themeColor="text1"/>
                <w:kern w:val="24"/>
                <w:szCs w:val="28"/>
              </w:rPr>
              <w:t>Gadījumos, kad pašvaldību un privātās izglītības iestāžu profesionālās izglītības programmas noteiktos kritērijus, lai saņemtu valsts budžeta finansējumu, neizpildītu - tās attiecīgo izglītības programmu īstenošanu tāpat kā līdz šim, arī turpmāk, varēs nodrošināt par saviem budžeta līdzekļiem</w:t>
            </w:r>
            <w:r>
              <w:t>.</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Veselības ministrija</w:t>
            </w:r>
          </w:p>
          <w:p w:rsidR="00EA2833" w:rsidRPr="00EC7143" w:rsidRDefault="00EA2833" w:rsidP="006A29F8">
            <w:pPr>
              <w:pStyle w:val="ListParagraph"/>
              <w:widowControl w:val="0"/>
              <w:numPr>
                <w:ilvl w:val="0"/>
                <w:numId w:val="16"/>
              </w:numPr>
              <w:spacing w:after="0" w:line="240" w:lineRule="auto"/>
              <w:ind w:left="0"/>
              <w:rPr>
                <w:rFonts w:ascii="Times New Roman" w:hAnsi="Times New Roman"/>
                <w:sz w:val="24"/>
                <w:szCs w:val="24"/>
              </w:rPr>
            </w:pPr>
            <w:r w:rsidRPr="00EC7143">
              <w:rPr>
                <w:rFonts w:ascii="Times New Roman" w:hAnsi="Times New Roman"/>
                <w:sz w:val="24"/>
                <w:szCs w:val="24"/>
              </w:rPr>
              <w:t xml:space="preserve">6. Projekta pašreizējā redakcijā, īpaši 3.2.sadaļā, netiek minēta </w:t>
            </w:r>
            <w:r w:rsidRPr="00EC7143">
              <w:rPr>
                <w:rFonts w:ascii="Times New Roman" w:hAnsi="Times New Roman"/>
                <w:sz w:val="24"/>
                <w:szCs w:val="24"/>
              </w:rPr>
              <w:lastRenderedPageBreak/>
              <w:t>izglītības tematiskā joma “Veselības aprūpe”, lūdzam papildināt Projektu ar skaidrojumu par profesionālās izglītības programmu izglītības tematiskajā jomā  “Veselības aprūpe” finansēšanas kārtību.</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pPr>
            <w:r w:rsidRPr="00EC7143">
              <w:t xml:space="preserve">Ziņojumā indikatīvi noteiktas atbalstāmās IP, kas izpilda noteiktos </w:t>
            </w:r>
            <w:r w:rsidRPr="00EC7143">
              <w:lastRenderedPageBreak/>
              <w:t>kritērijus. Ņemot vērā to, ka neviena no pašvaldības, juridisku un fizisku personu dibinātajām izglītības iestādēm neīsteno profesionālās IP izglītības tematiskajā jomā  “Veselības aprūpe”, nav vērtēta šīs jomas IP atbilstība noteiktajiem kritērijiem. Attiecībā uz valsts dibināto izglītības iestāžu īstenotajām IP - finansēšanas kārtība paliek nemainīga, izņemot priekšlikumu par bāzes finansējuma pieaugumu.</w:t>
            </w:r>
          </w:p>
          <w:p w:rsidR="00EA2833" w:rsidRPr="00EC7143" w:rsidRDefault="00EA2833" w:rsidP="006A29F8">
            <w:pPr>
              <w:pStyle w:val="Parastais"/>
            </w:pPr>
          </w:p>
          <w:p w:rsidR="00EA2833" w:rsidRPr="00EC7143" w:rsidRDefault="00EA2833" w:rsidP="006A29F8">
            <w:pPr>
              <w:pStyle w:val="naisc"/>
              <w:spacing w:before="0" w:after="0"/>
              <w:jc w:val="left"/>
              <w:rPr>
                <w:b/>
                <w:bCs/>
              </w:rPr>
            </w:pPr>
            <w:r w:rsidRPr="00EC7143">
              <w:t xml:space="preserve">Par uzņemšanu veselības aprūpes </w:t>
            </w:r>
            <w:r>
              <w:t>izglītības programmās</w:t>
            </w:r>
            <w:r w:rsidRPr="00EC7143">
              <w:t xml:space="preserve"> un to finansēšanu, saskaņā ar Veselības ministrijas sniegto informāciju, </w:t>
            </w:r>
            <w:r w:rsidRPr="008C6FEF">
              <w:t>papildināta ziņojuma 2.2.sadaļa (skat. 16. un 17.rindkopu).</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 xml:space="preserve">1. Lūdzam svītrot Ministru kabineta sēdes protokollēmuma projekta 2. un 3.punktu, jo tie dublē Ministru kabineta rīkojuma projekta saturu. </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t>Ņemts vērā</w:t>
            </w:r>
            <w:r>
              <w:t xml:space="preserve"> </w:t>
            </w:r>
          </w:p>
          <w:p w:rsidR="00EA2833" w:rsidRPr="00EC7143" w:rsidRDefault="00EA2833" w:rsidP="006A29F8">
            <w:pPr>
              <w:pStyle w:val="naisc"/>
              <w:spacing w:before="0" w:after="0"/>
              <w:jc w:val="left"/>
              <w:rPr>
                <w:b/>
                <w:bCs/>
              </w:rPr>
            </w:pPr>
            <w:r>
              <w:t>Atbilstoši iebildumam precizēts Ministru kabineta rīkojuma projekts.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 xml:space="preserve">2. Norādām, ka Ministru kabineta rīkojuma projekta 3.punktā paredzētie grozījumi Ministru kabineta 2007. gada 2. oktobra noteikumos Nr. 655 </w:t>
            </w:r>
            <w:r w:rsidRPr="00EC7143">
              <w:rPr>
                <w:sz w:val="24"/>
                <w:szCs w:val="24"/>
              </w:rPr>
              <w:lastRenderedPageBreak/>
              <w:t xml:space="preserve">“Noteikumi par profesionālās izglītības programmu īstenošanas izmaksu minimumu uz vienu izglītojamo” ir veicami/virzāmi tikai tad, kad ir pieņemts attiecīgs lēmums par papildus finansējuma </w:t>
            </w:r>
            <w:r w:rsidRPr="00D5508E">
              <w:rPr>
                <w:sz w:val="24"/>
                <w:szCs w:val="24"/>
              </w:rPr>
              <w:t>piešķiršanu konceptuālajā ziņojumā sniegto priekšlikumu īstenošanai. Līdz ar to ir izvērtējams rīkojuma projekta 3.punktā iekļautais termiņš minēto grozījumu veikšanai.</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lastRenderedPageBreak/>
              <w:t>Ņemts vērā</w:t>
            </w:r>
            <w:r w:rsidRPr="00EC7143">
              <w:t xml:space="preserve"> </w:t>
            </w:r>
          </w:p>
          <w:p w:rsidR="00EA2833" w:rsidRPr="00EC7143" w:rsidRDefault="00EA2833" w:rsidP="006A29F8">
            <w:pPr>
              <w:pStyle w:val="naisc"/>
              <w:spacing w:before="0" w:after="0"/>
              <w:jc w:val="left"/>
              <w:rPr>
                <w:bCs/>
              </w:rPr>
            </w:pPr>
            <w:r w:rsidRPr="00EC7143">
              <w:t xml:space="preserve">Ministru kabineta rīkojuma projekta 3.punktā paredzētie grozījumi </w:t>
            </w:r>
            <w:r>
              <w:t>MK</w:t>
            </w:r>
            <w:r w:rsidRPr="00EC7143">
              <w:t xml:space="preserve"> noteikumos Nr. 655</w:t>
            </w:r>
            <w:r>
              <w:t xml:space="preserve"> tiks veikti atbilstoši Ministru kabineta lēmumam.</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3. Norādām, ka atbilstoši Ministru kabineta 2014.gada 2.decembra noteikumu Nr.737 “</w:t>
            </w:r>
            <w:r w:rsidRPr="000E47D6">
              <w:rPr>
                <w:sz w:val="24"/>
                <w:szCs w:val="24"/>
              </w:rPr>
              <w:t xml:space="preserve">Attīstības plānošanas dokumentu izstrādes un ietekmes izvērtēšanas noteikumi” (turpmāk – noteikumi Nr.737) 30.1.apakšpunktam Ministru kabineta rīkojumā par konceptuālo ziņojumu ir jānorāda atbalstīto problēmas risinājuma variantu. Šobrīd sagatavotais konceptuālais ziņojums piedāvā vairākus priekšlikumus izmaiņām profesionālās izglītības programmu finansēšanas </w:t>
            </w:r>
            <w:r w:rsidRPr="000E47D6">
              <w:rPr>
                <w:sz w:val="24"/>
                <w:szCs w:val="24"/>
              </w:rPr>
              <w:lastRenderedPageBreak/>
              <w:t>sistēmā, ietverot dažādus īstenošanas scenārijus un komponentes, bet rīkojuma projektā nav noteikts atbalstāmais risinājuma variants.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A62F26">
              <w:rPr>
                <w:b/>
                <w:bCs/>
              </w:rPr>
              <w:lastRenderedPageBreak/>
              <w:t>Panākta vienošanās saskaņošanas sanāksmē</w:t>
            </w:r>
          </w:p>
          <w:p w:rsidR="00EA2833" w:rsidRPr="00EC7143" w:rsidRDefault="00EA2833" w:rsidP="006A29F8">
            <w:pPr>
              <w:pStyle w:val="naisc"/>
              <w:spacing w:before="0" w:after="0"/>
              <w:jc w:val="left"/>
              <w:rPr>
                <w:b/>
                <w:bCs/>
              </w:rPr>
            </w:pPr>
            <w:r>
              <w:t>Atbilstoši iebildumam precizēts Ministru kabineta rīkojuma projekts.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4. Konceptuālā ziņojuma 2.1.apakšsadaļas “Profesionālās izglītības programmu īstenošana un finansēšana” 7.rindkopa ir precizējama, papildinot to ar informāciju par visām atbildīgajām ministrijām plānoto valsts budžeta finansējumu profesionālās izglītības programmu īstenošanai.</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2.1. un  2.2. sadaļa.</w:t>
            </w:r>
          </w:p>
          <w:p w:rsidR="00EA2833" w:rsidRPr="00EC7143" w:rsidRDefault="00EA2833" w:rsidP="006A29F8">
            <w:pPr>
              <w:pStyle w:val="naisc"/>
              <w:spacing w:before="0" w:after="0"/>
              <w:jc w:val="left"/>
              <w:rPr>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 xml:space="preserve">5. Lūdzam skaidrot konceptuālā ziņojuma 2.2.apakšsadaļā “Izglītojamo uzņemšanas plānošana profesionālās izglītības programmās” norādīto informāciju, ka konceptuālajā ziņojumā ir sniegts ieskats izglītojamo uzņemšanas plānošanas procesā profesionālās izglītības programmās tikai Izglītības un zinātnes ministrijas (turpmāk – IZM) padotībā esošajās izglītības iestādēs, ņemot vērā Nozaru ekspertu padomes (turpmāk – NEP) </w:t>
            </w:r>
            <w:r w:rsidRPr="00EC7143">
              <w:rPr>
                <w:sz w:val="24"/>
                <w:szCs w:val="24"/>
              </w:rPr>
              <w:lastRenderedPageBreak/>
              <w:t xml:space="preserve">saskaņoto izglītojamo vietu skaita pieprasījumu speciālistu sagatavošanai, izslēdzot iespēju, ka kāda cita izglītības iestāde to pašu izglītības programmu varētu īstenot kvalitatīvāk un efektīvāk. Atzīmējam, ka Profesionālās izglītības likums neparedz NEP sniegt priekšlikumus par nozarēm nepieciešamo izglītojamo skaitu profesionālās izglītības programmās tikai IZM padotībā esošajās izglītības iestādēs.  Līdz ar to lūdzam papildināt minēto apakšsadaļu ar informāciju par citu ministriju padotībā esošajās profesionālās izglītības iestādēs izglītojamo uzņemšanas plānošanas procesu profesionālās izglītības programmās. </w:t>
            </w:r>
          </w:p>
          <w:p w:rsidR="00EA2833" w:rsidRPr="00EC7143" w:rsidRDefault="00EA2833" w:rsidP="006A29F8">
            <w:pPr>
              <w:rPr>
                <w:sz w:val="24"/>
                <w:szCs w:val="24"/>
              </w:rPr>
            </w:pPr>
            <w:r w:rsidRPr="00EC7143">
              <w:rPr>
                <w:sz w:val="24"/>
                <w:szCs w:val="24"/>
              </w:rPr>
              <w:t xml:space="preserve">Papildus atzīmējam, ka atbilstoši Ministru kabineta 2020.gada 18.augusta protokollēmuma Nr.49 46.§ “Informatīvais ziņojums "Par valsts budžeta izdevumu pārskatīšanas rezultātiem un priekšlikumi par šo rezultātu izmantošanu likumprojekta "Par vidēja termiņa budžeta ietvaru 2021., </w:t>
            </w:r>
            <w:r w:rsidRPr="00EC7143">
              <w:rPr>
                <w:sz w:val="24"/>
                <w:szCs w:val="24"/>
              </w:rPr>
              <w:lastRenderedPageBreak/>
              <w:t xml:space="preserve">2022. un 2023.gadam" un likumprojekta "Par valsts budžetu 2021.gadam" izstrādes procesā" 18.punktam,  IZM uzdots sadarbībā ar Ekonomikas ministriju, Kultūras ministriju, Iekšlietu ministriju, Zemkopības ministriju un Veselības ministriju izvērtēt profesionālās izglītības mācību programmu piedāvājumu izglītības iestādēs un to atbilstību darba tirgus tendencēm, un IZM iesniegt attiecīgo informāciju 2021.gada izdevumu pārskatīšanas ietvaros. Līdz ar to lūdzam papildināt konceptuālā ziņojuma 2.2.apakšsadaļu ar informāciju, kā IZM sadarbojas ar citām nozaru ministrijām, izvērtējot attiecīgo nozaru speciālistu nepieciešamību darba tirgū un izglītības iestāžu nākamā gada uzņemšanas plānus profesionālās izglītības programmās.  </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Pr>
                <w:b/>
                <w:bCs/>
              </w:rPr>
              <w:lastRenderedPageBreak/>
              <w:t>Ņ</w:t>
            </w:r>
            <w:r w:rsidRPr="00EC7143">
              <w:rPr>
                <w:b/>
                <w:bCs/>
              </w:rPr>
              <w:t>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2.2. sadaļa.</w:t>
            </w:r>
          </w:p>
          <w:p w:rsidR="00EA2833" w:rsidRPr="00EC7143" w:rsidRDefault="00EA2833" w:rsidP="006A29F8">
            <w:pPr>
              <w:pStyle w:val="naisc"/>
              <w:spacing w:before="0" w:after="0"/>
              <w:jc w:val="left"/>
              <w:rPr>
                <w:bCs/>
              </w:rPr>
            </w:pPr>
            <w:r w:rsidRPr="00EC7143">
              <w:t xml:space="preserve">Par Ministru kabineta 2020.gada 18.augusta protokollēmuma Nr.49 46.§ “Informatīvais ziņojums "Par valsts budžeta izdevumu pārskatīšanas rezultātiem un priekšlikumi par šo rezultātu izmantošanu likumprojekta "Par vidēja termiņa budžeta ietvaru 2021., 2022. un 2023.gadam" un likumprojekta "Par valsts budžetu 2021.gadam" izstrādes procesā" 18.punktā noteiktā uzdevuma izpildi </w:t>
            </w:r>
            <w:r w:rsidRPr="00EC7143">
              <w:lastRenderedPageBreak/>
              <w:t>IZM iesniegusi informāciju Finanšu ministrijai 2021.gada izdevumu pārskatīšanas ietvaros.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 xml:space="preserve">6. Vēršam uzmanību, ka no konceptuālā ziņojuma 3.sadaļas “Priekšlikumi profesionālās izglītības programmu finansēšanas pilnveidei” 3.1.apakšsadaļā “Bāzes </w:t>
            </w:r>
            <w:r w:rsidRPr="00EC7143">
              <w:rPr>
                <w:sz w:val="24"/>
                <w:szCs w:val="24"/>
              </w:rPr>
              <w:lastRenderedPageBreak/>
              <w:t xml:space="preserve">finansējuma noteikšana profesionālās izglītības </w:t>
            </w:r>
            <w:r w:rsidRPr="003E3F83">
              <w:rPr>
                <w:sz w:val="24"/>
                <w:szCs w:val="24"/>
              </w:rPr>
              <w:t>programmu īstenošanai” sniegtās informācijas nav skaidrs, kas pēc būtības tiks mainīts salīdzinājumā ar esošo modeli, izņemot finansējuma apmēru.  Bez tam lūdzam papildināt 1. un 2.tabulu ar pamatojumu norādīto izmaksu pieaugumam uz vienu izglītojamo, piemēram, interneta pieslēguma izmaksas uz 1 audzēkni pieaug vairāk kā 2 reizes, u.t.t..</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lastRenderedPageBreak/>
              <w:t>Ņemts vērā</w:t>
            </w:r>
            <w:r w:rsidRPr="00EC7143">
              <w:t xml:space="preserve"> </w:t>
            </w:r>
          </w:p>
          <w:p w:rsidR="00EA2833" w:rsidRPr="00EC7143" w:rsidRDefault="00EA2833" w:rsidP="006A29F8">
            <w:pPr>
              <w:pStyle w:val="naisc"/>
              <w:spacing w:before="0" w:after="0"/>
              <w:jc w:val="left"/>
              <w:rPr>
                <w:b/>
                <w:bCs/>
              </w:rPr>
            </w:pPr>
            <w:r w:rsidRPr="00EC7143">
              <w:t xml:space="preserve">Ziņojumā sniegtie priekšlikumi profesionālās izglītības programmu īstenošanas pilnveidei neparedz fundamentāli mainīt esošo finansēšanas modeli - par ko arī panākta vienošanās attiecīgajā darba </w:t>
            </w:r>
            <w:r w:rsidRPr="00EC7143">
              <w:lastRenderedPageBreak/>
              <w:t>grupā. Tiek saglabāti esošie finansējuma piešķiršanas principi, vienlaikus aktualizēts noteiktais izmaksu minimums atbilstoši veiktajiem aprēķiniem, palielinot finansējumu atbilstoši faktiskajām izmaksām, kas nepieciešamas profesionālās izglītības programmu pilnvērtīgai īstenošanai. Ņemot vērā konceptuālajā ziņojumā sniegto priekšlikumu finansiālo ietekmi, primāri tiek virzīta esošās finansēšanas pieejas pilnveide, tāpat arī ziņojumā sniegti ieteikumi finansēšanas pieejas turpmākajai attīstībai. Priekšlikumi sniegti ar mērķi, lai nodrošinātu normatīvā noteikto izmaksu atbilstību faktiskajām profesionālās izglītības programmu īstenošanas izmaksām.</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 xml:space="preserve">7. Konceptuālā ziņojuma 3.sadaļas “Priekšlikumi profesionālās izglītības programmu finansēšanas pilnveidei” 3.1.apakšsadaļā “Bāzes finansējuma noteikšana profesionālās izglītības programmu īstenošanai” Labklājības ministrija informē, ka izglītības programmu izmaksas Sociālās integrācijas </w:t>
            </w:r>
            <w:r w:rsidRPr="00EC7143">
              <w:rPr>
                <w:sz w:val="24"/>
                <w:szCs w:val="24"/>
              </w:rPr>
              <w:lastRenderedPageBreak/>
              <w:t xml:space="preserve">valsts aģentūras Jūrmalas profesionālās vidusskolas īstenotajās profesionālās rehabilitācijas mācību programmās jau šobrīd ir augstākas par Ministru kabineta 2007.gada 2.oktobra noteikumos Nr.655 (turpmāk - MK noteikumi Nr.655) minētajām minimālajām izmaksām. Vienlaikus Labklājības ministrija norāda, ka MK noteikumus Nr.655 savā darbā neizmanto. Nav saprotams, kāpēc Sociālās integrācijas valsts aģentūras Jūrmalas profesionālās vidusskola savā darbā neizmanto MK noteikumus Nr.655, jo to 1.punkts nosaka Latvijas izglītības klasifikācijā iekļauto profesionālās vidējās izglītības programmu īstenošanas izmaksu minimumu uz vienu izglītojamo (gadā). Lūdzam papildināt konceptuālo ziņojumu ar attiecīgu skaidrojumu, vienlaikus norādot Sociālās integrācijas valsts aģentūras Jūrmalas profesionālās vidusskolas īstenoto profesionālās rehabilitācijas </w:t>
            </w:r>
            <w:r w:rsidRPr="00EC7143">
              <w:rPr>
                <w:sz w:val="24"/>
                <w:szCs w:val="24"/>
              </w:rPr>
              <w:lastRenderedPageBreak/>
              <w:t>mācību programmu finansēšanas kārtību.</w:t>
            </w:r>
          </w:p>
        </w:tc>
        <w:tc>
          <w:tcPr>
            <w:tcW w:w="3827" w:type="dxa"/>
            <w:tcBorders>
              <w:left w:val="single" w:sz="6" w:space="0" w:color="000000"/>
              <w:bottom w:val="single" w:sz="4" w:space="0" w:color="auto"/>
              <w:right w:val="single" w:sz="6" w:space="0" w:color="000000"/>
            </w:tcBorders>
          </w:tcPr>
          <w:p w:rsidR="00EA2833" w:rsidRDefault="00EA2833" w:rsidP="006A29F8">
            <w:pPr>
              <w:pStyle w:val="Parastais"/>
            </w:pPr>
            <w:r w:rsidRPr="00EC7143">
              <w:rPr>
                <w:b/>
                <w:bCs/>
              </w:rPr>
              <w:lastRenderedPageBreak/>
              <w:t>Ņemts vērā</w:t>
            </w:r>
            <w:r w:rsidRPr="00EC7143">
              <w:t xml:space="preserve"> </w:t>
            </w:r>
          </w:p>
          <w:p w:rsidR="00EA2833" w:rsidRPr="00EC7143" w:rsidRDefault="00EA2833" w:rsidP="006A29F8">
            <w:pPr>
              <w:pStyle w:val="Parastais"/>
              <w:rPr>
                <w:rStyle w:val="normaltextrun"/>
              </w:rPr>
            </w:pPr>
            <w:r w:rsidRPr="00EC7143">
              <w:t xml:space="preserve">Konceptuālais ziņojums papildināts atbilstoši iebildumam, attiecīgi </w:t>
            </w:r>
            <w:r w:rsidRPr="00EC7143">
              <w:rPr>
                <w:rStyle w:val="normaltextrun"/>
              </w:rPr>
              <w:t>papildināta 2.1. sadaļa.</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bCs/>
                <w:sz w:val="24"/>
                <w:szCs w:val="24"/>
              </w:rPr>
            </w:pPr>
            <w:r w:rsidRPr="00EC7143">
              <w:rPr>
                <w:b/>
                <w:bCs/>
                <w:sz w:val="24"/>
                <w:szCs w:val="24"/>
              </w:rPr>
              <w:t>Finanšu ministrija</w:t>
            </w:r>
          </w:p>
          <w:p w:rsidR="00EA2833" w:rsidRPr="00EC7143" w:rsidRDefault="00EA2833" w:rsidP="006A29F8">
            <w:pPr>
              <w:rPr>
                <w:sz w:val="24"/>
                <w:szCs w:val="24"/>
              </w:rPr>
            </w:pPr>
            <w:r w:rsidRPr="00EC7143">
              <w:rPr>
                <w:sz w:val="24"/>
                <w:szCs w:val="24"/>
              </w:rPr>
              <w:t xml:space="preserve">8. Norādām, ka no šobrīd sniegtās informācijas konceptuālā ziņojuma 7.sadaļā  “Ietekme uz valsts un pašvaldību budžetu” nav iespējams gūt pārliecību par papildu </w:t>
            </w:r>
            <w:r w:rsidRPr="00E84DDB">
              <w:rPr>
                <w:sz w:val="24"/>
                <w:szCs w:val="24"/>
              </w:rPr>
              <w:t xml:space="preserve">nepieciešamā finansējuma apjomu, uzrādītā papildu nepieciešamā finansējuma pamatojumu. Līdz ar to konceptuālajam ziņojumam ir pievienojami detalizēti aprēķini par papildus nepieciešamo finansējumu koncetuālajā ziņojumā visu sniegto priekšlikumu īstenošanai, kā arī jāuzrāda informācija par jau esošo finansējumu sadalījumā pa budžeta resoriem, budžeta programmām/apakšprogrammām, kā arī ietverot iespējamo līdzekļu ietaupījumu atbilstoši noteikumu Nr.737 28.5.apakšpunktam, un informāciju atbilstoši 29.punktam, kas paredz, ka konceptuālam ziņojumam jāpievieno detalizētus aprēķinus par papildus nepieciešamā </w:t>
            </w:r>
            <w:r w:rsidRPr="00E84DDB">
              <w:rPr>
                <w:sz w:val="24"/>
                <w:szCs w:val="24"/>
              </w:rPr>
              <w:lastRenderedPageBreak/>
              <w:t>finansējuma ietekmi uz valsts budžetu un pašvaldību budžetiem atbilstoši normatīvajam aktam par tiesību akta sākotnējās ietekmes izvērtēšanas kārtību. Vienlaikus lūdzam papildināt konceptuālā ziņojuma 7.sadaļas  3. un 4. tabulu ar informāciju par atbildīgo ministriju piedāvāto risinājumu nodrošināšanai plānoto valsts budžeta finansējumu.</w:t>
            </w:r>
            <w:r w:rsidRPr="00EC7143">
              <w:rPr>
                <w:sz w:val="24"/>
                <w:szCs w:val="24"/>
              </w:rPr>
              <w:t xml:space="preserve"> </w:t>
            </w:r>
          </w:p>
        </w:tc>
        <w:tc>
          <w:tcPr>
            <w:tcW w:w="3827" w:type="dxa"/>
            <w:tcBorders>
              <w:left w:val="single" w:sz="6" w:space="0" w:color="000000"/>
              <w:bottom w:val="single" w:sz="4" w:space="0" w:color="auto"/>
              <w:right w:val="single" w:sz="6" w:space="0" w:color="000000"/>
            </w:tcBorders>
          </w:tcPr>
          <w:p w:rsidR="00EA2833" w:rsidRPr="00EC7143" w:rsidRDefault="00EA2833" w:rsidP="006A29F8">
            <w:pPr>
              <w:pStyle w:val="naisc"/>
              <w:spacing w:before="0" w:after="0"/>
              <w:jc w:val="left"/>
              <w:rPr>
                <w:b/>
                <w:bCs/>
              </w:rPr>
            </w:pPr>
            <w:r w:rsidRPr="00EC7143">
              <w:rPr>
                <w:b/>
                <w:bCs/>
              </w:rPr>
              <w:lastRenderedPageBreak/>
              <w:t>Ņemts vērā</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Finanšu ministrija</w:t>
            </w:r>
          </w:p>
          <w:p w:rsidR="00EA2833" w:rsidRPr="00EC7143" w:rsidRDefault="00EA2833" w:rsidP="006A29F8">
            <w:pPr>
              <w:rPr>
                <w:sz w:val="24"/>
                <w:szCs w:val="24"/>
              </w:rPr>
            </w:pPr>
            <w:r w:rsidRPr="00EC7143">
              <w:rPr>
                <w:sz w:val="24"/>
                <w:szCs w:val="24"/>
              </w:rPr>
              <w:t xml:space="preserve">9. Papildus atzīmējam, ka konceptuālajā ziņojumā ietverta informācija, kura paredz ka, lai nodrošinātu finansējumu pašvaldību un citu dibinātāju profesionālās izglītības iestādēm, nepieciešams papildus valsts budžeta finansējums profesionālās izglītības programmu īstenošanai. Norādām, ka gadskārtējā valsts budžeta likumā IZM ik gadus tiek paredzēti līdzekļi profesionālajai izglītībai. IZM kompetencē ir noteikt tai piešķirto valsts budžeta līdzekļu sadalījumu pa finansējuma saņēmējiem, lai tiktu nodrošināta </w:t>
            </w:r>
            <w:r w:rsidRPr="00EC7143">
              <w:rPr>
                <w:sz w:val="24"/>
                <w:szCs w:val="24"/>
              </w:rPr>
              <w:lastRenderedPageBreak/>
              <w:t>primāri tādu profesionālās izglītības programmu īstenošana, kas ir pieprasītas darba tirgū un nepieciešamas Latvijas tautsaimniecības attīstībai. Līdz ar to uzskatām, ka IZM esošo valsts budžeta līdzekļu ietvaros jau šobrīd pastāv iespēja piešķirt finansējumu arī pašvaldību un citu dibinātāju profesionālās izglītības iestādēm, ja to īstenotās profesionālās izglītības programmas tiek atzītas par kvalitatīvākām un atbilstošākām darba tirgus vajadzībām, nekā valsts profesionālās izglītības iestādēs īstenotās profesionālās izglītības programmas.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A62F26">
              <w:rPr>
                <w:b/>
                <w:bCs/>
              </w:rPr>
              <w:lastRenderedPageBreak/>
              <w:t>Panākta vienošanās saskaņošanas sanāksmē</w:t>
            </w:r>
          </w:p>
          <w:p w:rsidR="00EA2833" w:rsidRPr="00EC7143" w:rsidRDefault="00EA2833" w:rsidP="006A29F8">
            <w:pPr>
              <w:pStyle w:val="naisc"/>
              <w:spacing w:before="0" w:after="0"/>
              <w:jc w:val="left"/>
              <w:rPr>
                <w:b/>
                <w:bCs/>
              </w:rPr>
            </w:pPr>
            <w:r w:rsidRPr="00EC7143">
              <w:t xml:space="preserve">Profesionālās izglītības programmu īstenošanai 2021.gadā, IZM padotībā esošajām profesionālās izglītības iestādēm un IZM līgumiestādēm, netiek nodrošināts MK noteikumos Nr. 655 noteiktais izmaksu minimums - normējamās izmaksas un dienesta viesnīcas izmaksas tiek nodrošinātas 83,9% apmērā esošās budžeta finansējuma ietvaros (apakšprogramma  02.01.00. „Profesionālās izglītības programmu īstenošana”). Attiecīgi, IZM padotībā esošās profesionālās izglītības iestādes un IZM līgumiestādes, profesionālās izglītības programmu īstenošanai, salīdzinot ar 2020.gadu, </w:t>
            </w:r>
            <w:r w:rsidRPr="00EC7143">
              <w:lastRenderedPageBreak/>
              <w:t>saņem ievērojami mazāku finansējumu.</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Finanšu ministrija</w:t>
            </w:r>
          </w:p>
          <w:p w:rsidR="00EA2833" w:rsidRPr="00EC7143" w:rsidRDefault="00EA2833" w:rsidP="006A29F8">
            <w:pPr>
              <w:rPr>
                <w:sz w:val="24"/>
                <w:szCs w:val="24"/>
              </w:rPr>
            </w:pPr>
            <w:r w:rsidRPr="00EC7143">
              <w:rPr>
                <w:sz w:val="24"/>
                <w:szCs w:val="24"/>
              </w:rPr>
              <w:t xml:space="preserve">10. Vienlaikus, ņemot vērā konceptuālajā ziņojumā minēto, ka paredzēts veikt izmaiņas MK noteikumos Nr.655, nosakot augstāku bāzes finansējumu profesionālās izglītības programmu īstenošanai, kas var radīt finansiālu ietekmi uz pašvaldību budžetiem, norādām, ja minētie noteikumi pašvaldībām ir obligāti jāievēro un no valsts budžeta netiks finansētas pašvaldību </w:t>
            </w:r>
            <w:r w:rsidRPr="00EC7143">
              <w:rPr>
                <w:sz w:val="24"/>
                <w:szCs w:val="24"/>
              </w:rPr>
              <w:lastRenderedPageBreak/>
              <w:t>profesionālās izglītības programmas, par paredzētajiem grozījumiem MK noteikumos Nr.655 ir jāpanāk vienošanās ar Latvijas Pašvaldību savienību.</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pPr>
            <w:r w:rsidRPr="00EC7143">
              <w:rPr>
                <w:b/>
                <w:bCs/>
              </w:rPr>
              <w:lastRenderedPageBreak/>
              <w:t>Ņemts vērā</w:t>
            </w:r>
            <w:r w:rsidRPr="00EC7143">
              <w:t xml:space="preserve"> </w:t>
            </w:r>
          </w:p>
          <w:p w:rsidR="00EA2833" w:rsidRPr="00EC7143" w:rsidRDefault="00EA2833" w:rsidP="006A29F8">
            <w:pPr>
              <w:pStyle w:val="naisc"/>
              <w:spacing w:before="0" w:after="0"/>
              <w:jc w:val="left"/>
              <w:rPr>
                <w:b/>
                <w:bCs/>
              </w:rPr>
            </w:pPr>
            <w:r w:rsidRPr="00EC7143">
              <w:t>Konceptuālā ziņojuma projekts saskaņots ar Latvijas Pašvaldību savienību.</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Zemkopības ministrija</w:t>
            </w:r>
          </w:p>
          <w:p w:rsidR="00EA2833" w:rsidRPr="00EC7143" w:rsidRDefault="00EA2833" w:rsidP="006A29F8">
            <w:pPr>
              <w:rPr>
                <w:sz w:val="24"/>
                <w:szCs w:val="24"/>
                <w:lang w:val="en-US"/>
              </w:rPr>
            </w:pPr>
            <w:r w:rsidRPr="00EC7143">
              <w:rPr>
                <w:sz w:val="24"/>
                <w:szCs w:val="24"/>
              </w:rPr>
              <w:t>1. Ņemot vērā NEP pieaugošo lomu profesionālās izglītības jomā, būtu izvērtējama iespēja papildināt konceptuālo ziņojumu ar pasākumu: “NEP kapacitātes stiprināšana”, paredzot bāzes izmaksās NEP darbības koordinējošās vienības un noteiktu uzdevumu īstenošanai ekspertu finansēšanas iespējas.</w:t>
            </w:r>
            <w:r w:rsidRPr="00EC7143">
              <w:rPr>
                <w:sz w:val="24"/>
                <w:szCs w:val="24"/>
                <w:lang w:val="en-US"/>
              </w:rPr>
              <w:t xml:space="preserve"> </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Pr>
                <w:b/>
                <w:bCs/>
              </w:rPr>
              <w:t>Ņemts vērā</w:t>
            </w:r>
          </w:p>
          <w:p w:rsidR="00EA2833" w:rsidRPr="00EC7143" w:rsidRDefault="00EA2833" w:rsidP="006A29F8">
            <w:pPr>
              <w:pStyle w:val="naisc"/>
              <w:spacing w:before="0" w:after="0"/>
              <w:jc w:val="left"/>
              <w:rPr>
                <w:b/>
                <w:bCs/>
              </w:rPr>
            </w:pPr>
            <w:r w:rsidRPr="00EC7143">
              <w:t xml:space="preserve">Nozaru ekspertu padomju darbība tiek nodrošināta no </w:t>
            </w:r>
            <w:r w:rsidRPr="00EC7143">
              <w:rPr>
                <w:color w:val="000000"/>
              </w:rPr>
              <w:t xml:space="preserve">IZM </w:t>
            </w:r>
            <w:r w:rsidRPr="00EC7143">
              <w:t>valsts budžeta apakšprogrammas 02.01.00. „Profesionālās izglītības programmu īstenošana”</w:t>
            </w:r>
            <w:r w:rsidRPr="00EC7143">
              <w:rPr>
                <w:color w:val="000000"/>
              </w:rPr>
              <w:t xml:space="preserve"> pieejamiem finanšu līdzekļiem, pamatojoties uz</w:t>
            </w:r>
            <w:r w:rsidRPr="00EC7143">
              <w:t xml:space="preserve"> 21.12.2020. sadarbības līgumu Nr. 2-2e/20/434 “Par Latvijas Darba devēju konfederācijai deleģētā uzdevuma veikšanu un finansēšanu 2021. gadā” un 29.12.2020. sadarbības līgumu Nr. 2-2e/20/449 “Par Lauksaimniecības organizāciju sadarbības padomei deleģētā uzdevuma veikšanu 2021. gadā” noteikto, saskaņā ar kuriem LDDK un LOSP apņemas koordinēt nozaru ekspertu padomju darbību.</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Zemkopības ministrija</w:t>
            </w:r>
          </w:p>
          <w:p w:rsidR="00EA2833" w:rsidRPr="00EC7143" w:rsidRDefault="00EA2833" w:rsidP="006A29F8">
            <w:pPr>
              <w:rPr>
                <w:sz w:val="24"/>
                <w:szCs w:val="24"/>
              </w:rPr>
            </w:pPr>
            <w:r w:rsidRPr="00EC7143">
              <w:rPr>
                <w:sz w:val="24"/>
                <w:szCs w:val="24"/>
              </w:rPr>
              <w:t xml:space="preserve">2. Konceptuālajā ziņojumā būtu jāparedz izvērtējuma īstenošana par iespēju mainīt finansēšanas modeli no “nauda seko skolēnam” uz programmu finansēšanu, ievērojot noteiktus </w:t>
            </w:r>
            <w:r w:rsidRPr="00EC7143">
              <w:rPr>
                <w:sz w:val="24"/>
                <w:szCs w:val="24"/>
              </w:rPr>
              <w:lastRenderedPageBreak/>
              <w:t>kritērijus (t.sk. piemērojot snieguma kritērijus).</w:t>
            </w:r>
          </w:p>
        </w:tc>
        <w:tc>
          <w:tcPr>
            <w:tcW w:w="3827" w:type="dxa"/>
            <w:tcBorders>
              <w:left w:val="single" w:sz="6" w:space="0" w:color="000000"/>
              <w:bottom w:val="single" w:sz="4" w:space="0" w:color="auto"/>
              <w:right w:val="single" w:sz="6" w:space="0" w:color="000000"/>
            </w:tcBorders>
          </w:tcPr>
          <w:p w:rsidR="00EA2833" w:rsidRDefault="00EA2833" w:rsidP="006A29F8">
            <w:pPr>
              <w:pStyle w:val="naisc"/>
              <w:spacing w:before="0" w:after="0"/>
              <w:jc w:val="left"/>
              <w:rPr>
                <w:b/>
                <w:bCs/>
              </w:rPr>
            </w:pPr>
            <w:r w:rsidRPr="00A62F26">
              <w:rPr>
                <w:b/>
                <w:bCs/>
              </w:rPr>
              <w:lastRenderedPageBreak/>
              <w:t>Panākta vienošanās saskaņošanas sanāksmē</w:t>
            </w:r>
          </w:p>
          <w:p w:rsidR="00EA2833" w:rsidRPr="00EC7143" w:rsidRDefault="00EA2833" w:rsidP="006A29F8">
            <w:pPr>
              <w:pStyle w:val="naisc"/>
              <w:spacing w:before="0" w:after="0"/>
              <w:jc w:val="left"/>
              <w:rPr>
                <w:b/>
                <w:bCs/>
              </w:rPr>
            </w:pPr>
            <w:r w:rsidRPr="00EC7143">
              <w:t xml:space="preserve">Ziņojumā sniegtie ieteikumi profesionālās izglītības programmu finansēšanas turpmākajai attīstībai ietver arī snieguma finansējuma ieviešanu. Vienlaikus jau šobrīd esošais finansēšanas modelis paredz </w:t>
            </w:r>
            <w:r w:rsidRPr="00EC7143">
              <w:lastRenderedPageBreak/>
              <w:t>finansējuma piešķiršanu, ņemot vērā ne tikai izmaksas uz vienu izglītojamo, bet arī finansējuma apmēra diferencēšanu, ņemot vērā IP grupām noteiktos minimālos koeficientus.</w:t>
            </w: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rPr>
                <w:highlight w:val="yellow"/>
              </w:rPr>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EC7143"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EC7143" w:rsidRDefault="00EA2833" w:rsidP="006A29F8">
            <w:pPr>
              <w:rPr>
                <w:b/>
                <w:sz w:val="24"/>
                <w:szCs w:val="24"/>
              </w:rPr>
            </w:pPr>
            <w:r w:rsidRPr="00EC7143">
              <w:rPr>
                <w:b/>
                <w:sz w:val="24"/>
                <w:szCs w:val="24"/>
              </w:rPr>
              <w:t>Konkurences padome</w:t>
            </w:r>
          </w:p>
          <w:p w:rsidR="00EA2833" w:rsidRPr="00EC7143" w:rsidRDefault="00EA2833" w:rsidP="006A29F8">
            <w:pPr>
              <w:rPr>
                <w:sz w:val="24"/>
                <w:szCs w:val="24"/>
              </w:rPr>
            </w:pPr>
            <w:r w:rsidRPr="00EC7143">
              <w:rPr>
                <w:sz w:val="24"/>
                <w:szCs w:val="24"/>
              </w:rPr>
              <w:t>Konkurences padome (turpmāk - KP) ir izvērtējusi Izglītības un zinātnes ministrijas (turpmāk – IZM) sagatavoto konceptuālo ziņojumu “</w:t>
            </w:r>
            <w:r w:rsidRPr="00EC7143">
              <w:rPr>
                <w:bCs/>
                <w:sz w:val="24"/>
                <w:szCs w:val="24"/>
                <w:bdr w:val="none" w:sz="0" w:space="0" w:color="auto" w:frame="1"/>
                <w:shd w:val="clear" w:color="auto" w:fill="FFFFFF"/>
              </w:rPr>
              <w:t>Par profesionālās izglītības programmu finansēšanu”</w:t>
            </w:r>
            <w:r w:rsidRPr="00EC7143">
              <w:rPr>
                <w:sz w:val="24"/>
                <w:szCs w:val="24"/>
              </w:rPr>
              <w:t xml:space="preserve"> (VSS-975) (turpmāk – konceptuālais ziņojums) un Ministru kabineta rīkojuma projektu un atbalsta konceptuālā ziņojuma 3.2.punktā ietverto IZM izstrādāto otro iespējamo scenāriju pašvaldību un citu dibinātāju izglītības iestādēs īstenoto profesionālās izglītības programmu finansēšanai no valsts budžeta līdzekļiem, kas paredz piešķirt valsts budžeta finansējumu visu pašvaldību un citu dibinātāju izglītības iestādēs īstenoto profesionālās izglītības programmu īstenošanai. </w:t>
            </w:r>
          </w:p>
          <w:p w:rsidR="00EA2833" w:rsidRPr="00EC7143" w:rsidRDefault="00EA2833" w:rsidP="006A29F8">
            <w:pPr>
              <w:rPr>
                <w:sz w:val="24"/>
                <w:szCs w:val="24"/>
              </w:rPr>
            </w:pPr>
          </w:p>
          <w:p w:rsidR="00EA2833" w:rsidRPr="00EC7143" w:rsidRDefault="00EA2833" w:rsidP="006A29F8">
            <w:pPr>
              <w:rPr>
                <w:sz w:val="24"/>
                <w:szCs w:val="24"/>
              </w:rPr>
            </w:pPr>
            <w:r w:rsidRPr="00EC7143">
              <w:rPr>
                <w:sz w:val="24"/>
                <w:szCs w:val="24"/>
              </w:rPr>
              <w:lastRenderedPageBreak/>
              <w:t xml:space="preserve">KP vērš uzmanību uz to, ka, nosakot kritērijus, atbilstoši kuriem tiks piešķirts valsts budžeta finansējums pašvaldību un citu dibinātāju izglītības iestādēs īstenoto profesionālās izglītības programmu īstenošanai, ir būtiski, lai tā rezultātā tiktu veicināti līdzvērtīgi konkurences apstākļi ar valsts profesionālās izglītības iestādēm, kas saņem finansējumu no valsts budžeta saskaņā ar gadskārtējo valsts budžeta likumu, pēc iespējas uz visām profesionālās izglītības iestādēm piemērojot vienotu kārtību. </w:t>
            </w:r>
          </w:p>
          <w:p w:rsidR="00EA2833" w:rsidRPr="00EC7143" w:rsidRDefault="00EA2833" w:rsidP="006A29F8">
            <w:pPr>
              <w:rPr>
                <w:sz w:val="24"/>
                <w:szCs w:val="24"/>
              </w:rPr>
            </w:pPr>
          </w:p>
          <w:p w:rsidR="00EA2833" w:rsidRPr="00EC7143" w:rsidRDefault="00EA2833" w:rsidP="006A29F8">
            <w:pPr>
              <w:rPr>
                <w:sz w:val="24"/>
                <w:szCs w:val="24"/>
              </w:rPr>
            </w:pPr>
            <w:r w:rsidRPr="00EC7143">
              <w:rPr>
                <w:sz w:val="24"/>
                <w:szCs w:val="24"/>
              </w:rPr>
              <w:t>Līdz ar to KP atbalsta arī konceptuālā ziņojuma 4.6.punktā paredzētā snieguma finansējuma ieviešanu, t.i., finansējumu izglītības iestādēm par konkrētu rezultātu jeb snieguma uzrādīšanu iestādes darbībā, attiecinot šāda finansējuma piešķiršanu uz visām profesionālās izglītības iestādēm neatkarīgi no to dibinātāja.</w:t>
            </w:r>
          </w:p>
        </w:tc>
        <w:tc>
          <w:tcPr>
            <w:tcW w:w="3827" w:type="dxa"/>
            <w:tcBorders>
              <w:left w:val="single" w:sz="6" w:space="0" w:color="000000"/>
              <w:bottom w:val="single" w:sz="4" w:space="0" w:color="auto"/>
              <w:right w:val="single" w:sz="6" w:space="0" w:color="000000"/>
            </w:tcBorders>
          </w:tcPr>
          <w:p w:rsidR="00EA2833" w:rsidRPr="00DF4C49" w:rsidRDefault="00EA2833" w:rsidP="006A29F8">
            <w:pPr>
              <w:pStyle w:val="naisc"/>
              <w:spacing w:before="0" w:after="0"/>
              <w:jc w:val="left"/>
              <w:rPr>
                <w:b/>
                <w:bCs/>
              </w:rPr>
            </w:pPr>
            <w:r w:rsidRPr="00DF4C49">
              <w:rPr>
                <w:b/>
                <w:bCs/>
              </w:rPr>
              <w:lastRenderedPageBreak/>
              <w:t>Panākta vienošanās saskaņošanas sanāksmē</w:t>
            </w:r>
          </w:p>
          <w:p w:rsidR="00EA2833" w:rsidRPr="00EC7143" w:rsidRDefault="00EA2833" w:rsidP="006A29F8">
            <w:pPr>
              <w:pStyle w:val="Parastais"/>
              <w:rPr>
                <w:rStyle w:val="normaltextrun"/>
              </w:rPr>
            </w:pPr>
            <w:r w:rsidRPr="00DF4C49">
              <w:t xml:space="preserve">Konceptuālais ziņojums papildināts atbilstoši iebildumam, attiecīgi </w:t>
            </w:r>
            <w:r w:rsidRPr="00DF4C49">
              <w:rPr>
                <w:rStyle w:val="normaltextrun"/>
              </w:rPr>
              <w:t>papildināta 3.2. sadaļa (skat. pēdējo rindkopu).</w:t>
            </w:r>
          </w:p>
          <w:p w:rsidR="00EA2833" w:rsidRPr="00EC714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EC7143" w:rsidRDefault="00EA2833" w:rsidP="006A29F8">
            <w:pPr>
              <w:pStyle w:val="Parastais"/>
            </w:pPr>
            <w:r w:rsidRPr="00317F24">
              <w:t>Profesionālās izglītības programmu finansēšanai no valsts budžeta jānosaka vienlīdzīgi nosacījumi neatkarīgi no izglītības iestādes</w:t>
            </w:r>
            <w:r>
              <w:t xml:space="preserve"> dibinātāja. Attiecīgi līdz 2023</w:t>
            </w:r>
            <w:r w:rsidRPr="00317F24">
              <w:t xml:space="preserve">.gada beigām IZM kopā ar sadarbības partneriem nodrošinās vienotu pieeju kritēriju piemērošanai (veicot nepieciešamos grozījumus MK noteikumos Nr. 655), vienlaikus pārejas periodā valsts dibinātajām izglītības iestādēm saglabājot esošo pieeju, savukārt pašvaldību un citu dibinātāju izglītības iestādēm piemērojot kvalitātes, pieprasījuma, nodarbinātības, </w:t>
            </w:r>
            <w:r w:rsidRPr="00317F24">
              <w:lastRenderedPageBreak/>
              <w:t>stratēģisko un caurviju kritērijus.</w:t>
            </w:r>
          </w:p>
        </w:tc>
      </w:tr>
      <w:tr w:rsidR="00EA2833" w:rsidRPr="006E04D5" w:rsidTr="006A29F8">
        <w:tc>
          <w:tcPr>
            <w:tcW w:w="13634" w:type="dxa"/>
            <w:gridSpan w:val="5"/>
            <w:tcBorders>
              <w:left w:val="single" w:sz="6" w:space="0" w:color="000000"/>
              <w:bottom w:val="single" w:sz="4" w:space="0" w:color="auto"/>
              <w:right w:val="single" w:sz="4" w:space="0" w:color="auto"/>
            </w:tcBorders>
          </w:tcPr>
          <w:p w:rsidR="00EA2833" w:rsidRPr="00EC7143" w:rsidRDefault="00EA2833" w:rsidP="006A29F8">
            <w:pPr>
              <w:pStyle w:val="Parastais"/>
              <w:jc w:val="center"/>
            </w:pPr>
            <w:r w:rsidRPr="003835E9">
              <w:rPr>
                <w:rStyle w:val="normaltextrun"/>
                <w:b/>
              </w:rPr>
              <w:lastRenderedPageBreak/>
              <w:t>Priekšlikumi</w:t>
            </w: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
              </w:rPr>
            </w:pPr>
            <w:r w:rsidRPr="0040423A">
              <w:rPr>
                <w:b/>
              </w:rPr>
              <w:t>Iekšlietu ministrija</w:t>
            </w:r>
          </w:p>
          <w:p w:rsidR="00EA2833" w:rsidRPr="0040423A" w:rsidRDefault="00EA2833" w:rsidP="006A29F8">
            <w:pPr>
              <w:rPr>
                <w:sz w:val="24"/>
                <w:szCs w:val="24"/>
              </w:rPr>
            </w:pPr>
            <w:r w:rsidRPr="0040423A">
              <w:rPr>
                <w:sz w:val="24"/>
                <w:szCs w:val="24"/>
              </w:rPr>
              <w:t>1. Precizēt rīkojuma projektu, svītrojot no tā 2.punktu, jo tas paredzams protokollēmuma projektā.</w:t>
            </w:r>
          </w:p>
          <w:p w:rsidR="00EA2833" w:rsidRPr="0040423A" w:rsidRDefault="00EA2833" w:rsidP="006A29F8">
            <w:pPr>
              <w:rPr>
                <w:sz w:val="24"/>
                <w:szCs w:val="24"/>
              </w:rPr>
            </w:pPr>
            <w:r w:rsidRPr="0040423A">
              <w:rPr>
                <w:sz w:val="24"/>
                <w:szCs w:val="24"/>
              </w:rPr>
              <w:t xml:space="preserve">2. Precizēt protokollēmuma projektu, svītrojot no tā 2.punktu (faktiski tas ir 3.punkts), jo attiecīgais uzdevums paredzēts rīkojuma projektā. </w:t>
            </w:r>
          </w:p>
          <w:p w:rsidR="00EA2833" w:rsidRPr="0040423A" w:rsidRDefault="00EA2833" w:rsidP="006A29F8">
            <w:pPr>
              <w:rPr>
                <w:sz w:val="24"/>
                <w:szCs w:val="24"/>
              </w:rPr>
            </w:pPr>
            <w:r w:rsidRPr="0040423A">
              <w:rPr>
                <w:sz w:val="24"/>
                <w:szCs w:val="24"/>
              </w:rPr>
              <w:t>3. Precizēt protokollēmuma projekta 2.punktu, nenorādot konkrētus gadus, lai gadījumā, ja prioritārā pasākuma pieteikums netiek atbalstīts attiecīgā gada budžeta likumprojektu izstrādes procesā, paliktu uzdevums to sniegt atkārtoti.</w:t>
            </w:r>
          </w:p>
        </w:tc>
        <w:tc>
          <w:tcPr>
            <w:tcW w:w="3827" w:type="dxa"/>
            <w:tcBorders>
              <w:left w:val="single" w:sz="6" w:space="0" w:color="000000"/>
              <w:bottom w:val="single" w:sz="4" w:space="0" w:color="auto"/>
              <w:right w:val="single" w:sz="6" w:space="0" w:color="000000"/>
            </w:tcBorders>
          </w:tcPr>
          <w:p w:rsidR="00EA2833" w:rsidRPr="00EC7143" w:rsidRDefault="00EA2833" w:rsidP="006A29F8">
            <w:pPr>
              <w:pStyle w:val="Parastais"/>
              <w:rPr>
                <w:rStyle w:val="normaltextrun"/>
              </w:rPr>
            </w:pPr>
            <w:r>
              <w:t>Ministru kabineta rīkojuma projekts precizēts</w:t>
            </w:r>
            <w:r w:rsidRPr="00EC7143">
              <w:t xml:space="preserve"> </w:t>
            </w:r>
            <w:r>
              <w:t>atbilstoši priekšlikumam.</w:t>
            </w:r>
          </w:p>
          <w:p w:rsidR="00EA2833" w:rsidRPr="0040423A" w:rsidRDefault="00EA2833" w:rsidP="006A29F8">
            <w:pPr>
              <w:pStyle w:val="naisc"/>
              <w:spacing w:before="0" w:after="0"/>
              <w:jc w:val="left"/>
              <w:rPr>
                <w:bCs/>
              </w:rPr>
            </w:pPr>
          </w:p>
        </w:tc>
        <w:tc>
          <w:tcPr>
            <w:tcW w:w="2693" w:type="dxa"/>
            <w:tcBorders>
              <w:top w:val="single" w:sz="4" w:space="0" w:color="auto"/>
              <w:left w:val="single" w:sz="4" w:space="0" w:color="auto"/>
              <w:bottom w:val="single" w:sz="4" w:space="0" w:color="auto"/>
              <w:right w:val="single" w:sz="4" w:space="0" w:color="auto"/>
            </w:tcBorders>
          </w:tcPr>
          <w:p w:rsidR="00EA2833" w:rsidRPr="0040423A"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
              </w:rPr>
            </w:pPr>
            <w:r w:rsidRPr="0040423A">
              <w:rPr>
                <w:b/>
              </w:rPr>
              <w:t>Latvijas Koledžu asociācija</w:t>
            </w:r>
          </w:p>
          <w:p w:rsidR="00EA2833" w:rsidRPr="00EC7143" w:rsidRDefault="00EA2833" w:rsidP="006A29F8">
            <w:pPr>
              <w:pStyle w:val="1limenis"/>
              <w:numPr>
                <w:ilvl w:val="0"/>
                <w:numId w:val="0"/>
              </w:numPr>
            </w:pPr>
            <w:r w:rsidRPr="00685EBB">
              <w:t xml:space="preserve">Iepazīstoties ar </w:t>
            </w:r>
            <w:r w:rsidRPr="00685EBB">
              <w:rPr>
                <w:bCs/>
                <w:color w:val="2A2A2A"/>
                <w:shd w:val="clear" w:color="auto" w:fill="FFFFFF"/>
              </w:rPr>
              <w:t>konceptuālo ziņojumu “Par profesionālās izglītības programmu finansēšanu”</w:t>
            </w:r>
            <w:r>
              <w:rPr>
                <w:bCs/>
                <w:color w:val="2A2A2A"/>
                <w:shd w:val="clear" w:color="auto" w:fill="FFFFFF"/>
              </w:rPr>
              <w:t xml:space="preserve"> </w:t>
            </w:r>
            <w:r w:rsidRPr="00685EBB">
              <w:rPr>
                <w:bCs/>
              </w:rPr>
              <w:t xml:space="preserve">(VSS-975), kas tika izsludināts </w:t>
            </w:r>
            <w:r>
              <w:rPr>
                <w:bCs/>
              </w:rPr>
              <w:t xml:space="preserve">2020.gada </w:t>
            </w:r>
            <w:r>
              <w:t>12.</w:t>
            </w:r>
            <w:r w:rsidRPr="00685EBB">
              <w:t xml:space="preserve">novembra Valsts sekretāru sanāksmē, </w:t>
            </w:r>
            <w:r>
              <w:t>kā arī ar</w:t>
            </w:r>
            <w:r w:rsidRPr="00685EBB">
              <w:t xml:space="preserve"> Ministru kabineta sēdes protokollēmuma projektu, Latvijas Koledžu asociācija </w:t>
            </w:r>
            <w:r>
              <w:t xml:space="preserve">(turpmāk - LKA) </w:t>
            </w:r>
            <w:r w:rsidRPr="00685EBB">
              <w:t xml:space="preserve">atbalsta nepieciešamību palielināt bāzes finansējumu profesionālās izglītības </w:t>
            </w:r>
            <w:r w:rsidRPr="00685EBB">
              <w:lastRenderedPageBreak/>
              <w:t>programmu īstenošanai</w:t>
            </w:r>
            <w:r>
              <w:t>. LKA rosina</w:t>
            </w:r>
            <w:r w:rsidRPr="00685EBB">
              <w:t xml:space="preserve"> </w:t>
            </w:r>
            <w:r w:rsidRPr="00EC7143">
              <w:t>attiecīgi veikt grozījumus Ministru kabineta 2007.gada 2.oktobra noteikumos Nr. 655 “Noteikumi par profesionālās izglītības programmu īstenošanas izmaksu minimumu uz vienu izglītojamo”.</w:t>
            </w:r>
          </w:p>
          <w:p w:rsidR="00EA2833" w:rsidRPr="0040423A" w:rsidRDefault="00EA2833" w:rsidP="006A29F8">
            <w:r w:rsidRPr="00EC7143">
              <w:rPr>
                <w:sz w:val="24"/>
                <w:szCs w:val="24"/>
              </w:rPr>
              <w:t>Tomēr, ņemot vērā apstākli, ka darba grupa ir veikusi aprēķinus un sniegusi datus 2016.gadā, bet plānotā palielinājuma (grozījumu) ieviešana paredzēta vidēja termiņa budžeta ietvaros līdz 2024.gadam, rodas pamatotas bažas - vai šie nepieciešamā (minimālā) finansējuma rādītāji šai laika posmā nebūs zaudējuši aktualitāti.</w:t>
            </w:r>
          </w:p>
        </w:tc>
        <w:tc>
          <w:tcPr>
            <w:tcW w:w="3827"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Cs/>
              </w:rPr>
            </w:pPr>
            <w:r w:rsidRPr="0040423A">
              <w:rPr>
                <w:bCs/>
              </w:rPr>
              <w:lastRenderedPageBreak/>
              <w:t>Aprēķini veikti 2020.gadā</w:t>
            </w:r>
            <w:r>
              <w:rPr>
                <w:bCs/>
              </w:rPr>
              <w:t>.</w:t>
            </w:r>
          </w:p>
        </w:tc>
        <w:tc>
          <w:tcPr>
            <w:tcW w:w="2693" w:type="dxa"/>
            <w:tcBorders>
              <w:top w:val="single" w:sz="4" w:space="0" w:color="auto"/>
              <w:left w:val="single" w:sz="4" w:space="0" w:color="auto"/>
              <w:bottom w:val="single" w:sz="4" w:space="0" w:color="auto"/>
              <w:right w:val="single" w:sz="4" w:space="0" w:color="auto"/>
            </w:tcBorders>
          </w:tcPr>
          <w:p w:rsidR="00EA2833" w:rsidRPr="0040423A"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
              </w:rPr>
            </w:pPr>
            <w:r w:rsidRPr="0040423A">
              <w:rPr>
                <w:b/>
              </w:rPr>
              <w:t>Labklājības ministrija</w:t>
            </w:r>
          </w:p>
          <w:p w:rsidR="00EA2833" w:rsidRPr="0040423A" w:rsidRDefault="00EA2833" w:rsidP="006A29F8">
            <w:pPr>
              <w:pStyle w:val="naisc"/>
              <w:spacing w:before="0" w:after="0"/>
              <w:jc w:val="left"/>
              <w:rPr>
                <w:b/>
              </w:rPr>
            </w:pPr>
            <w:r w:rsidRPr="0040423A">
              <w:t>Vienlaikus izsakām priekšlikumu veikt grozījumus MK noteikumos, nosakot, ka šie MK noteikumi nav saistoši Labklājības ministrijas pārraudzībā esošajai SIVA kā tas šobrīd ir noteikts attiecībā uz Iekšlietu ministrijas sistēmas koledžām.</w:t>
            </w:r>
          </w:p>
        </w:tc>
        <w:tc>
          <w:tcPr>
            <w:tcW w:w="3827"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Cs/>
              </w:rPr>
            </w:pPr>
            <w:r>
              <w:t>Priekšlikumā minētie grozījumi tiks veikti, kad Labklājības ministrija būs izstrādājusi kārtību savā padotībā esošās izglītības iestādes īstenoto profesionālās izglītības programmu izmaksu noteikšanai.</w:t>
            </w:r>
          </w:p>
        </w:tc>
        <w:tc>
          <w:tcPr>
            <w:tcW w:w="2693" w:type="dxa"/>
            <w:tcBorders>
              <w:top w:val="single" w:sz="4" w:space="0" w:color="auto"/>
              <w:left w:val="single" w:sz="4" w:space="0" w:color="auto"/>
              <w:bottom w:val="single" w:sz="4" w:space="0" w:color="auto"/>
              <w:right w:val="single" w:sz="4" w:space="0" w:color="auto"/>
            </w:tcBorders>
          </w:tcPr>
          <w:p w:rsidR="00EA2833" w:rsidRPr="0040423A" w:rsidRDefault="00EA2833" w:rsidP="006A29F8">
            <w:pPr>
              <w:pStyle w:val="Parastais"/>
              <w:rPr>
                <w:bCs/>
              </w:rPr>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Default="00EA2833" w:rsidP="006A29F8">
            <w:pPr>
              <w:rPr>
                <w:b/>
                <w:sz w:val="24"/>
                <w:szCs w:val="24"/>
              </w:rPr>
            </w:pPr>
            <w:r w:rsidRPr="003835E9">
              <w:rPr>
                <w:b/>
                <w:sz w:val="24"/>
                <w:szCs w:val="24"/>
              </w:rPr>
              <w:t>Zemkopības ministrija</w:t>
            </w:r>
          </w:p>
          <w:p w:rsidR="00EA2833" w:rsidRPr="0040423A" w:rsidRDefault="00EA2833" w:rsidP="006A29F8">
            <w:pPr>
              <w:pStyle w:val="naisc"/>
              <w:spacing w:before="0" w:after="0"/>
              <w:jc w:val="left"/>
              <w:rPr>
                <w:b/>
              </w:rPr>
            </w:pPr>
            <w:r w:rsidRPr="003835E9">
              <w:lastRenderedPageBreak/>
              <w:t xml:space="preserve">1. </w:t>
            </w:r>
            <w:r>
              <w:t>U</w:t>
            </w:r>
            <w:r w:rsidRPr="003835E9">
              <w:t>zskatām, ka steidzamības kārtā jārisina jautājums par samērotu un atbilstoši/līdzvērtīgi novērtētu profesionālās izglītības iestādēs strādājošo pedagogu noslodzi ar vispārējās izglītības iestādēs strādājošo pedagogu noslodzi mācību gada ietvaros, tai skaitā drošinot vienlīdzīgas iespējas saņemt līdzvērtīgu un atbilstošu darba samaksu par vienāda apjoma pedagoga pienākumu veikšanu, kā arī nodrošinot visiem pedagogiem vienlīdzīgas iespējas mācību satur</w:t>
            </w:r>
            <w:r>
              <w:t>a un profesionālajai pilnveidei.</w:t>
            </w:r>
          </w:p>
        </w:tc>
        <w:tc>
          <w:tcPr>
            <w:tcW w:w="3827" w:type="dxa"/>
            <w:tcBorders>
              <w:left w:val="single" w:sz="6" w:space="0" w:color="000000"/>
              <w:bottom w:val="single" w:sz="4" w:space="0" w:color="auto"/>
              <w:right w:val="single" w:sz="6" w:space="0" w:color="000000"/>
            </w:tcBorders>
          </w:tcPr>
          <w:p w:rsidR="00EA2833" w:rsidRPr="00B603A7" w:rsidRDefault="00EA2833" w:rsidP="006A29F8">
            <w:pPr>
              <w:pStyle w:val="naisc"/>
              <w:spacing w:before="0" w:after="0"/>
              <w:jc w:val="left"/>
              <w:rPr>
                <w:b/>
                <w:bCs/>
              </w:rPr>
            </w:pPr>
            <w:r>
              <w:lastRenderedPageBreak/>
              <w:t xml:space="preserve">Jautājums par profesionālās izglītības pedagogu noslodzi, darba samaksu, </w:t>
            </w:r>
            <w:r>
              <w:lastRenderedPageBreak/>
              <w:t>kā arī profesionālo pilnveidi tiks risināts</w:t>
            </w:r>
            <w:r w:rsidRPr="004F40F1">
              <w:t xml:space="preserve"> </w:t>
            </w:r>
            <w:r>
              <w:t>pedagogiem</w:t>
            </w:r>
            <w:r w:rsidRPr="004F40F1">
              <w:t xml:space="preserve"> plānoto atbalsta pasākumu</w:t>
            </w:r>
            <w:r>
              <w:t xml:space="preserve"> un normatīvo aktu grozījumu </w:t>
            </w:r>
            <w:r w:rsidRPr="004F40F1">
              <w:t>ietvaros.</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Default="00EA2833" w:rsidP="006A29F8">
            <w:pPr>
              <w:rPr>
                <w:b/>
                <w:sz w:val="24"/>
                <w:szCs w:val="24"/>
              </w:rPr>
            </w:pPr>
            <w:r w:rsidRPr="003835E9">
              <w:rPr>
                <w:b/>
                <w:sz w:val="24"/>
                <w:szCs w:val="24"/>
              </w:rPr>
              <w:t>Zemkopības ministrija</w:t>
            </w:r>
          </w:p>
          <w:p w:rsidR="00EA2833" w:rsidRPr="0040423A" w:rsidRDefault="00EA2833" w:rsidP="006A29F8">
            <w:pPr>
              <w:pStyle w:val="naisc"/>
              <w:spacing w:before="0" w:after="0"/>
              <w:jc w:val="left"/>
              <w:rPr>
                <w:b/>
              </w:rPr>
            </w:pPr>
            <w:r w:rsidRPr="003835E9">
              <w:t xml:space="preserve">2. atbalstām konceptuālā ziņojuma pirmo scenāriju bāzes finansējuma palielināšanai, kas paredz, ka “Izglītības programmu grupas “Vadība un administrēšana” normējamās izmaksas uz vienu izglītojamo gadā  624,86 EUR apmērā noteikt no </w:t>
            </w:r>
            <w:r w:rsidRPr="003835E9">
              <w:rPr>
                <w:u w:val="single"/>
              </w:rPr>
              <w:t>2022.gada 1.janvāra</w:t>
            </w:r>
            <w:r w:rsidRPr="003835E9">
              <w:t xml:space="preserve"> – attiecīgi līdz tam nodrošinot nepieciešamo grozījumu veikšanu MK noteikumos Nr. 655 un pieteikuma iesniegšanu Finanšu ministrijai prioritārā </w:t>
            </w:r>
            <w:r w:rsidRPr="003835E9">
              <w:lastRenderedPageBreak/>
              <w:t>pasākuma īstenošanai. Dienesta viesnīcu izmaksas no 2022.gad</w:t>
            </w:r>
            <w:r>
              <w:t>a 1.janvāra noteikt 351,69 EUR”.</w:t>
            </w:r>
          </w:p>
        </w:tc>
        <w:tc>
          <w:tcPr>
            <w:tcW w:w="3827"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Cs/>
              </w:rPr>
            </w:pPr>
            <w:r>
              <w:lastRenderedPageBreak/>
              <w:t>Pieņemts zināšanai.</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Default="00EA2833" w:rsidP="006A29F8">
            <w:pPr>
              <w:rPr>
                <w:b/>
                <w:sz w:val="24"/>
                <w:szCs w:val="24"/>
              </w:rPr>
            </w:pPr>
            <w:r w:rsidRPr="003835E9">
              <w:rPr>
                <w:b/>
                <w:sz w:val="24"/>
                <w:szCs w:val="24"/>
              </w:rPr>
              <w:t>Zemkopības ministrija</w:t>
            </w:r>
          </w:p>
          <w:p w:rsidR="00EA2833" w:rsidRPr="0040423A" w:rsidRDefault="00EA2833" w:rsidP="006A29F8">
            <w:pPr>
              <w:pStyle w:val="naisc"/>
              <w:spacing w:before="0" w:after="0"/>
              <w:jc w:val="left"/>
              <w:rPr>
                <w:b/>
              </w:rPr>
            </w:pPr>
            <w:r>
              <w:t xml:space="preserve">3. </w:t>
            </w:r>
            <w:r w:rsidRPr="003835E9">
              <w:t>Atbalstāms ir koncepcijā iekļautais piedāvājums pašvaldību un citu dibinātāju izglītības iestādēs īstenoto profesionālās izglītības programmu finansēšanai no valsts budžeta līdzekļiem.  Vienlaicīgi uzsveram, ka Valsts budžeta finansējumu būtu lietderīgi piešķirt tikai to pašvaldību un citu dibinātāju izglītības iestādēs īstenoto profesionālās izglītības programmu īstenošanai, kuras atbilst noteiktiem kritērijiem (koncepcijā iekļautais trešais risinājuma variants). Atbalstāms ka profesionālās izglītības programmas atbilstību kritērijiem izvērtē NEP un IZM. Vienlaicīgi aicinām izvērtēt iespēju pieaicināt ZM 4.pielikuma 2.2. Uzdevuma/Pasākuma īstenošanā.</w:t>
            </w:r>
          </w:p>
        </w:tc>
        <w:tc>
          <w:tcPr>
            <w:tcW w:w="3827"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Cs/>
              </w:rPr>
            </w:pPr>
            <w:r>
              <w:t>Pieņemts zināšanai.</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Pr="00661233" w:rsidRDefault="00EA2833" w:rsidP="006A29F8">
            <w:pPr>
              <w:rPr>
                <w:b/>
                <w:sz w:val="24"/>
                <w:szCs w:val="24"/>
              </w:rPr>
            </w:pPr>
            <w:r w:rsidRPr="00661233">
              <w:rPr>
                <w:b/>
                <w:sz w:val="24"/>
                <w:szCs w:val="24"/>
              </w:rPr>
              <w:t>Zemkopības ministrija</w:t>
            </w:r>
          </w:p>
          <w:p w:rsidR="00EA2833" w:rsidRPr="003835E9" w:rsidRDefault="00EA2833" w:rsidP="006A29F8">
            <w:pPr>
              <w:rPr>
                <w:b/>
                <w:sz w:val="24"/>
                <w:szCs w:val="24"/>
              </w:rPr>
            </w:pPr>
            <w:r w:rsidRPr="00661233">
              <w:rPr>
                <w:sz w:val="24"/>
                <w:szCs w:val="24"/>
              </w:rPr>
              <w:t xml:space="preserve">4. Atbalstām konceptuālā ziņojuma 4.nodaļā “Ieteikumi </w:t>
            </w:r>
            <w:r w:rsidRPr="00661233">
              <w:rPr>
                <w:sz w:val="24"/>
                <w:szCs w:val="24"/>
              </w:rPr>
              <w:lastRenderedPageBreak/>
              <w:t>profesionālās izglītības programmu finansēšanas turpmākajai attīstībai” ietvertos pasākumus un 4.pielikumā uzrādīto laika grafiku.</w:t>
            </w:r>
          </w:p>
        </w:tc>
        <w:tc>
          <w:tcPr>
            <w:tcW w:w="3827" w:type="dxa"/>
            <w:tcBorders>
              <w:left w:val="single" w:sz="6" w:space="0" w:color="000000"/>
              <w:bottom w:val="single" w:sz="4" w:space="0" w:color="auto"/>
              <w:right w:val="single" w:sz="6" w:space="0" w:color="000000"/>
            </w:tcBorders>
          </w:tcPr>
          <w:p w:rsidR="00EA2833" w:rsidRPr="0040423A" w:rsidRDefault="00EA2833" w:rsidP="006A29F8">
            <w:pPr>
              <w:pStyle w:val="naisc"/>
              <w:spacing w:before="0" w:after="0"/>
              <w:jc w:val="left"/>
              <w:rPr>
                <w:bCs/>
              </w:rPr>
            </w:pPr>
            <w:r>
              <w:lastRenderedPageBreak/>
              <w:t>Pieņemts zināšanai.</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pPr>
          </w:p>
        </w:tc>
      </w:tr>
      <w:tr w:rsidR="00EA2833" w:rsidRPr="006E04D5" w:rsidTr="006A29F8">
        <w:tc>
          <w:tcPr>
            <w:tcW w:w="735" w:type="dxa"/>
            <w:tcBorders>
              <w:left w:val="single" w:sz="6" w:space="0" w:color="000000"/>
              <w:bottom w:val="single" w:sz="4" w:space="0" w:color="auto"/>
              <w:right w:val="single" w:sz="6" w:space="0" w:color="000000"/>
            </w:tcBorders>
          </w:tcPr>
          <w:p w:rsidR="00EA2833" w:rsidRPr="006E04D5" w:rsidRDefault="00EA2833" w:rsidP="006A29F8">
            <w:pPr>
              <w:pStyle w:val="naisc"/>
              <w:numPr>
                <w:ilvl w:val="0"/>
                <w:numId w:val="11"/>
              </w:numPr>
              <w:spacing w:before="0" w:after="0"/>
              <w:ind w:left="527" w:hanging="357"/>
              <w:jc w:val="left"/>
            </w:pPr>
          </w:p>
        </w:tc>
        <w:tc>
          <w:tcPr>
            <w:tcW w:w="2977" w:type="dxa"/>
            <w:tcBorders>
              <w:left w:val="single" w:sz="6" w:space="0" w:color="000000"/>
              <w:bottom w:val="single" w:sz="4" w:space="0" w:color="auto"/>
              <w:right w:val="single" w:sz="6" w:space="0" w:color="000000"/>
            </w:tcBorders>
          </w:tcPr>
          <w:p w:rsidR="00EA2833" w:rsidRPr="0040423A" w:rsidRDefault="00EA2833" w:rsidP="006A29F8">
            <w:pPr>
              <w:pStyle w:val="paragraph"/>
              <w:spacing w:before="0" w:beforeAutospacing="0" w:after="0" w:afterAutospacing="0"/>
              <w:textAlignment w:val="baseline"/>
              <w:rPr>
                <w:rStyle w:val="normaltextrun"/>
              </w:rPr>
            </w:pPr>
          </w:p>
        </w:tc>
        <w:tc>
          <w:tcPr>
            <w:tcW w:w="3402" w:type="dxa"/>
            <w:tcBorders>
              <w:left w:val="single" w:sz="6" w:space="0" w:color="000000"/>
              <w:bottom w:val="single" w:sz="4" w:space="0" w:color="auto"/>
              <w:right w:val="single" w:sz="6" w:space="0" w:color="000000"/>
            </w:tcBorders>
          </w:tcPr>
          <w:p w:rsidR="00EA2833" w:rsidRDefault="00EA2833" w:rsidP="006A29F8">
            <w:pPr>
              <w:rPr>
                <w:b/>
                <w:sz w:val="24"/>
                <w:szCs w:val="24"/>
              </w:rPr>
            </w:pPr>
            <w:r w:rsidRPr="00870D28">
              <w:rPr>
                <w:b/>
                <w:sz w:val="24"/>
                <w:szCs w:val="24"/>
              </w:rPr>
              <w:t>Latvijas Darba devēju konfederācija</w:t>
            </w:r>
          </w:p>
          <w:p w:rsidR="00EA2833" w:rsidRPr="00661233" w:rsidRDefault="00EA2833" w:rsidP="006A29F8">
            <w:pPr>
              <w:rPr>
                <w:color w:val="000000"/>
                <w:sz w:val="24"/>
                <w:szCs w:val="24"/>
              </w:rPr>
            </w:pPr>
            <w:r w:rsidRPr="00661233">
              <w:rPr>
                <w:color w:val="000000"/>
                <w:sz w:val="24"/>
                <w:szCs w:val="24"/>
              </w:rPr>
              <w:t xml:space="preserve">Latvijas Darba devēju konfederācija (turpmāk – LDDK) ir izskatījusi Izglītības un zinātnes ministrijas (turpmāk – IZM) sagatavoto konceptuālo ziņojumu "Par profesionālās izglītības programmu finansēšanu" VSS-975 (turpmāk – konceptuālais ziņojums). LDDK saskaņo konceptuālo ziņojumu bez iebildumiem un atbalsta tā tālāku virzību. </w:t>
            </w:r>
          </w:p>
          <w:p w:rsidR="00EA2833" w:rsidRPr="00661233" w:rsidRDefault="00EA2833" w:rsidP="006A29F8">
            <w:pPr>
              <w:pStyle w:val="NoSpacing"/>
              <w:rPr>
                <w:rFonts w:ascii="Times New Roman" w:eastAsia="Times New Roman" w:hAnsi="Times New Roman" w:cs="Times New Roman"/>
                <w:color w:val="000000"/>
                <w:sz w:val="24"/>
                <w:szCs w:val="24"/>
                <w:lang w:eastAsia="lv-LV"/>
              </w:rPr>
            </w:pPr>
            <w:r w:rsidRPr="00661233">
              <w:rPr>
                <w:rFonts w:ascii="Times New Roman" w:hAnsi="Times New Roman" w:cs="Times New Roman"/>
                <w:sz w:val="24"/>
                <w:szCs w:val="24"/>
              </w:rPr>
              <w:t xml:space="preserve">Vienlaikus uzsveram, ka pirmais posms profesionālās izglītības finansēšanas modeļa pilnveidošanā - bāzes finansējuma noteikšana un tā apjoma palielināšana - ir jāveic iespējami drīz. Līdz šim veiktās investīcijas infrastruktūras modernizācijā, materiālās un tehniskās bāzes uzlabošanā, kā arī profesionālās izglītības satura reformā nesniegs pilnvērtīgu atdevi apstākļos, kad izglītības </w:t>
            </w:r>
            <w:r w:rsidRPr="00661233">
              <w:rPr>
                <w:rFonts w:ascii="Times New Roman" w:hAnsi="Times New Roman" w:cs="Times New Roman"/>
                <w:sz w:val="24"/>
                <w:szCs w:val="24"/>
              </w:rPr>
              <w:lastRenderedPageBreak/>
              <w:t xml:space="preserve">programmu finansējums neatbilst to faktiskajām izmaksām. Tāpēc būtiski ievērot konceptuālajā ziņojumā ietverto profesionālās izglītības programmu finansēšanas pilnveides laika grafiku. </w:t>
            </w:r>
            <w:r w:rsidRPr="00661233">
              <w:rPr>
                <w:rFonts w:ascii="Times New Roman" w:eastAsia="Times New Roman" w:hAnsi="Times New Roman" w:cs="Times New Roman"/>
                <w:color w:val="000000"/>
                <w:sz w:val="24"/>
                <w:szCs w:val="24"/>
                <w:lang w:eastAsia="lv-LV"/>
              </w:rPr>
              <w:t xml:space="preserve">Ja tiek atlikta vai kavēta </w:t>
            </w:r>
            <w:r w:rsidRPr="00661233">
              <w:rPr>
                <w:rFonts w:ascii="Times New Roman" w:hAnsi="Times New Roman" w:cs="Times New Roman"/>
                <w:sz w:val="24"/>
                <w:szCs w:val="24"/>
              </w:rPr>
              <w:t>profesionālās izglītības finansēšanas modeļa pilnveide</w:t>
            </w:r>
            <w:r w:rsidRPr="00661233">
              <w:rPr>
                <w:rFonts w:ascii="Times New Roman" w:eastAsia="Times New Roman" w:hAnsi="Times New Roman" w:cs="Times New Roman"/>
                <w:color w:val="000000"/>
                <w:sz w:val="24"/>
                <w:szCs w:val="24"/>
                <w:lang w:eastAsia="lv-LV"/>
              </w:rPr>
              <w:t xml:space="preserve">, tam būs tieša negatīva ietekme uz Latvijas tautsaimniecības attīstību, kā arī līdz šim profesionālajā izglītībā veikto ieguldījumu ilgtspēju. </w:t>
            </w:r>
          </w:p>
          <w:p w:rsidR="00EA2833" w:rsidRPr="00661233" w:rsidRDefault="00EA2833" w:rsidP="006A29F8">
            <w:pPr>
              <w:pStyle w:val="NoSpacing"/>
              <w:rPr>
                <w:rFonts w:ascii="Times New Roman" w:eastAsia="Times New Roman" w:hAnsi="Times New Roman" w:cs="Times New Roman"/>
                <w:color w:val="000000"/>
                <w:sz w:val="24"/>
                <w:szCs w:val="24"/>
                <w:lang w:eastAsia="lv-LV"/>
              </w:rPr>
            </w:pPr>
          </w:p>
          <w:p w:rsidR="00EA2833" w:rsidRPr="00661233" w:rsidRDefault="00EA2833" w:rsidP="006A29F8">
            <w:pPr>
              <w:rPr>
                <w:b/>
                <w:sz w:val="24"/>
                <w:szCs w:val="24"/>
              </w:rPr>
            </w:pPr>
            <w:r w:rsidRPr="00661233">
              <w:rPr>
                <w:color w:val="000000"/>
                <w:sz w:val="24"/>
                <w:szCs w:val="24"/>
              </w:rPr>
              <w:t xml:space="preserve">LDDK ieskatā nozīmīgi ir iespējami drīz uzsākt darbu pie izmaksu minimālo koeficientu piemērošanas metodikas pārskatīšanas. LDDK atzinīgi vērtē konceptuālajā ziņojumā ietverto mērķi  tuvāko gadu laikā uzsākt darbu pie snieguma finansējuma modeļa izstrādes un ieviešanas, tai skaitā nosakot snieguma finansējuma piešķiršanas kārtību un kritērijus. Uzsveram, ka, lai nodrošinātu informētus lēmumus par uzņemšanai paredzēto izglītojamo skaitu, profesionālās izglītības iestāžu tīkla attīstību, </w:t>
            </w:r>
            <w:r w:rsidRPr="00661233">
              <w:rPr>
                <w:color w:val="000000"/>
                <w:sz w:val="24"/>
                <w:szCs w:val="24"/>
              </w:rPr>
              <w:lastRenderedPageBreak/>
              <w:t>kā arī par turpmākiem ieguldījumiem profesionālajā izglītībā, nepieciešams iespējami drīz izveidot profesionālās izglītības absolventu nodarbinātības monitoringa sistēmu.</w:t>
            </w:r>
          </w:p>
        </w:tc>
        <w:tc>
          <w:tcPr>
            <w:tcW w:w="3827" w:type="dxa"/>
            <w:tcBorders>
              <w:left w:val="single" w:sz="6" w:space="0" w:color="000000"/>
              <w:bottom w:val="single" w:sz="4" w:space="0" w:color="auto"/>
              <w:right w:val="single" w:sz="6" w:space="0" w:color="000000"/>
            </w:tcBorders>
          </w:tcPr>
          <w:p w:rsidR="00EA2833" w:rsidRPr="00EC7143" w:rsidRDefault="00EA2833" w:rsidP="006A29F8">
            <w:pPr>
              <w:pStyle w:val="Parastais"/>
            </w:pPr>
            <w:r>
              <w:lastRenderedPageBreak/>
              <w:t>P</w:t>
            </w:r>
            <w:r w:rsidRPr="00EC7143">
              <w:t xml:space="preserve">alielinot bāzes finansējumu jeb normējamās izmaksas uz vienu izglītojamo, (palielinot koeficienta 1 izmaksas), tiks palielināts normatīvs visu profesionālās izglītības programmu īstenošanai, tādējādi risinot problēmu, ka šobrīd atsevišķos gadījumos normatīvs nespēj nodrošināt izglītības programmas īstenošanai nepieciešamo finansējumu pilnā apmērā. Attiecīgi paaugstinot bāzes finansējumu, tiks nodrošināts finansējuma pieaugums arī </w:t>
            </w:r>
          </w:p>
          <w:p w:rsidR="00EA2833" w:rsidRPr="00EC7143" w:rsidRDefault="00EA2833" w:rsidP="006A29F8">
            <w:pPr>
              <w:pStyle w:val="Parastais"/>
            </w:pPr>
            <w:r w:rsidRPr="00EC7143">
              <w:t>atsevišķām finanšu ietilpīgām izglītības programmām.</w:t>
            </w:r>
          </w:p>
          <w:p w:rsidR="00EA2833" w:rsidRPr="0040423A" w:rsidRDefault="00EA2833" w:rsidP="006A29F8">
            <w:pPr>
              <w:pStyle w:val="naisc"/>
              <w:spacing w:before="0" w:after="0"/>
              <w:jc w:val="left"/>
              <w:rPr>
                <w:bCs/>
              </w:rPr>
            </w:pPr>
            <w:r>
              <w:t>Vienlaikus i</w:t>
            </w:r>
            <w:r w:rsidRPr="00CD743E">
              <w:t>zglītības programmu izmaksu koeficientu aktualizēšana</w:t>
            </w:r>
            <w:r>
              <w:t xml:space="preserve"> ir viens no plānotajiem pasākumiem profesionālās izglītības programmu finansēšanas turpmākajai attīstībai. Darbu, iesaistot sadarbības partnerus, pie p</w:t>
            </w:r>
            <w:r w:rsidRPr="00CD743E">
              <w:t>rogrammu i</w:t>
            </w:r>
            <w:r>
              <w:t>zmaksu koeficientu aktualizēšanas plānots uzsākt 2022.gada pirmajā pusē.</w:t>
            </w:r>
          </w:p>
        </w:tc>
        <w:tc>
          <w:tcPr>
            <w:tcW w:w="2693"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pPr>
          </w:p>
        </w:tc>
      </w:tr>
    </w:tbl>
    <w:p w:rsidR="00EA2833" w:rsidRDefault="00EA2833" w:rsidP="00EA2833">
      <w:pPr>
        <w:pStyle w:val="naisf"/>
        <w:spacing w:before="0" w:after="120"/>
        <w:ind w:firstLine="142"/>
        <w:jc w:val="left"/>
        <w:rPr>
          <w:b/>
        </w:rPr>
      </w:pPr>
    </w:p>
    <w:p w:rsidR="00EA2833" w:rsidRDefault="00EA2833" w:rsidP="00EA2833">
      <w:pPr>
        <w:pStyle w:val="naisf"/>
        <w:spacing w:before="0" w:after="120"/>
        <w:ind w:firstLine="142"/>
        <w:jc w:val="left"/>
        <w:rPr>
          <w:b/>
        </w:rPr>
      </w:pPr>
      <w:r w:rsidRPr="006E04D5">
        <w:rPr>
          <w:b/>
        </w:rPr>
        <w:t>Informācija par starpministriju (starpinstitūciju) sanāksmi vai elektronisko saskaņošanu</w:t>
      </w:r>
    </w:p>
    <w:tbl>
      <w:tblPr>
        <w:tblStyle w:val="TableGrid"/>
        <w:tblpPr w:leftFromText="180" w:rightFromText="180" w:vertAnchor="text" w:tblpX="137" w:tblpY="1"/>
        <w:tblOverlap w:val="never"/>
        <w:tblW w:w="13608" w:type="dxa"/>
        <w:tblLook w:val="01E0" w:firstRow="1" w:lastRow="1" w:firstColumn="1" w:lastColumn="1" w:noHBand="0" w:noVBand="0"/>
      </w:tblPr>
      <w:tblGrid>
        <w:gridCol w:w="4531"/>
        <w:gridCol w:w="9077"/>
      </w:tblGrid>
      <w:tr w:rsidR="00EA2833" w:rsidRPr="003A7944" w:rsidTr="006A29F8">
        <w:trPr>
          <w:trHeight w:val="454"/>
        </w:trPr>
        <w:tc>
          <w:tcPr>
            <w:tcW w:w="4531" w:type="dxa"/>
          </w:tcPr>
          <w:p w:rsidR="00EA2833" w:rsidRPr="00B96D57" w:rsidRDefault="00EA2833" w:rsidP="006A29F8">
            <w:pPr>
              <w:rPr>
                <w:sz w:val="24"/>
              </w:rPr>
            </w:pPr>
            <w:r w:rsidRPr="00B96D57">
              <w:rPr>
                <w:sz w:val="24"/>
              </w:rPr>
              <w:t>Datums</w:t>
            </w:r>
          </w:p>
        </w:tc>
        <w:tc>
          <w:tcPr>
            <w:tcW w:w="9077" w:type="dxa"/>
          </w:tcPr>
          <w:p w:rsidR="00EA2833" w:rsidRPr="00B96D57" w:rsidRDefault="00EA2833" w:rsidP="006A29F8">
            <w:pPr>
              <w:rPr>
                <w:sz w:val="24"/>
              </w:rPr>
            </w:pPr>
            <w:r w:rsidRPr="00B96D57">
              <w:rPr>
                <w:sz w:val="24"/>
              </w:rPr>
              <w:t>2021. gada 21. jūlijs (elektroniskā saskaņošana)</w:t>
            </w:r>
          </w:p>
        </w:tc>
      </w:tr>
      <w:tr w:rsidR="00EA2833" w:rsidRPr="003A7944" w:rsidTr="006A29F8">
        <w:trPr>
          <w:trHeight w:val="258"/>
        </w:trPr>
        <w:tc>
          <w:tcPr>
            <w:tcW w:w="4531" w:type="dxa"/>
          </w:tcPr>
          <w:p w:rsidR="00EA2833" w:rsidRPr="00B96D57" w:rsidRDefault="00EA2833" w:rsidP="006A29F8">
            <w:pPr>
              <w:rPr>
                <w:sz w:val="24"/>
              </w:rPr>
            </w:pPr>
            <w:r w:rsidRPr="00B96D57">
              <w:rPr>
                <w:sz w:val="24"/>
              </w:rPr>
              <w:t>Saskaņošanas dalībnieki</w:t>
            </w:r>
          </w:p>
        </w:tc>
        <w:tc>
          <w:tcPr>
            <w:tcW w:w="9077" w:type="dxa"/>
          </w:tcPr>
          <w:p w:rsidR="00EA2833" w:rsidRPr="00F603D3" w:rsidRDefault="00EA2833" w:rsidP="006A29F8">
            <w:pPr>
              <w:rPr>
                <w:color w:val="000000"/>
                <w:sz w:val="24"/>
              </w:rPr>
            </w:pPr>
            <w:r w:rsidRPr="00F603D3">
              <w:rPr>
                <w:color w:val="000000"/>
                <w:sz w:val="24"/>
              </w:rPr>
              <w:t xml:space="preserve">Finanšu ministrija,  Iekšlietu ministrija, Kultūras ministrija, Satiksmes ministrija, Tieslietu ministrija, Vides aizsardzības un reģionālās attīstības ministrija, Aizsardzības ministrija, Labklājības ministrija,  Zemkopības ministrija, Pārresoru koordinācijas centrs, Konkurences padome, biedrība “Latvijas Darba devēju konfederācija”, Veselības ministrija, </w:t>
            </w:r>
            <w:r w:rsidRPr="001D06F7">
              <w:rPr>
                <w:color w:val="000000"/>
                <w:sz w:val="24"/>
              </w:rPr>
              <w:t xml:space="preserve"> biedrība “Latvijas Pašvaldību savienība”, biedrība “Latvijas Lielo pilsētu asociācija”</w:t>
            </w:r>
            <w:r>
              <w:rPr>
                <w:color w:val="000000"/>
                <w:sz w:val="24"/>
              </w:rPr>
              <w:t xml:space="preserve">, </w:t>
            </w:r>
            <w:r w:rsidRPr="00F603D3">
              <w:rPr>
                <w:color w:val="000000"/>
                <w:sz w:val="24"/>
              </w:rPr>
              <w:t>biedrība “Latvijas Koledžu asociācija”, Valsts policijas koledža</w:t>
            </w:r>
            <w:r>
              <w:rPr>
                <w:color w:val="000000"/>
                <w:sz w:val="24"/>
              </w:rPr>
              <w:t xml:space="preserve">, </w:t>
            </w:r>
            <w:r>
              <w:t xml:space="preserve"> </w:t>
            </w:r>
            <w:r w:rsidRPr="00C56C01">
              <w:rPr>
                <w:color w:val="000000"/>
                <w:sz w:val="24"/>
              </w:rPr>
              <w:t>Latvijas Izglītības un zinātnes darbinieku arodbiedrība</w:t>
            </w:r>
          </w:p>
        </w:tc>
      </w:tr>
      <w:tr w:rsidR="00EA2833" w:rsidRPr="003A7944" w:rsidTr="006A29F8">
        <w:trPr>
          <w:trHeight w:val="629"/>
        </w:trPr>
        <w:tc>
          <w:tcPr>
            <w:tcW w:w="4531" w:type="dxa"/>
          </w:tcPr>
          <w:p w:rsidR="00EA2833" w:rsidRPr="00B96D57" w:rsidRDefault="00EA2833" w:rsidP="006A29F8">
            <w:pPr>
              <w:rPr>
                <w:sz w:val="24"/>
              </w:rPr>
            </w:pPr>
            <w:r w:rsidRPr="00B96D57">
              <w:rPr>
                <w:sz w:val="24"/>
              </w:rPr>
              <w:t>Saskaņošanas dalībnieki izskatīja šādu ministriju (citu institūciju) iebildumus</w:t>
            </w:r>
          </w:p>
        </w:tc>
        <w:tc>
          <w:tcPr>
            <w:tcW w:w="9077" w:type="dxa"/>
          </w:tcPr>
          <w:p w:rsidR="00EA2833" w:rsidRPr="00B96D57" w:rsidRDefault="00EA2833" w:rsidP="006A29F8">
            <w:pPr>
              <w:rPr>
                <w:sz w:val="24"/>
              </w:rPr>
            </w:pPr>
            <w:r w:rsidRPr="00B96D57">
              <w:rPr>
                <w:color w:val="000000"/>
                <w:sz w:val="24"/>
              </w:rPr>
              <w:t xml:space="preserve">Kultūras ministrija, Satiksmes ministrija, </w:t>
            </w:r>
            <w:r>
              <w:rPr>
                <w:color w:val="000000"/>
                <w:sz w:val="24"/>
              </w:rPr>
              <w:t>Finanšu ministrija,</w:t>
            </w:r>
            <w:r w:rsidRPr="00B96D57">
              <w:rPr>
                <w:color w:val="000000"/>
                <w:sz w:val="24"/>
              </w:rPr>
              <w:t xml:space="preserve"> biedrība “Latvijas Darba devēju konfederācija”</w:t>
            </w:r>
          </w:p>
        </w:tc>
      </w:tr>
      <w:tr w:rsidR="00EA2833" w:rsidRPr="003A7944" w:rsidTr="006A29F8">
        <w:trPr>
          <w:trHeight w:val="80"/>
        </w:trPr>
        <w:tc>
          <w:tcPr>
            <w:tcW w:w="4531" w:type="dxa"/>
          </w:tcPr>
          <w:p w:rsidR="00EA2833" w:rsidRPr="00B96D57" w:rsidRDefault="00EA2833" w:rsidP="006A29F8">
            <w:pPr>
              <w:rPr>
                <w:sz w:val="24"/>
              </w:rPr>
            </w:pPr>
            <w:r w:rsidRPr="00B96D57">
              <w:rPr>
                <w:sz w:val="24"/>
              </w:rPr>
              <w:t>Ministrijas (citas institūcijas), kuras nav ieradušās uz sanāksmi vai kuras nav atbildējušas uz uzaicinājumu piedalīties elektroniskajā saskaņošanā</w:t>
            </w:r>
          </w:p>
        </w:tc>
        <w:tc>
          <w:tcPr>
            <w:tcW w:w="9077" w:type="dxa"/>
          </w:tcPr>
          <w:p w:rsidR="00EA2833" w:rsidRPr="00B96D57" w:rsidRDefault="00EA2833" w:rsidP="006A29F8">
            <w:pPr>
              <w:rPr>
                <w:sz w:val="24"/>
              </w:rPr>
            </w:pPr>
          </w:p>
        </w:tc>
      </w:tr>
    </w:tbl>
    <w:p w:rsidR="00EA2833" w:rsidRDefault="00EA2833" w:rsidP="00EA2833">
      <w:pPr>
        <w:pStyle w:val="naisf"/>
        <w:spacing w:before="0" w:after="120"/>
        <w:ind w:firstLine="0"/>
        <w:jc w:val="center"/>
        <w:rPr>
          <w:b/>
        </w:rPr>
      </w:pPr>
      <w:r>
        <w:rPr>
          <w:b/>
        </w:rPr>
        <w:br w:type="textWrapping" w:clear="all"/>
      </w:r>
      <w:r w:rsidRPr="006E04D5">
        <w:rPr>
          <w:b/>
        </w:rPr>
        <w:t>I. Jautājumi, par kuriem saskaņošanā vienošanās nav panākta</w:t>
      </w:r>
    </w:p>
    <w:tbl>
      <w:tblPr>
        <w:tblW w:w="1363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2977"/>
        <w:gridCol w:w="3402"/>
        <w:gridCol w:w="3685"/>
        <w:gridCol w:w="1441"/>
        <w:gridCol w:w="1394"/>
      </w:tblGrid>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68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pamatojums iebilduma noraidījumam</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EB3FF1">
              <w:t xml:space="preserve">Atzinuma sniedzēja uzturētais iebildums, ja tas </w:t>
            </w:r>
            <w:r w:rsidRPr="00EB3FF1">
              <w:lastRenderedPageBreak/>
              <w:t>atšķiras no atzinumā norādītā iebilduma pamatojuma</w:t>
            </w:r>
          </w:p>
        </w:tc>
        <w:tc>
          <w:tcPr>
            <w:tcW w:w="1394" w:type="dxa"/>
            <w:tcBorders>
              <w:top w:val="single" w:sz="4" w:space="0" w:color="auto"/>
              <w:left w:val="single" w:sz="4" w:space="0" w:color="auto"/>
              <w:bottom w:val="single" w:sz="4" w:space="0" w:color="auto"/>
              <w:right w:val="single" w:sz="4" w:space="0" w:color="auto"/>
            </w:tcBorders>
            <w:vAlign w:val="center"/>
          </w:tcPr>
          <w:p w:rsidR="00EA2833" w:rsidRPr="00EB3FF1" w:rsidRDefault="00EA2833" w:rsidP="006A29F8">
            <w:pPr>
              <w:pStyle w:val="Parastais"/>
              <w:jc w:val="center"/>
            </w:pPr>
            <w:r w:rsidRPr="00EB3FF1">
              <w:lastRenderedPageBreak/>
              <w:t xml:space="preserve">Projekta attiecīgā punkta (panta) </w:t>
            </w:r>
            <w:r w:rsidRPr="00EB3FF1">
              <w:lastRenderedPageBreak/>
              <w:t>galīgā redakcija</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lastRenderedPageBreak/>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c>
          <w:tcPr>
            <w:tcW w:w="1394"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t>6</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c>
          <w:tcPr>
            <w:tcW w:w="1394"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jc w:val="center"/>
            </w:pPr>
          </w:p>
        </w:tc>
      </w:tr>
    </w:tbl>
    <w:p w:rsidR="00EA2833" w:rsidRDefault="00EA2833" w:rsidP="00EA2833">
      <w:pPr>
        <w:pStyle w:val="naisf"/>
        <w:spacing w:before="0" w:after="0"/>
        <w:ind w:firstLine="0"/>
        <w:rPr>
          <w:b/>
        </w:rPr>
      </w:pPr>
    </w:p>
    <w:p w:rsidR="00EA2833" w:rsidRPr="006E04D5" w:rsidRDefault="00EA2833" w:rsidP="00EA2833">
      <w:pPr>
        <w:pStyle w:val="naisf"/>
        <w:spacing w:before="0" w:after="120"/>
        <w:ind w:firstLine="0"/>
        <w:jc w:val="center"/>
        <w:rPr>
          <w:b/>
        </w:rPr>
      </w:pPr>
      <w:r w:rsidRPr="006E04D5">
        <w:rPr>
          <w:b/>
        </w:rPr>
        <w:t>II. Jautājumi, par kuriem sa</w:t>
      </w:r>
      <w:r>
        <w:rPr>
          <w:b/>
        </w:rPr>
        <w:t>skaņošanā vienošanās ir panākta</w:t>
      </w:r>
    </w:p>
    <w:tbl>
      <w:tblPr>
        <w:tblpPr w:leftFromText="180" w:rightFromText="180" w:vertAnchor="text" w:tblpY="1"/>
        <w:tblOverlap w:val="never"/>
        <w:tblW w:w="136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2977"/>
        <w:gridCol w:w="3402"/>
        <w:gridCol w:w="3827"/>
        <w:gridCol w:w="2693"/>
      </w:tblGrid>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norāde par to, ka iebildums ir ņemts vērā, vai informācija par saskaņošanā panākto alternatīvo risinājumu</w:t>
            </w:r>
          </w:p>
        </w:tc>
        <w:tc>
          <w:tcPr>
            <w:tcW w:w="2693" w:type="dxa"/>
            <w:tcBorders>
              <w:top w:val="single" w:sz="4" w:space="0" w:color="auto"/>
              <w:left w:val="single" w:sz="4" w:space="0" w:color="auto"/>
              <w:bottom w:val="single" w:sz="4" w:space="0" w:color="auto"/>
              <w:right w:val="single" w:sz="4" w:space="0" w:color="auto"/>
            </w:tcBorders>
            <w:vAlign w:val="center"/>
          </w:tcPr>
          <w:p w:rsidR="00EA2833" w:rsidRPr="006E04D5" w:rsidRDefault="00EA2833" w:rsidP="006A29F8">
            <w:pPr>
              <w:pStyle w:val="Parastais"/>
              <w:jc w:val="center"/>
            </w:pPr>
            <w:r w:rsidRPr="00EB3FF1">
              <w:t>Projekta attiecīgā punkta (panta) galīgā redakcija</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82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r>
      <w:tr w:rsidR="00EA2833" w:rsidRPr="006E04D5" w:rsidTr="006A29F8">
        <w:tc>
          <w:tcPr>
            <w:tcW w:w="13634" w:type="dxa"/>
            <w:gridSpan w:val="5"/>
            <w:tcBorders>
              <w:top w:val="single" w:sz="6" w:space="0" w:color="000000"/>
              <w:left w:val="single" w:sz="6" w:space="0" w:color="000000"/>
              <w:bottom w:val="single" w:sz="6" w:space="0" w:color="000000"/>
              <w:right w:val="single" w:sz="4" w:space="0" w:color="auto"/>
            </w:tcBorders>
            <w:shd w:val="clear" w:color="auto" w:fill="F2F2F2" w:themeFill="background1" w:themeFillShade="F2"/>
          </w:tcPr>
          <w:p w:rsidR="00EA2833" w:rsidRPr="001802E4" w:rsidRDefault="00EA2833" w:rsidP="006A29F8">
            <w:pPr>
              <w:pStyle w:val="Parastais"/>
              <w:rPr>
                <w:b/>
                <w:highlight w:val="yellow"/>
              </w:rPr>
            </w:pPr>
            <w:r>
              <w:rPr>
                <w:b/>
              </w:rPr>
              <w:t xml:space="preserve">Elektroniskā </w:t>
            </w:r>
            <w:r w:rsidRPr="00A12262">
              <w:rPr>
                <w:b/>
              </w:rPr>
              <w:t>saskaņošana: 2021. gada 21. jūlijs</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EC7143" w:rsidRDefault="00EA2833" w:rsidP="006A29F8">
            <w:pPr>
              <w:pStyle w:val="naisc"/>
              <w:spacing w:before="0" w:after="0"/>
              <w:jc w:val="left"/>
              <w:rPr>
                <w:b/>
                <w:color w:val="000000"/>
              </w:rPr>
            </w:pPr>
            <w:r>
              <w:rPr>
                <w:b/>
                <w:color w:val="000000"/>
              </w:rPr>
              <w:t>Satiksmes ministrija</w:t>
            </w:r>
          </w:p>
          <w:p w:rsidR="00EA2833" w:rsidRPr="006E04D5" w:rsidRDefault="00EA2833" w:rsidP="006A29F8">
            <w:pPr>
              <w:pStyle w:val="naisc"/>
              <w:spacing w:before="0" w:after="0"/>
              <w:jc w:val="left"/>
            </w:pPr>
            <w:r>
              <w:t xml:space="preserve">1. </w:t>
            </w:r>
            <w:r w:rsidRPr="00612574">
              <w:t xml:space="preserve">Saskaņā ar Jūrlietu pārvaldes un jūras drošības likuma 27. pantu jūrnieka identifikācijas un ceļošanas dokuments ir jūrnieka grāmatiņa. Ņemot vērā iepriekš minēto, lūdzam atbilstoši precizēt Ziņojuma 30. lapaspusē prakses un darba vidē balstītu mācību (DVB mācību) organizēšanas izmaksu pozīciju “Vakcinācija un obligātās veselības pārbaudes, t.sk. jūrnieka pases izmaksas izglītojamam”, aizstājot ar </w:t>
            </w:r>
            <w:r w:rsidRPr="00612574">
              <w:lastRenderedPageBreak/>
              <w:t xml:space="preserve">“Vakcinācija un obligātās veselības pārbaudes, t.sk. </w:t>
            </w:r>
            <w:r w:rsidRPr="00612574">
              <w:rPr>
                <w:u w:val="single"/>
              </w:rPr>
              <w:t>jūrnieka grāmatiņas</w:t>
            </w:r>
            <w:r w:rsidRPr="00612574">
              <w:t xml:space="preserve"> izmaksas izglītojamam”.</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EC7143" w:rsidRDefault="00EA2833" w:rsidP="006A29F8">
            <w:pPr>
              <w:pStyle w:val="Parastais"/>
              <w:rPr>
                <w:rStyle w:val="normaltextrun"/>
              </w:rPr>
            </w:pPr>
            <w:r w:rsidRPr="00EC7143">
              <w:t xml:space="preserve">Konceptuālais ziņojums </w:t>
            </w:r>
            <w:r>
              <w:t>precizēts</w:t>
            </w:r>
            <w:r w:rsidRPr="00EC7143">
              <w:t xml:space="preserve"> atbilstoši iebildumam, attiecīgi </w:t>
            </w:r>
            <w:r>
              <w:rPr>
                <w:rStyle w:val="normaltextrun"/>
              </w:rPr>
              <w:t>precizēta 3.3</w:t>
            </w:r>
            <w:r w:rsidRPr="00EC7143">
              <w:rPr>
                <w:rStyle w:val="normaltextrun"/>
              </w:rPr>
              <w:t xml:space="preserve">. sadaļa (skat. </w:t>
            </w:r>
            <w:r>
              <w:rPr>
                <w:rStyle w:val="normaltextrun"/>
              </w:rPr>
              <w:t>6.</w:t>
            </w:r>
            <w:r w:rsidRPr="00EC7143">
              <w:rPr>
                <w:rStyle w:val="normaltextrun"/>
              </w:rPr>
              <w:t>rindkopu).</w:t>
            </w:r>
          </w:p>
          <w:p w:rsidR="00EA2833" w:rsidRDefault="00EA2833" w:rsidP="006A29F8">
            <w:pPr>
              <w:pStyle w:val="naisc"/>
              <w:spacing w:before="0" w:after="0"/>
              <w:jc w:val="left"/>
              <w:rPr>
                <w:b/>
                <w:bCs/>
              </w:rPr>
            </w:pPr>
          </w:p>
          <w:p w:rsidR="00EA2833" w:rsidRPr="006E04D5" w:rsidRDefault="00EA2833" w:rsidP="006A29F8">
            <w:pPr>
              <w:pStyle w:val="naisc"/>
              <w:spacing w:before="0" w:after="0"/>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r w:rsidRPr="00612574">
              <w:t>Vakcinācija un obligātās veselības pārbaudes, t.sk. jūrnieka grāmatiņas izmaksas izglītojamam.</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Satiksmes ministrija</w:t>
            </w:r>
          </w:p>
          <w:p w:rsidR="00EA2833" w:rsidRPr="00C24BF7" w:rsidRDefault="00EA2833" w:rsidP="006A29F8">
            <w:pPr>
              <w:jc w:val="both"/>
              <w:rPr>
                <w:sz w:val="24"/>
                <w:szCs w:val="24"/>
              </w:rPr>
            </w:pPr>
            <w:r w:rsidRPr="00C24BF7">
              <w:rPr>
                <w:sz w:val="24"/>
                <w:szCs w:val="24"/>
              </w:rPr>
              <w:t xml:space="preserve">2. VSIA “Latvijas Jūras administrācija” Jūrnieku reģistra ieskatā (turpmāk – Jūrnieku reģistrs) Ziņojuma 7. pielikumā (Ziņojuma 52. lapaspuse) ietvertie dati, kas atspoguļo Latvijas Jūras akadēmijas Jūrskolas un Liepājas Jūrniecības koledžas praktikantu skaitu, prakses dienu kopskaitu, vidējo kvalifikācijas prakses ilgumu un līdz ar to arī izdevumus kvalifikācijas prakses organizēšanai, neatbilsts reālajai situācijai. Jūrnieku reģistrs īpaši vērš uzmanību uz Latvijas Jūras akadēmijas Jūrskolas datiem par kvalifikācijas prakses dienu skaitu, kas ir nesamērīgi mazs. Jūrnieku reģistram sazinoties ar izglītības iestādēm, datu neatbilstību reālajai situācijai apstiprināja arī to pārstāvji. Informējam, ka prakses apjoms tiek noteikts atbilstoši 1978. gada Starptautiskās konvencijas par jūrnieku sagatavošanu, </w:t>
            </w:r>
            <w:r w:rsidRPr="00C24BF7">
              <w:rPr>
                <w:sz w:val="24"/>
                <w:szCs w:val="24"/>
              </w:rPr>
              <w:lastRenderedPageBreak/>
              <w:t>sertificēšanu un sardzes pildīšanu prasībām, un kuģu vadītāju un mehāniķu programmās minimālais iespējamais prakses ilgums ir 6 mēneši (atkarīgs no izglītības programmas un kvalifikācijas, kas tiek piešķirta, apgūstot programmu).</w:t>
            </w:r>
          </w:p>
          <w:p w:rsidR="00EA2833" w:rsidRPr="00C24BF7" w:rsidRDefault="00EA2833" w:rsidP="006A29F8">
            <w:pPr>
              <w:ind w:firstLine="851"/>
              <w:jc w:val="both"/>
              <w:rPr>
                <w:sz w:val="24"/>
                <w:szCs w:val="24"/>
              </w:rPr>
            </w:pPr>
            <w:r w:rsidRPr="00C24BF7">
              <w:rPr>
                <w:sz w:val="24"/>
                <w:szCs w:val="24"/>
              </w:rPr>
              <w:t xml:space="preserve">Jūrnieku reģistrs norāda, ka neprecīzi dati par praktikantu skaitu, prakses dienu kopskaitu, vidējo kvalifikācijas prakses ilgumu un līdz ar to arī izdevumiem kvalifikācijas prakses organizēšanai nākotnē var atstāt nozīmīgas sekas gadījumā, ja finansējums tiks piešķirts un veikta tā sadale atbilstoši neaktuāliem datiem. </w:t>
            </w:r>
          </w:p>
          <w:p w:rsidR="00EA2833" w:rsidRPr="00C24BF7" w:rsidRDefault="00EA2833" w:rsidP="006A29F8">
            <w:pPr>
              <w:ind w:firstLine="851"/>
              <w:jc w:val="both"/>
              <w:rPr>
                <w:sz w:val="24"/>
                <w:szCs w:val="24"/>
              </w:rPr>
            </w:pPr>
            <w:r w:rsidRPr="00C24BF7">
              <w:rPr>
                <w:sz w:val="24"/>
                <w:szCs w:val="24"/>
              </w:rPr>
              <w:t xml:space="preserve">Pamatojoties uz augstāk minēto, lūdzam šī Ziņojuma ietvaros pieprasīt no Liepājas Jūrniecības koledžas un Latvijas Jūras akadēmijas Jūrskolas aktuālos datus par izglītojamo skaitu un vidējo kvalifikācijas prakses ilgumu vai ietvert Ziņojumā atrunu, ka gadījumā, ja tiks piešķirts finansējums, pirms tā sadales tiks atkārtoti ievākti aktuāli dati par praktikantu skaitu, prakses dienu kopskaitu, </w:t>
            </w:r>
            <w:r w:rsidRPr="00C24BF7">
              <w:rPr>
                <w:sz w:val="24"/>
                <w:szCs w:val="24"/>
              </w:rPr>
              <w:lastRenderedPageBreak/>
              <w:t>vidējo kvalifikācijas prakses ilgumu un finansējuma sadale tiks veikta, ņemot vērā aktualizētos datus.</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EC7143" w:rsidRDefault="00EA2833" w:rsidP="006A29F8">
            <w:pPr>
              <w:pStyle w:val="Parastais"/>
              <w:rPr>
                <w:rStyle w:val="normaltextrun"/>
              </w:rPr>
            </w:pPr>
            <w:r w:rsidRPr="00EC7143">
              <w:t xml:space="preserve">Konceptuālais ziņojums </w:t>
            </w:r>
            <w:r>
              <w:t>papildināts</w:t>
            </w:r>
            <w:r w:rsidRPr="00EC7143">
              <w:t xml:space="preserve"> atbilstoši iebildumam, </w:t>
            </w:r>
            <w:r>
              <w:rPr>
                <w:rStyle w:val="normaltextrun"/>
              </w:rPr>
              <w:t>papildināta 3.3. sadaļa (skat. 9.</w:t>
            </w:r>
            <w:r w:rsidRPr="00EC7143">
              <w:rPr>
                <w:rStyle w:val="normaltextrun"/>
              </w:rPr>
              <w:t>rindkopu</w:t>
            </w:r>
            <w:r>
              <w:rPr>
                <w:rStyle w:val="normaltextrun"/>
              </w:rPr>
              <w:t xml:space="preserve">, </w:t>
            </w:r>
            <w:r>
              <w:t>zemsvītras atsauci</w:t>
            </w:r>
            <w:r w:rsidRPr="00EC7143">
              <w:rPr>
                <w:rStyle w:val="normaltextrun"/>
              </w:rPr>
              <w:t>).</w:t>
            </w:r>
          </w:p>
          <w:p w:rsidR="00EA2833" w:rsidRPr="009606E4" w:rsidRDefault="00EA2833" w:rsidP="006A29F8">
            <w:pPr>
              <w:pStyle w:val="naisc"/>
              <w:spacing w:before="0" w:after="0"/>
              <w:jc w:val="left"/>
              <w:rPr>
                <w:b/>
                <w:bCs/>
                <w:highlight w:val="yellow"/>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r w:rsidRPr="002C44FB">
              <w:t>Finansējuma piešķiršanas gadījumā tiks atkārtoti apkopoti izglītības iestāžu dati par praktikantu skaitu, prakses dienu kopskaitu, vidējo kvalifikācijas prakses ilgumu un finansējuma sadale tiks veikta, ņemot vērā aktualizētos datus.</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Cs/>
                <w:sz w:val="24"/>
                <w:szCs w:val="24"/>
              </w:rPr>
              <w:t>1.</w:t>
            </w:r>
            <w:r w:rsidRPr="00C24BF7">
              <w:rPr>
                <w:b/>
                <w:bCs/>
                <w:sz w:val="24"/>
                <w:szCs w:val="24"/>
              </w:rPr>
              <w:t xml:space="preserve"> LDDK iebilst</w:t>
            </w:r>
            <w:r w:rsidRPr="00C24BF7">
              <w:rPr>
                <w:sz w:val="24"/>
                <w:szCs w:val="24"/>
              </w:rPr>
              <w:t xml:space="preserve"> pret Ziņojuma 30.lpp 1. rindkopā uzskaitītajām Prakses un DVB mācību organizēšanas izmaksu pozīcijām un informē, ka līdz šim projekta SAM 851 ietvaros netika atbalstīta tāda izmaksu pozīcija kā </w:t>
            </w:r>
            <w:r w:rsidRPr="00C24BF7">
              <w:rPr>
                <w:b/>
                <w:bCs/>
                <w:sz w:val="24"/>
                <w:szCs w:val="24"/>
              </w:rPr>
              <w:t>stipendija izglītojamam</w:t>
            </w:r>
            <w:r w:rsidRPr="00C24BF7">
              <w:rPr>
                <w:sz w:val="24"/>
                <w:szCs w:val="24"/>
              </w:rPr>
              <w:t>. Šo pozīciju nodrošina uzņēmums no saviem budžeta līdzekļiem, slēdzot ar audzēkni vienošanos par stipendiju vai darba līgumu.</w:t>
            </w:r>
          </w:p>
          <w:p w:rsidR="00EA2833" w:rsidRPr="00C24BF7" w:rsidRDefault="00EA2833" w:rsidP="006A29F8">
            <w:pPr>
              <w:jc w:val="both"/>
              <w:rPr>
                <w:sz w:val="24"/>
                <w:szCs w:val="24"/>
              </w:rPr>
            </w:pPr>
            <w:r w:rsidRPr="00C24BF7">
              <w:rPr>
                <w:b/>
                <w:bCs/>
                <w:sz w:val="24"/>
                <w:szCs w:val="24"/>
              </w:rPr>
              <w:t>Pamatojums:</w:t>
            </w:r>
            <w:r w:rsidRPr="00C24BF7">
              <w:rPr>
                <w:sz w:val="24"/>
                <w:szCs w:val="24"/>
              </w:rPr>
              <w:t xml:space="preserve"> Likumā par iedzīvotāju ienākumu nodokli 9. pantā Ar nodokli neapliekamo ienākumu veidi noteikts:</w:t>
            </w:r>
          </w:p>
          <w:p w:rsidR="00EA2833" w:rsidRPr="00C24BF7" w:rsidRDefault="00EA2833" w:rsidP="006A29F8">
            <w:pPr>
              <w:jc w:val="both"/>
              <w:rPr>
                <w:i/>
                <w:iCs/>
                <w:sz w:val="24"/>
                <w:szCs w:val="24"/>
              </w:rPr>
            </w:pPr>
            <w:r w:rsidRPr="00C24BF7">
              <w:rPr>
                <w:i/>
                <w:iCs/>
                <w:sz w:val="24"/>
                <w:szCs w:val="24"/>
              </w:rPr>
              <w:t xml:space="preserve">8¹) stipendijas līdz 280 euro mēnesī, ko izglītojamam atbilstoši Ministru kabineta noteiktajai kārtībai, kādā organizē un īsteno darba vidē balstītas mācības, izmaksā komersants, iestāde, biedrība, nodibinājums, fiziskā persona, kura reģistrēta kā saimnieciskās darbības veicēja, kā arī </w:t>
            </w:r>
            <w:r w:rsidRPr="00C24BF7">
              <w:rPr>
                <w:i/>
                <w:iCs/>
                <w:sz w:val="24"/>
                <w:szCs w:val="24"/>
              </w:rPr>
              <w:lastRenderedPageBreak/>
              <w:t>individuālais uzņēmums, tai skaitā zemnieku vai zvejnieku saimniecība, un citi saimnieciskās darbības veicēji;</w:t>
            </w:r>
          </w:p>
          <w:p w:rsidR="00EA2833" w:rsidRPr="00C24BF7" w:rsidRDefault="00EA2833" w:rsidP="006A29F8">
            <w:pPr>
              <w:jc w:val="both"/>
              <w:rPr>
                <w:b/>
                <w:bCs/>
                <w:sz w:val="24"/>
                <w:szCs w:val="24"/>
              </w:rPr>
            </w:pPr>
            <w:r w:rsidRPr="00C24BF7">
              <w:rPr>
                <w:sz w:val="24"/>
                <w:szCs w:val="24"/>
              </w:rPr>
              <w:t>LDDK uzskata, ka tā ir ļoti laba prakse, ka uzņēmējs slēdz vienošanos par stipendiju DVB mācību laikā, saņemot par to nodokļu atlaides, jo uzņēmēji ir pret to, ka stipendijas garantēti tiek maksātas no ES SF līdzekļiem, kā tas, piemēram, tika darīts “Jauniešu garantijās.”</w:t>
            </w:r>
            <w:r w:rsidRPr="00C24BF7">
              <w:rPr>
                <w:b/>
                <w:bCs/>
                <w:sz w:val="24"/>
                <w:szCs w:val="24"/>
              </w:rPr>
              <w:t xml:space="preserve"> </w:t>
            </w:r>
          </w:p>
        </w:tc>
        <w:tc>
          <w:tcPr>
            <w:tcW w:w="3827" w:type="dxa"/>
            <w:tcBorders>
              <w:top w:val="single" w:sz="6" w:space="0" w:color="000000"/>
              <w:left w:val="single" w:sz="6" w:space="0" w:color="000000"/>
              <w:bottom w:val="single" w:sz="6" w:space="0" w:color="000000"/>
              <w:right w:val="single" w:sz="6" w:space="0" w:color="000000"/>
            </w:tcBorders>
          </w:tcPr>
          <w:p w:rsidR="00EA2833" w:rsidRPr="004B7D40" w:rsidRDefault="00EA2833" w:rsidP="006A29F8">
            <w:pPr>
              <w:pStyle w:val="naisc"/>
              <w:spacing w:before="0" w:after="0"/>
              <w:jc w:val="left"/>
              <w:rPr>
                <w:b/>
                <w:bCs/>
              </w:rPr>
            </w:pPr>
            <w:r w:rsidRPr="004B7D40">
              <w:rPr>
                <w:b/>
                <w:bCs/>
              </w:rPr>
              <w:lastRenderedPageBreak/>
              <w:t>Ņemts vērā</w:t>
            </w:r>
          </w:p>
          <w:p w:rsidR="00EA2833" w:rsidRPr="00EC7143" w:rsidRDefault="00EA2833" w:rsidP="006A29F8">
            <w:pPr>
              <w:pStyle w:val="Parastais"/>
              <w:rPr>
                <w:rStyle w:val="normaltextrun"/>
              </w:rPr>
            </w:pPr>
            <w:r w:rsidRPr="00EC7143">
              <w:t xml:space="preserve">Konceptuālais ziņojums </w:t>
            </w:r>
            <w:r>
              <w:t>precizēts</w:t>
            </w:r>
            <w:r w:rsidRPr="00EC7143">
              <w:t xml:space="preserve"> atbilstoši iebildumam, attiecīgi </w:t>
            </w:r>
            <w:r>
              <w:rPr>
                <w:rStyle w:val="normaltextrun"/>
              </w:rPr>
              <w:t>precizēta 3.3. sadaļa (skat. 6.</w:t>
            </w:r>
            <w:r w:rsidRPr="00EC7143">
              <w:rPr>
                <w:rStyle w:val="normaltextrun"/>
              </w:rPr>
              <w:t>rindkopu).</w:t>
            </w:r>
          </w:p>
          <w:p w:rsidR="00EA2833" w:rsidRPr="00C24BF7" w:rsidRDefault="00EA2833" w:rsidP="006A29F8">
            <w:pPr>
              <w:pStyle w:val="naisc"/>
              <w:spacing w:before="0" w:after="0"/>
              <w:jc w:val="left"/>
              <w:rPr>
                <w:bCs/>
                <w:highlight w:val="yellow"/>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 xml:space="preserve">2. LDDK rosina </w:t>
            </w:r>
            <w:r w:rsidRPr="00C24BF7">
              <w:rPr>
                <w:sz w:val="24"/>
                <w:szCs w:val="24"/>
              </w:rPr>
              <w:t xml:space="preserve">likumā Par iedzīvotāju ienākumu nodokli veikt izmaiņas, lai gan DVB mācībās, gan Praksēs uzņēmējs var maksāt stipendiju, gan PII audzēkņiem, gan augstskolu studentiem, </w:t>
            </w:r>
            <w:r w:rsidRPr="00C24BF7">
              <w:rPr>
                <w:b/>
                <w:bCs/>
                <w:sz w:val="24"/>
                <w:szCs w:val="24"/>
              </w:rPr>
              <w:t>kas neapliekas ar iedzīvotāju ienākumu nodokli 2 minimālo mēnešalgu apmērā</w:t>
            </w:r>
            <w:r w:rsidRPr="00C24BF7">
              <w:rPr>
                <w:sz w:val="24"/>
                <w:szCs w:val="24"/>
              </w:rPr>
              <w:t>.</w:t>
            </w:r>
          </w:p>
          <w:p w:rsidR="00EA2833" w:rsidRPr="00C24BF7" w:rsidRDefault="00EA2833" w:rsidP="006A29F8">
            <w:pPr>
              <w:jc w:val="both"/>
              <w:rPr>
                <w:b/>
                <w:bCs/>
                <w:sz w:val="24"/>
                <w:szCs w:val="24"/>
              </w:rPr>
            </w:pPr>
            <w:r w:rsidRPr="00C24BF7">
              <w:rPr>
                <w:b/>
                <w:bCs/>
                <w:sz w:val="24"/>
                <w:szCs w:val="24"/>
              </w:rPr>
              <w:t xml:space="preserve">Pamatojums: </w:t>
            </w:r>
            <w:r w:rsidRPr="00C24BF7">
              <w:rPr>
                <w:sz w:val="24"/>
                <w:szCs w:val="24"/>
              </w:rPr>
              <w:t xml:space="preserve">Praksēs šobrīd nav regulējuma, kas uzņēmējam atļauj slēgt vienošanos par stipendiju un saņemt nodokļu atlaides, līdz ar to, ja uzņēmējs Prakses laikā vēlas PII audzēknim maksāt, tad jāslēdz darba līgums, vai arī tiek </w:t>
            </w:r>
            <w:r w:rsidRPr="00C24BF7">
              <w:rPr>
                <w:sz w:val="24"/>
                <w:szCs w:val="24"/>
              </w:rPr>
              <w:lastRenderedPageBreak/>
              <w:t xml:space="preserve">izmantoti dažādi fondi, caur kuriem audzēknis saņem atalgojumu. Piemēram, RTU Attīstības fondam Ministru Kabinets ir piešķīris atļauju (31.07.2001. MK noteikumi Nr.337) no fonda līdzekļiem izmaksāt stipendijas </w:t>
            </w:r>
            <w:r w:rsidRPr="00C24BF7">
              <w:rPr>
                <w:b/>
                <w:bCs/>
                <w:sz w:val="24"/>
                <w:szCs w:val="24"/>
              </w:rPr>
              <w:t>neieturot nodokļus</w:t>
            </w:r>
            <w:r w:rsidRPr="00C24BF7">
              <w:rPr>
                <w:sz w:val="24"/>
                <w:szCs w:val="24"/>
              </w:rPr>
              <w:t>, tātad stipendiāts saņems visu tam līgumā paredzēto summu bez ieturējumiem vai papildus maksājumiem.</w:t>
            </w:r>
          </w:p>
        </w:tc>
        <w:tc>
          <w:tcPr>
            <w:tcW w:w="3827" w:type="dxa"/>
            <w:tcBorders>
              <w:top w:val="single" w:sz="6" w:space="0" w:color="000000"/>
              <w:left w:val="single" w:sz="6" w:space="0" w:color="000000"/>
              <w:bottom w:val="single" w:sz="6" w:space="0" w:color="000000"/>
              <w:right w:val="single" w:sz="6" w:space="0" w:color="000000"/>
            </w:tcBorders>
          </w:tcPr>
          <w:p w:rsidR="00EA2833" w:rsidRPr="00592796" w:rsidRDefault="00EA2833" w:rsidP="006A29F8">
            <w:pPr>
              <w:pStyle w:val="naisc"/>
              <w:spacing w:before="0" w:after="0"/>
              <w:jc w:val="left"/>
              <w:rPr>
                <w:b/>
                <w:bCs/>
              </w:rPr>
            </w:pPr>
            <w:r w:rsidRPr="00592796">
              <w:rPr>
                <w:b/>
              </w:rPr>
              <w:lastRenderedPageBreak/>
              <w:t>Panākta vienošanās elektroniskās saskaņošanas laikā</w:t>
            </w:r>
            <w:r w:rsidRPr="00592796">
              <w:rPr>
                <w:b/>
                <w:bCs/>
              </w:rPr>
              <w:t xml:space="preserve"> </w:t>
            </w:r>
          </w:p>
          <w:p w:rsidR="00EA2833" w:rsidRPr="00D75CF0" w:rsidRDefault="00EA2833" w:rsidP="006A29F8">
            <w:pPr>
              <w:pStyle w:val="naisc"/>
              <w:spacing w:before="0" w:after="0"/>
              <w:jc w:val="left"/>
              <w:rPr>
                <w:bCs/>
              </w:rPr>
            </w:pPr>
            <w:r w:rsidRPr="00D75CF0">
              <w:rPr>
                <w:bCs/>
              </w:rPr>
              <w:t xml:space="preserve">Ierosinājums par grozījumiem </w:t>
            </w:r>
            <w:r w:rsidRPr="00D75CF0">
              <w:rPr>
                <w:rFonts w:asciiTheme="minorBidi" w:hAnsiTheme="minorBidi"/>
              </w:rPr>
              <w:t xml:space="preserve"> likumā Par iedzīvotāju ienākumu nodokli</w:t>
            </w:r>
            <w:r w:rsidRPr="00D75CF0">
              <w:rPr>
                <w:bCs/>
              </w:rPr>
              <w:t xml:space="preserve"> nav šī konceptuālā ziņojuma tvērums.</w:t>
            </w:r>
          </w:p>
          <w:p w:rsidR="00EA2833" w:rsidRDefault="00EA2833" w:rsidP="006A29F8">
            <w:pPr>
              <w:pStyle w:val="naisc"/>
              <w:spacing w:before="0" w:after="0"/>
              <w:jc w:val="left"/>
              <w:rPr>
                <w:bCs/>
                <w:highlight w:val="yellow"/>
              </w:rPr>
            </w:pPr>
          </w:p>
          <w:p w:rsidR="00EA2833" w:rsidRPr="005D7973" w:rsidRDefault="00EA2833" w:rsidP="006A29F8">
            <w:pPr>
              <w:pStyle w:val="naisc"/>
              <w:spacing w:before="0" w:after="0"/>
              <w:jc w:val="left"/>
              <w:rPr>
                <w:bCs/>
                <w:highlight w:val="yellow"/>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b/>
                <w:bCs/>
                <w:sz w:val="24"/>
                <w:szCs w:val="24"/>
              </w:rPr>
            </w:pPr>
            <w:r w:rsidRPr="00C24BF7">
              <w:rPr>
                <w:sz w:val="24"/>
                <w:szCs w:val="24"/>
              </w:rPr>
              <w:t xml:space="preserve">3. Ņemot vērā  Ziņojuma 29 un 30.lpp. pausto informāciju, ka DVB mācību un mācību prakšu organizēšanas izmaksas 8.5.1.SAM projekta dalībniekiem tiek kompensētas no attiecīgā projekta budžeta līdzekļiem, </w:t>
            </w:r>
            <w:r w:rsidRPr="00C24BF7">
              <w:rPr>
                <w:b/>
                <w:bCs/>
                <w:sz w:val="24"/>
                <w:szCs w:val="24"/>
              </w:rPr>
              <w:t>līdz ar to rodas nevienlīdzīgi nosacījumi tām iesaistītajām pusēm</w:t>
            </w:r>
            <w:r w:rsidRPr="00C24BF7">
              <w:rPr>
                <w:sz w:val="24"/>
                <w:szCs w:val="24"/>
              </w:rPr>
              <w:t xml:space="preserve">, kas īsteno DVB mācības un prakses 8.5.1.SAM projekta ietvaros un tām iesaistītajām pusēm, kas īsteno DVB mācības un prakses ārpus 8.5.1.SAM projekta. </w:t>
            </w:r>
            <w:r w:rsidRPr="00C24BF7">
              <w:rPr>
                <w:b/>
                <w:bCs/>
                <w:sz w:val="24"/>
                <w:szCs w:val="24"/>
              </w:rPr>
              <w:t xml:space="preserve">Attiecīgi valstī būtu jānodrošina prakses </w:t>
            </w:r>
            <w:r w:rsidRPr="00C24BF7">
              <w:rPr>
                <w:b/>
                <w:bCs/>
                <w:sz w:val="24"/>
                <w:szCs w:val="24"/>
              </w:rPr>
              <w:lastRenderedPageBreak/>
              <w:t>organizēšanas izmaksas normatīvajā regulējumā paredzētajā apjomā visiem DVB mācību un prakšu īstenošanā iesaistītajiem.</w:t>
            </w:r>
          </w:p>
          <w:p w:rsidR="00EA2833" w:rsidRPr="00C24BF7" w:rsidRDefault="00EA2833" w:rsidP="006A29F8">
            <w:pPr>
              <w:jc w:val="both"/>
              <w:rPr>
                <w:sz w:val="24"/>
                <w:szCs w:val="24"/>
              </w:rPr>
            </w:pPr>
            <w:r w:rsidRPr="00C24BF7">
              <w:rPr>
                <w:sz w:val="24"/>
                <w:szCs w:val="24"/>
              </w:rPr>
              <w:t xml:space="preserve">Savukārt Ziņojuma 6.pielikumā tiek pieprasīts finansējums no valsts budžeta līdzekļiem </w:t>
            </w:r>
            <w:r w:rsidRPr="00C24BF7">
              <w:rPr>
                <w:b/>
                <w:bCs/>
                <w:sz w:val="24"/>
                <w:szCs w:val="24"/>
              </w:rPr>
              <w:t>tikai 2250 audzēkņiem</w:t>
            </w:r>
            <w:r w:rsidRPr="00C24BF7">
              <w:rPr>
                <w:sz w:val="24"/>
                <w:szCs w:val="24"/>
              </w:rPr>
              <w:t>, kurus plāno iesaistīt DVB mācībās no 2022. līdz 2024.gadam.</w:t>
            </w:r>
          </w:p>
          <w:p w:rsidR="00EA2833" w:rsidRPr="00C24BF7" w:rsidRDefault="00EA2833" w:rsidP="006A29F8">
            <w:pPr>
              <w:jc w:val="both"/>
              <w:rPr>
                <w:sz w:val="24"/>
                <w:szCs w:val="24"/>
              </w:rPr>
            </w:pPr>
            <w:r w:rsidRPr="00C24BF7">
              <w:rPr>
                <w:b/>
                <w:bCs/>
                <w:sz w:val="24"/>
                <w:szCs w:val="24"/>
              </w:rPr>
              <w:t>LDDK rosina</w:t>
            </w:r>
            <w:r w:rsidRPr="00C24BF7">
              <w:rPr>
                <w:sz w:val="24"/>
                <w:szCs w:val="24"/>
              </w:rPr>
              <w:t xml:space="preserve"> IZM Eiropas Savienības fondu 2021.-2027.gada plānošanas periodā plānot finansējumu DVB mācību un prakšu īstenošanai, lai varētu atbalstīt  7 200 izglītojamos (25% no kopējā izglītojamā skaita), kur šis rādītājs ir noteikts Izglītības attīstības pamatnostādnēs 2021.–2027. gadam “Nākotnes prasmes nākotnes sabiedrībai” kā viens no noteiktajiem rezultatīvajiem rādītājiem - izglītojamo īpatsvars, kas apguvuši jaunas prasmes, mācoties darba vietā, tā nodrošinot vienlīdzības principu visām iesaistītām pusēm.</w:t>
            </w:r>
          </w:p>
          <w:p w:rsidR="00EA2833" w:rsidRPr="00C24BF7" w:rsidRDefault="00EA2833" w:rsidP="006A29F8">
            <w:pPr>
              <w:jc w:val="both"/>
              <w:rPr>
                <w:b/>
                <w:bCs/>
                <w:sz w:val="24"/>
                <w:szCs w:val="24"/>
              </w:rPr>
            </w:pPr>
            <w:r w:rsidRPr="00C24BF7">
              <w:rPr>
                <w:b/>
                <w:bCs/>
                <w:sz w:val="24"/>
                <w:szCs w:val="24"/>
              </w:rPr>
              <w:t xml:space="preserve">Pamatojums: </w:t>
            </w:r>
            <w:r w:rsidRPr="00C24BF7">
              <w:rPr>
                <w:sz w:val="24"/>
                <w:szCs w:val="24"/>
              </w:rPr>
              <w:t xml:space="preserve">Ņemot vērā to, ka šobrīd profesionālajā izglītībā pilnā apmērā netiek nodrošinātas normējamās izmaksas, ņemot </w:t>
            </w:r>
            <w:r w:rsidRPr="00C24BF7">
              <w:rPr>
                <w:sz w:val="24"/>
                <w:szCs w:val="24"/>
              </w:rPr>
              <w:lastRenderedPageBreak/>
              <w:t>vērā ierobežoto valsts budžeta finansējumu budžeta apakšprogrammā  02.01.00. „Profesionālās izglītības programmu īstenošana”, lai arī MK noteikumi Nr. 655 paredz viena praktikanta kvalifikācijas prakses organizēšanas izmaksas - 7,11 EUR dienā, ja praktikants veic kvalifikācijas praksi ārpus izglītības iestādes, līdz šim brīdim šīs izmaksas no valsts budžeta līdzekļiem nav tikušas nodrošinātas.</w:t>
            </w:r>
          </w:p>
          <w:p w:rsidR="00EA2833" w:rsidRPr="00C24BF7" w:rsidRDefault="00EA2833" w:rsidP="006A29F8">
            <w:pPr>
              <w:jc w:val="both"/>
              <w:rPr>
                <w:sz w:val="24"/>
                <w:szCs w:val="24"/>
              </w:rPr>
            </w:pPr>
            <w:r w:rsidRPr="00C24BF7">
              <w:rPr>
                <w:sz w:val="24"/>
                <w:szCs w:val="24"/>
              </w:rPr>
              <w:t>Ņemot vērā iepriekš minēto, LDDK ir pamatotas šaubas, ka valsts budžetā tiks rasti papildus finanšu līdzekļi, lai DVB mācību īstenošanas izmaksas iekļautu profesionālās izglītības programmu īstenošanas izmaksu ietvaros, tādējādi krasi samazināsies izglītojamo iesaiste DVB mācību īstenošanā un iespēja apgūt profesionālās kompetences reālā darba vidē, nodrošinot darba tirgus prasībām atbilstošas kvalifikācijas speciālistus.</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EC7143" w:rsidRDefault="00EA2833" w:rsidP="006A29F8">
            <w:pPr>
              <w:pStyle w:val="Parastais"/>
              <w:rPr>
                <w:rStyle w:val="normaltextrun"/>
              </w:rPr>
            </w:pPr>
            <w:r w:rsidRPr="00EC7143">
              <w:t xml:space="preserve">Konceptuālais ziņojums </w:t>
            </w:r>
            <w:r>
              <w:t>precizēts</w:t>
            </w:r>
            <w:r w:rsidRPr="00EC7143">
              <w:t xml:space="preserve"> atbilstoši iebildumam, attiecīgi </w:t>
            </w:r>
            <w:r>
              <w:rPr>
                <w:rStyle w:val="normaltextrun"/>
              </w:rPr>
              <w:t>precizēta 3.3. sadaļa (skat. 1.</w:t>
            </w:r>
            <w:r w:rsidRPr="00EC7143">
              <w:rPr>
                <w:rStyle w:val="normaltextrun"/>
              </w:rPr>
              <w:t>rindkopu).</w:t>
            </w:r>
          </w:p>
          <w:p w:rsidR="00EA2833" w:rsidRDefault="00EA2833" w:rsidP="006A29F8">
            <w:pPr>
              <w:pStyle w:val="naisc"/>
              <w:spacing w:before="0" w:after="0"/>
              <w:jc w:val="left"/>
              <w:rPr>
                <w:b/>
                <w:bCs/>
              </w:rPr>
            </w:pPr>
          </w:p>
          <w:p w:rsidR="00EA2833" w:rsidRPr="009E031A" w:rsidRDefault="00EA2833" w:rsidP="006A29F8">
            <w:pPr>
              <w:pStyle w:val="naisc"/>
              <w:spacing w:before="0" w:after="0"/>
              <w:jc w:val="left"/>
              <w:rPr>
                <w:bCs/>
              </w:rPr>
            </w:pPr>
            <w:r w:rsidRPr="009E031A">
              <w:rPr>
                <w:bCs/>
              </w:rPr>
              <w:t>Ziņojumā ietverts priekšlikums turpm</w:t>
            </w:r>
            <w:r>
              <w:rPr>
                <w:bCs/>
              </w:rPr>
              <w:t>āk</w:t>
            </w:r>
            <w:r w:rsidRPr="009E031A">
              <w:rPr>
                <w:bCs/>
              </w:rPr>
              <w:t xml:space="preserve"> DVB mācību īstenošanai paredzēt </w:t>
            </w:r>
            <w:r>
              <w:rPr>
                <w:bCs/>
              </w:rPr>
              <w:t xml:space="preserve">arī </w:t>
            </w:r>
            <w:r w:rsidRPr="009E031A">
              <w:rPr>
                <w:bCs/>
              </w:rPr>
              <w:t xml:space="preserve">valsts budžeta finansējumu, </w:t>
            </w:r>
            <w:r w:rsidRPr="009E031A">
              <w:rPr>
                <w:rFonts w:asciiTheme="minorBidi" w:hAnsiTheme="minorBidi"/>
              </w:rPr>
              <w:t xml:space="preserve">DVB mācībās no 2022. līdz 2024.gadam iesaistot </w:t>
            </w:r>
            <w:r w:rsidRPr="009E031A">
              <w:rPr>
                <w:rFonts w:asciiTheme="minorBidi" w:hAnsiTheme="minorBidi"/>
                <w:bCs/>
              </w:rPr>
              <w:t>2 250 audzēkņus, ņemot vērā, ka DVB mācību īstenošanai tiek plānots arī ESF finansējums</w:t>
            </w:r>
            <w:r w:rsidRPr="00DE355F">
              <w:rPr>
                <w:rFonts w:asciiTheme="minorBidi" w:hAnsiTheme="minorBidi"/>
                <w:bCs/>
              </w:rPr>
              <w:t>. Indikatīvi plānotais audzēkņu skaits, kas tiks iesaistīts DVB mācībās no ESF finansējuma – 6 135. Līdz</w:t>
            </w:r>
            <w:r>
              <w:rPr>
                <w:rFonts w:asciiTheme="minorBidi" w:hAnsiTheme="minorBidi"/>
                <w:bCs/>
              </w:rPr>
              <w:t xml:space="preserve"> ar to plānots sasniegt</w:t>
            </w:r>
            <w:r w:rsidRPr="00417063">
              <w:rPr>
                <w:rFonts w:asciiTheme="minorBidi" w:hAnsiTheme="minorBidi"/>
              </w:rPr>
              <w:t xml:space="preserve"> Izglītības attīstības </w:t>
            </w:r>
            <w:r w:rsidRPr="00417063">
              <w:rPr>
                <w:rFonts w:asciiTheme="minorBidi" w:hAnsiTheme="minorBidi"/>
              </w:rPr>
              <w:lastRenderedPageBreak/>
              <w:t xml:space="preserve">pamatnostādnēs 2021.–2027. gadam </w:t>
            </w:r>
            <w:r>
              <w:rPr>
                <w:rFonts w:asciiTheme="minorBidi" w:hAnsiTheme="minorBidi"/>
                <w:bCs/>
              </w:rPr>
              <w:t>noteikto rādītāju.</w:t>
            </w:r>
          </w:p>
        </w:tc>
        <w:tc>
          <w:tcPr>
            <w:tcW w:w="2693" w:type="dxa"/>
            <w:tcBorders>
              <w:top w:val="single" w:sz="4" w:space="0" w:color="auto"/>
              <w:left w:val="single" w:sz="4" w:space="0" w:color="auto"/>
              <w:bottom w:val="single" w:sz="4" w:space="0" w:color="auto"/>
              <w:right w:val="single" w:sz="4" w:space="0" w:color="auto"/>
            </w:tcBorders>
          </w:tcPr>
          <w:p w:rsidR="00EA2833" w:rsidRPr="00FC7060" w:rsidRDefault="00EA2833" w:rsidP="006A29F8">
            <w:pPr>
              <w:rPr>
                <w:sz w:val="24"/>
              </w:rPr>
            </w:pPr>
            <w:r w:rsidRPr="00232BC7">
              <w:rPr>
                <w:sz w:val="24"/>
              </w:rPr>
              <w:lastRenderedPageBreak/>
              <w:t xml:space="preserve">8.5.1.SAM projekta īstenošanai pieejamais kopējais attiecināmais finansējums ir 15,6 milj. EUR, projekts tiks īstenots līdz 2023.gada 31.augustam un paredzams, ka Eiropas Savienības fondu 2021.-2027.gada plānošanas periodā </w:t>
            </w:r>
            <w:r>
              <w:rPr>
                <w:sz w:val="24"/>
              </w:rPr>
              <w:t xml:space="preserve">indikatīvi </w:t>
            </w:r>
            <w:r w:rsidRPr="00232BC7">
              <w:rPr>
                <w:sz w:val="24"/>
              </w:rPr>
              <w:t xml:space="preserve">pieejamais finansējums DVB mācību īstenošanai </w:t>
            </w:r>
            <w:r>
              <w:rPr>
                <w:sz w:val="24"/>
              </w:rPr>
              <w:t>7,9 milj. EUR apmērā</w:t>
            </w:r>
            <w:r w:rsidRPr="00232BC7">
              <w:rPr>
                <w:sz w:val="24"/>
              </w:rPr>
              <w:t xml:space="preserve">. Līdz ar to turpmāk ES struktūrfondu ietvaros nebūs iespējams nodrošināt atbalstu DVB </w:t>
            </w:r>
            <w:r w:rsidRPr="00232BC7">
              <w:rPr>
                <w:sz w:val="24"/>
              </w:rPr>
              <w:lastRenderedPageBreak/>
              <w:t xml:space="preserve">mācību </w:t>
            </w:r>
            <w:r>
              <w:rPr>
                <w:sz w:val="24"/>
              </w:rPr>
              <w:t xml:space="preserve">īstenošanai līdzšinējā apjomā. </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lastRenderedPageBreak/>
              <w:t>4. LDDK rosina</w:t>
            </w:r>
            <w:r w:rsidRPr="00C24BF7">
              <w:rPr>
                <w:sz w:val="24"/>
                <w:szCs w:val="24"/>
              </w:rPr>
              <w:t>, ja valsts budžetā tiks rasti līdzekļi DVB mācību īstenošanai, tad nevis novirzīt naudu PII, bet dot deleģējumu LDDK, lai LDDK arī turpmāk varētu īstenot DVB mācības un prakses sadarbībā ar PII un uzņēmumiem.</w:t>
            </w:r>
          </w:p>
          <w:p w:rsidR="00EA2833" w:rsidRPr="00C24BF7" w:rsidRDefault="00EA2833" w:rsidP="006A29F8">
            <w:pPr>
              <w:keepNext/>
              <w:rPr>
                <w:b/>
                <w:bCs/>
                <w:sz w:val="24"/>
                <w:szCs w:val="24"/>
              </w:rPr>
            </w:pPr>
            <w:r w:rsidRPr="00C24BF7">
              <w:rPr>
                <w:b/>
                <w:bCs/>
                <w:sz w:val="24"/>
                <w:szCs w:val="24"/>
              </w:rPr>
              <w:t>Pamatojums:</w:t>
            </w:r>
          </w:p>
          <w:p w:rsidR="00EA2833" w:rsidRPr="00C24BF7" w:rsidRDefault="00EA2833" w:rsidP="006A29F8">
            <w:pPr>
              <w:pStyle w:val="ListParagraph"/>
              <w:numPr>
                <w:ilvl w:val="0"/>
                <w:numId w:val="26"/>
              </w:numPr>
              <w:spacing w:after="160" w:line="259" w:lineRule="auto"/>
              <w:ind w:left="283" w:hanging="283"/>
              <w:jc w:val="both"/>
              <w:rPr>
                <w:rFonts w:ascii="Times New Roman" w:hAnsi="Times New Roman"/>
                <w:sz w:val="24"/>
                <w:szCs w:val="24"/>
              </w:rPr>
            </w:pPr>
            <w:r w:rsidRPr="00C24BF7">
              <w:rPr>
                <w:rFonts w:ascii="Times New Roman" w:hAnsi="Times New Roman"/>
                <w:sz w:val="24"/>
                <w:szCs w:val="24"/>
              </w:rPr>
              <w:t>Projekta SAM 851 regulāru pārbaužu rezultātā tiek novērstas nekvalitatīvas prakses/DVB, un prakses/DVB, kurās audzēknis skaitās tikai “uz papīra” un uzņēmumā nemaz neatrodas;</w:t>
            </w:r>
          </w:p>
          <w:p w:rsidR="00EA2833" w:rsidRPr="00C24BF7" w:rsidRDefault="00EA2833" w:rsidP="006A29F8">
            <w:pPr>
              <w:pStyle w:val="ListParagraph"/>
              <w:numPr>
                <w:ilvl w:val="0"/>
                <w:numId w:val="26"/>
              </w:numPr>
              <w:spacing w:after="160" w:line="259" w:lineRule="auto"/>
              <w:ind w:left="283" w:hanging="283"/>
              <w:jc w:val="both"/>
              <w:rPr>
                <w:rFonts w:ascii="Times New Roman" w:hAnsi="Times New Roman"/>
                <w:sz w:val="24"/>
                <w:szCs w:val="24"/>
              </w:rPr>
            </w:pPr>
            <w:r w:rsidRPr="00C24BF7">
              <w:rPr>
                <w:rFonts w:ascii="Times New Roman" w:hAnsi="Times New Roman"/>
                <w:sz w:val="24"/>
                <w:szCs w:val="24"/>
              </w:rPr>
              <w:t xml:space="preserve">Projekts SAM 851 pārbauda, gan uz vietas uzņēmumā, gan iesniegtos DVB mācību dokumentus, kā tiek īstenotas DVB mācības precīzi pēc MK 484 noteikumiem, jo bez projekta atbalsta bieži vien PII DVB mācības īsteno ar pazīmēm. Piemēram, PII nav pieprasījusi NEP atzinumu par uzņēmumu, uzņēmums nav informēts, ka ar audzēkni jāslēdz vienošanas par </w:t>
            </w:r>
            <w:r w:rsidRPr="00C24BF7">
              <w:rPr>
                <w:rFonts w:ascii="Times New Roman" w:hAnsi="Times New Roman"/>
                <w:sz w:val="24"/>
                <w:szCs w:val="24"/>
              </w:rPr>
              <w:lastRenderedPageBreak/>
              <w:t>stipendiju, ka uzņēmumā nepieciešama pedagoģiskā kompetence DVB vadītājam, civiltiesiskā apdrošināšana audzēknim u.c. prasības, kuras nosaka MK 484 noteikumi;</w:t>
            </w:r>
          </w:p>
          <w:p w:rsidR="00EA2833" w:rsidRPr="00C24BF7" w:rsidRDefault="00EA2833" w:rsidP="006A29F8">
            <w:pPr>
              <w:pStyle w:val="ListParagraph"/>
              <w:numPr>
                <w:ilvl w:val="0"/>
                <w:numId w:val="26"/>
              </w:numPr>
              <w:spacing w:after="160" w:line="259" w:lineRule="auto"/>
              <w:ind w:left="283" w:hanging="283"/>
              <w:jc w:val="both"/>
              <w:rPr>
                <w:rFonts w:ascii="Times New Roman" w:hAnsi="Times New Roman"/>
                <w:sz w:val="24"/>
                <w:szCs w:val="24"/>
              </w:rPr>
            </w:pPr>
            <w:r w:rsidRPr="00C24BF7">
              <w:rPr>
                <w:rFonts w:ascii="Times New Roman" w:hAnsi="Times New Roman"/>
                <w:sz w:val="24"/>
                <w:szCs w:val="24"/>
              </w:rPr>
              <w:t xml:space="preserve">Lielākā daļa PII nepārbauda prakšu un DVB vietas, kad tajās atrodas audzēknis, norādot, ka tam nepietiek valsts budžeta finansējums, cilvēkresursi un laika trūkums. Prakses/DVB tiek pārbaudītas tikai tad, ja ir kādas sūdzības no kādas iesaistītās puses mācību procesā. </w:t>
            </w:r>
          </w:p>
          <w:p w:rsidR="00EA2833" w:rsidRPr="00C24BF7" w:rsidRDefault="00EA2833" w:rsidP="006A29F8">
            <w:pPr>
              <w:pStyle w:val="ListParagraph"/>
              <w:numPr>
                <w:ilvl w:val="0"/>
                <w:numId w:val="26"/>
              </w:numPr>
              <w:spacing w:after="160" w:line="259" w:lineRule="auto"/>
              <w:ind w:left="283" w:hanging="283"/>
              <w:jc w:val="both"/>
              <w:rPr>
                <w:rFonts w:ascii="Times New Roman" w:hAnsi="Times New Roman"/>
                <w:sz w:val="24"/>
                <w:szCs w:val="24"/>
              </w:rPr>
            </w:pPr>
            <w:r w:rsidRPr="00C24BF7">
              <w:rPr>
                <w:rFonts w:ascii="Times New Roman" w:hAnsi="Times New Roman"/>
                <w:sz w:val="24"/>
                <w:szCs w:val="24"/>
              </w:rPr>
              <w:t>LDDK uzskata, ka PII nav ieinteresētas kvalitatīvā prakšu/DVB pārbaudēs uzņēmumos, jo darbojas princips nauda seko skolēnam.</w:t>
            </w:r>
          </w:p>
          <w:p w:rsidR="00EA2833" w:rsidRPr="00C24BF7" w:rsidRDefault="00EA2833" w:rsidP="006A29F8">
            <w:pPr>
              <w:jc w:val="both"/>
              <w:rPr>
                <w:sz w:val="24"/>
                <w:szCs w:val="24"/>
              </w:rPr>
            </w:pPr>
            <w:r w:rsidRPr="00C24BF7">
              <w:rPr>
                <w:sz w:val="24"/>
                <w:szCs w:val="24"/>
              </w:rPr>
              <w:t>LDDK informē, ka uz nākamo mācību  gadu PII pieprasa no projekta SAM 851 atbalstu 3466 audzēkņiem, lai īstenotu prakses un 1492 audzēkņi - DVB mācības.</w:t>
            </w:r>
          </w:p>
          <w:p w:rsidR="00EA2833" w:rsidRPr="00C24BF7" w:rsidRDefault="00EA2833" w:rsidP="006A29F8">
            <w:pPr>
              <w:jc w:val="both"/>
              <w:rPr>
                <w:sz w:val="24"/>
                <w:szCs w:val="24"/>
              </w:rPr>
            </w:pPr>
            <w:r w:rsidRPr="00C24BF7">
              <w:rPr>
                <w:sz w:val="24"/>
                <w:szCs w:val="24"/>
              </w:rPr>
              <w:t xml:space="preserve">Ņemot vērā to, ka PII kopā mācās 28 000 audzēkņi, tad pieprasot </w:t>
            </w:r>
            <w:r w:rsidRPr="00C24BF7">
              <w:rPr>
                <w:sz w:val="24"/>
                <w:szCs w:val="24"/>
              </w:rPr>
              <w:lastRenderedPageBreak/>
              <w:t xml:space="preserve">Ziņojuma 6.pielikumā noteikto atbalstu no valsts budžeta, </w:t>
            </w:r>
            <w:r w:rsidRPr="00C24BF7">
              <w:rPr>
                <w:b/>
                <w:bCs/>
                <w:sz w:val="24"/>
                <w:szCs w:val="24"/>
              </w:rPr>
              <w:t>netiks ievēroti vienlīdzīgi nosacījumi visām iesaistītajām pusēm, kas īsteno DVB mācības un prakses.</w:t>
            </w:r>
          </w:p>
          <w:p w:rsidR="00EA2833" w:rsidRPr="00C24BF7" w:rsidRDefault="00EA2833" w:rsidP="006A29F8">
            <w:pPr>
              <w:jc w:val="both"/>
              <w:rPr>
                <w:sz w:val="24"/>
                <w:szCs w:val="24"/>
              </w:rPr>
            </w:pPr>
            <w:r w:rsidRPr="00C24BF7">
              <w:rPr>
                <w:b/>
                <w:bCs/>
                <w:sz w:val="24"/>
                <w:szCs w:val="24"/>
              </w:rPr>
              <w:t xml:space="preserve">LDDK atkārtoti aicina </w:t>
            </w:r>
            <w:r w:rsidRPr="00C24BF7">
              <w:rPr>
                <w:sz w:val="24"/>
                <w:szCs w:val="24"/>
              </w:rPr>
              <w:t>plānot IZM ESF 2021.-2027.gada plānošanas periodā  finansējumu DVB mācību un prakšu īstenošanai tā, lai tiktu ievērots vienlīdzības princips visām iesaistītām pusēm un sasniegti noteiktie mērķi Izglītības attīstības pamatnostādnēs.</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p w:rsidR="00EA2833" w:rsidRPr="00C24BF7" w:rsidRDefault="00EA2833" w:rsidP="006A29F8">
            <w:pPr>
              <w:pStyle w:val="naisc"/>
              <w:spacing w:before="0" w:after="0"/>
              <w:jc w:val="left"/>
              <w:rPr>
                <w:bCs/>
              </w:rPr>
            </w:pPr>
            <w:r>
              <w:rPr>
                <w:bCs/>
              </w:rPr>
              <w:lastRenderedPageBreak/>
              <w:t>J</w:t>
            </w:r>
            <w:r w:rsidRPr="00E316D8">
              <w:rPr>
                <w:bCs/>
              </w:rPr>
              <w:t>autājums par finansējuma administrēšanu vērtējams</w:t>
            </w:r>
            <w:r>
              <w:rPr>
                <w:bCs/>
              </w:rPr>
              <w:t xml:space="preserve"> normatīvā regulējuma izstrādes ietvaros ES struktūrfondu </w:t>
            </w:r>
            <w:r w:rsidRPr="00E316D8">
              <w:rPr>
                <w:bCs/>
              </w:rPr>
              <w:t xml:space="preserve"> </w:t>
            </w:r>
            <w:r>
              <w:rPr>
                <w:bCs/>
              </w:rPr>
              <w:t>atbalsta plānošanai nākamajam plānošanas periodam 2021.-2027.gadam</w:t>
            </w:r>
            <w:r w:rsidRPr="00E316D8">
              <w:rPr>
                <w:bCs/>
              </w:rPr>
              <w:t>.</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5. LDDK rosina</w:t>
            </w:r>
            <w:r w:rsidRPr="00C24BF7">
              <w:rPr>
                <w:sz w:val="24"/>
                <w:szCs w:val="24"/>
              </w:rPr>
              <w:t xml:space="preserve"> precizēt Ziņojuma 15. lpp. ar norādi, ka arī citās tautsaimniecībai būtiskās nozarēs ir jāapsver iespēja komplektēt izglītojamo grupas jau no 10 izglītojamajiem.</w:t>
            </w:r>
          </w:p>
          <w:p w:rsidR="00EA2833" w:rsidRPr="00C24BF7" w:rsidRDefault="00EA2833" w:rsidP="006A29F8">
            <w:pPr>
              <w:jc w:val="both"/>
              <w:rPr>
                <w:b/>
                <w:bCs/>
                <w:sz w:val="24"/>
                <w:szCs w:val="24"/>
              </w:rPr>
            </w:pPr>
            <w:r w:rsidRPr="00C24BF7">
              <w:rPr>
                <w:b/>
                <w:bCs/>
                <w:sz w:val="24"/>
                <w:szCs w:val="24"/>
              </w:rPr>
              <w:t xml:space="preserve">Pamatojums: </w:t>
            </w:r>
            <w:r w:rsidRPr="00C24BF7">
              <w:rPr>
                <w:sz w:val="24"/>
                <w:szCs w:val="24"/>
              </w:rPr>
              <w:t xml:space="preserve">Ziņojuma 15. lpp. norādīts, ka “Latvijas tautsaimniecībai nozīmīgajā lauksaimniecības nozarē un tās apakšnozarēs, kā arī pārtikas nozarē, kur speciālisti ir nepieciešami, bet izglītojamo interese nav tik liela, būtu jākomplektē grupas sākot ar 10 </w:t>
            </w:r>
            <w:r w:rsidRPr="00C24BF7">
              <w:rPr>
                <w:sz w:val="24"/>
                <w:szCs w:val="24"/>
              </w:rPr>
              <w:lastRenderedPageBreak/>
              <w:t>izglītojamiem.” Neliela izglītojamo interese par mācībām konstatēta arī citās Latvijas tautsaimniecībai būtiskās nozarēs, piemēram, ķīmiskās rūpniecības un tās saskarnozarēs (vides inženierzinātnes, ķīmijas, biotehnoloģijas izglītības programmas).</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EC7143" w:rsidRDefault="00EA2833" w:rsidP="006A29F8">
            <w:pPr>
              <w:pStyle w:val="Parastais"/>
              <w:rPr>
                <w:rStyle w:val="normaltextrun"/>
              </w:rPr>
            </w:pPr>
            <w:r w:rsidRPr="00EC7143">
              <w:t xml:space="preserve">Konceptuālais ziņojums papildināts atbilstoši iebildumam, attiecīgi </w:t>
            </w:r>
            <w:r>
              <w:rPr>
                <w:rStyle w:val="normaltextrun"/>
              </w:rPr>
              <w:t>papildināta 2.3.sadaļa (skat. 11</w:t>
            </w:r>
            <w:r w:rsidRPr="00EC7143">
              <w:rPr>
                <w:rStyle w:val="normaltextrun"/>
              </w:rPr>
              <w:t>. rindkopu).</w:t>
            </w:r>
          </w:p>
          <w:p w:rsidR="00EA283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r w:rsidRPr="006D5E8F">
              <w:t>Neliela izglītojamo interese par mācībām konstatēta arī citās Latvijas tautsaimniecībai būtiskās nozarēs, piemēram, ķīmiskās rūpniecības un tās saskarnozarēs (vides inženierzinātnes, ķīmijas, biotehnoloģijas izglītības programmas).</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6. LDDK rosina</w:t>
            </w:r>
            <w:r w:rsidRPr="00C24BF7">
              <w:rPr>
                <w:sz w:val="24"/>
                <w:szCs w:val="24"/>
              </w:rPr>
              <w:t xml:space="preserve"> papildināt Ziņojuma 23. lpp. nodarbinātības kritērija redakciju ar nosacījumu, ka absolventi “gadu pēc izglītības iestādes absolvēšanas, ir nodarbināti atbilstoši savai iegūtajai kvalifikācijai”. Līdzīgi precizējumi jāveic arī pie kritērija skaidrojuma Ziņojuma 24. lpp.</w:t>
            </w:r>
          </w:p>
          <w:p w:rsidR="00EA2833" w:rsidRPr="00C24BF7" w:rsidRDefault="00EA2833" w:rsidP="006A29F8">
            <w:pPr>
              <w:jc w:val="both"/>
              <w:rPr>
                <w:sz w:val="24"/>
                <w:szCs w:val="24"/>
              </w:rPr>
            </w:pPr>
            <w:r w:rsidRPr="00C24BF7">
              <w:rPr>
                <w:b/>
                <w:bCs/>
                <w:sz w:val="24"/>
                <w:szCs w:val="24"/>
              </w:rPr>
              <w:t xml:space="preserve">Pamatojums: </w:t>
            </w:r>
            <w:r w:rsidRPr="00C24BF7">
              <w:rPr>
                <w:sz w:val="24"/>
                <w:szCs w:val="24"/>
              </w:rPr>
              <w:t xml:space="preserve">Ziņojuma 23. lpp. 2. attēlā atspoguļoti izglītības programmas atbilstības izvērtēšanas kritēriji. Būtiski izvērtēt, ne tikai absolventu nodarbinātību, bet arī to, vai tas ir nodarbināts atbilstoši iegūtajam izglītības līmenim un kvalifikācijai. </w:t>
            </w:r>
          </w:p>
        </w:tc>
        <w:tc>
          <w:tcPr>
            <w:tcW w:w="3827" w:type="dxa"/>
            <w:tcBorders>
              <w:top w:val="single" w:sz="6" w:space="0" w:color="000000"/>
              <w:left w:val="single" w:sz="6" w:space="0" w:color="000000"/>
              <w:bottom w:val="single" w:sz="6" w:space="0" w:color="000000"/>
              <w:right w:val="single" w:sz="6" w:space="0" w:color="000000"/>
            </w:tcBorders>
          </w:tcPr>
          <w:p w:rsidR="00EA2833" w:rsidRPr="00B54829" w:rsidRDefault="00EA2833" w:rsidP="006A29F8">
            <w:pPr>
              <w:pStyle w:val="naisc"/>
              <w:spacing w:before="0" w:after="0"/>
              <w:jc w:val="left"/>
              <w:rPr>
                <w:b/>
                <w:bCs/>
              </w:rPr>
            </w:pPr>
            <w:r w:rsidRPr="002F308D">
              <w:rPr>
                <w:b/>
              </w:rPr>
              <w:t>Panākta vienošanās elektroniskās saskaņošanas laikā</w:t>
            </w:r>
            <w:r w:rsidRPr="003B05BC" w:rsidDel="002F308D">
              <w:rPr>
                <w:b/>
                <w:bCs/>
              </w:rPr>
              <w:t xml:space="preserve"> </w:t>
            </w:r>
          </w:p>
          <w:p w:rsidR="00EA2833" w:rsidRDefault="00EA2833" w:rsidP="006A29F8">
            <w:pPr>
              <w:pStyle w:val="naisc"/>
              <w:spacing w:before="0" w:after="0"/>
              <w:jc w:val="left"/>
              <w:rPr>
                <w:b/>
                <w:bCs/>
              </w:rPr>
            </w:pPr>
            <w:r w:rsidRPr="008E7D39">
              <w:rPr>
                <w:bCs/>
              </w:rPr>
              <w:t xml:space="preserve">Absolventu monitoringa dati nesniedz informāciju par absolventa nodarbinātību atbilstoši iegūtajai kvalifikācijai, tāpat arī atzīmējams, ka </w:t>
            </w:r>
            <w:r>
              <w:rPr>
                <w:bCs/>
              </w:rPr>
              <w:t xml:space="preserve">kritērijā </w:t>
            </w:r>
            <w:r w:rsidRPr="008E7D39">
              <w:rPr>
                <w:bCs/>
              </w:rPr>
              <w:t xml:space="preserve">primāri vērtējams nodarbinātības fakts neatkarīgi no </w:t>
            </w:r>
            <w:r>
              <w:rPr>
                <w:bCs/>
              </w:rPr>
              <w:t xml:space="preserve">nodarbinātības </w:t>
            </w:r>
            <w:r w:rsidRPr="008E7D39">
              <w:rPr>
                <w:bCs/>
              </w:rPr>
              <w:t xml:space="preserve">atbilstības </w:t>
            </w:r>
            <w:r>
              <w:rPr>
                <w:bCs/>
              </w:rPr>
              <w:t xml:space="preserve">konkrētajai </w:t>
            </w:r>
            <w:r w:rsidRPr="008E7D39">
              <w:rPr>
                <w:bCs/>
              </w:rPr>
              <w:t>kvalifikācijai</w:t>
            </w:r>
            <w:r>
              <w:rPr>
                <w:b/>
                <w:bCs/>
              </w:rPr>
              <w:t xml:space="preserve">. </w:t>
            </w:r>
            <w:r w:rsidRPr="001B5EA7">
              <w:rPr>
                <w:bCs/>
              </w:rPr>
              <w:t xml:space="preserve">Vienlaikus dati par absolventu nodarbinātību atbilstoši iegūtajai kvalifikācijai vērtējami kā lietderīgi un tiks </w:t>
            </w:r>
            <w:r>
              <w:rPr>
                <w:bCs/>
              </w:rPr>
              <w:t xml:space="preserve">nodrošināts darbs pie to ieguves </w:t>
            </w:r>
            <w:r w:rsidRPr="001B5EA7">
              <w:rPr>
                <w:bCs/>
              </w:rPr>
              <w:t>absolventu monitoringa turpmākās attīstības ietvaros.</w:t>
            </w:r>
          </w:p>
          <w:p w:rsidR="00EA283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jc w:val="both"/>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lastRenderedPageBreak/>
              <w:t>7. LDDK rosina</w:t>
            </w:r>
            <w:r w:rsidRPr="00C24BF7">
              <w:rPr>
                <w:sz w:val="24"/>
                <w:szCs w:val="24"/>
              </w:rPr>
              <w:t xml:space="preserve"> precizēt Ziņojuma 23. lpp. atspoguļotā stratēģiskā kritērija redakciju, paredzot, ka ir arī izglītības programmas, kuru piedāvājuma pārklājums un darba tirgus pieprasījums ir jāvērtē nacionālā līmenī. Aicinām atbilstoši precizēt un papildināt arī normatīvā akta izziņā sniegto informāciju, kurā skaidrots šis kritērijs.</w:t>
            </w:r>
          </w:p>
          <w:p w:rsidR="00EA2833" w:rsidRPr="00C24BF7" w:rsidRDefault="00EA2833" w:rsidP="006A29F8">
            <w:pPr>
              <w:jc w:val="both"/>
              <w:rPr>
                <w:sz w:val="24"/>
                <w:szCs w:val="24"/>
              </w:rPr>
            </w:pPr>
            <w:r w:rsidRPr="00C24BF7">
              <w:rPr>
                <w:b/>
                <w:bCs/>
                <w:sz w:val="24"/>
                <w:szCs w:val="24"/>
              </w:rPr>
              <w:t xml:space="preserve">Pamatojums: </w:t>
            </w:r>
            <w:r w:rsidRPr="00C24BF7">
              <w:rPr>
                <w:sz w:val="24"/>
                <w:szCs w:val="24"/>
              </w:rPr>
              <w:t>Vairākās nozarēs nav efektīvi un racionāli uzturēt izglītības programmas vairākos reģionos, jo darba tirgus pieprasījumu var nodrošināt viena izglītības iestāde. Tā vietā ir jānodrošina atbalsts izglītojamo mobilitātei.</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0C3790" w:rsidRDefault="00EA2833" w:rsidP="006A29F8">
            <w:pPr>
              <w:pStyle w:val="naisc"/>
              <w:spacing w:before="0" w:after="0"/>
              <w:jc w:val="left"/>
              <w:rPr>
                <w:bCs/>
              </w:rPr>
            </w:pPr>
            <w:r w:rsidRPr="000C3790">
              <w:rPr>
                <w:bCs/>
              </w:rPr>
              <w:lastRenderedPageBreak/>
              <w:t>Esoš</w:t>
            </w:r>
            <w:r>
              <w:rPr>
                <w:bCs/>
              </w:rPr>
              <w:t xml:space="preserve">ā redakcija </w:t>
            </w:r>
            <w:r w:rsidRPr="000C3790">
              <w:rPr>
                <w:bCs/>
              </w:rPr>
              <w:t xml:space="preserve">neizslēdz un turklāt paredz to, ka izglītības programmu piedāvājuma pārklājums un darba tirgus pieprasījums var </w:t>
            </w:r>
            <w:r>
              <w:rPr>
                <w:bCs/>
              </w:rPr>
              <w:t xml:space="preserve">tikt vērtēts un tiks </w:t>
            </w:r>
            <w:r w:rsidRPr="000C3790">
              <w:rPr>
                <w:bCs/>
              </w:rPr>
              <w:t>vērtēts</w:t>
            </w:r>
            <w:r>
              <w:rPr>
                <w:bCs/>
              </w:rPr>
              <w:t xml:space="preserve"> </w:t>
            </w:r>
            <w:r w:rsidRPr="000C3790">
              <w:rPr>
                <w:bCs/>
              </w:rPr>
              <w:t>nacionālā līmenī.</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8. LDDK rosina</w:t>
            </w:r>
            <w:r w:rsidRPr="00C24BF7">
              <w:rPr>
                <w:sz w:val="24"/>
                <w:szCs w:val="24"/>
              </w:rPr>
              <w:t xml:space="preserve"> precizēt Ziņojuma 32. lpp. teksta redakciju un piedāvāt risinājumu, kas paredz izglītības programmu finansēšanas koeficientu piemērošanā izvērtēt un ņemt vērā arī konkrētu kvalifikāciju īstenošanas specifiku.</w:t>
            </w:r>
          </w:p>
          <w:p w:rsidR="00EA2833" w:rsidRPr="00C24BF7" w:rsidRDefault="00EA2833" w:rsidP="006A29F8">
            <w:pPr>
              <w:jc w:val="both"/>
              <w:rPr>
                <w:b/>
                <w:bCs/>
                <w:sz w:val="24"/>
                <w:szCs w:val="24"/>
              </w:rPr>
            </w:pPr>
            <w:r w:rsidRPr="00C24BF7">
              <w:rPr>
                <w:b/>
                <w:bCs/>
                <w:sz w:val="24"/>
                <w:szCs w:val="24"/>
              </w:rPr>
              <w:t xml:space="preserve">Pamatojums: </w:t>
            </w:r>
            <w:r w:rsidRPr="00C24BF7">
              <w:rPr>
                <w:sz w:val="24"/>
                <w:szCs w:val="24"/>
              </w:rPr>
              <w:t xml:space="preserve">Ziņojuma 32. lpp. norādīts, ka “koeficientu </w:t>
            </w:r>
            <w:r w:rsidRPr="00C24BF7">
              <w:rPr>
                <w:sz w:val="24"/>
                <w:szCs w:val="24"/>
              </w:rPr>
              <w:lastRenderedPageBreak/>
              <w:t>piemērošana izglītības tematiskajām jomām, nevis izglītības programmu grupām, samazinātu koeficientu skaitu un to sadrumstalotību, tādējādi nodrošinot vienkāršāku finansējuma piešķiršanas kārtību un vienlaikus rīcības brīvību profesionālās izglītības iestādēm pašām izvērtēt finansējuma sadali konkrētām izglītības programmu grupām”. Nevaram pilnībā piekrist šim apgalvojumam, ko esam norādījuši arī iepriekš, sniedzot atzinumu par Ziņojumu.</w:t>
            </w:r>
          </w:p>
          <w:p w:rsidR="00EA2833" w:rsidRPr="00C24BF7" w:rsidRDefault="00EA2833" w:rsidP="006A29F8">
            <w:pPr>
              <w:jc w:val="both"/>
              <w:rPr>
                <w:sz w:val="24"/>
                <w:szCs w:val="24"/>
              </w:rPr>
            </w:pPr>
            <w:r w:rsidRPr="00C24BF7">
              <w:rPr>
                <w:sz w:val="24"/>
                <w:szCs w:val="24"/>
              </w:rPr>
              <w:t xml:space="preserve">Skaidrojam, ka vienas izglītības tematiskās grupas ietvaros nepieciešamais finansējums var ļoti būtiski atšķirties, piemēram, smago spēkratu mehāniķa apmācības izmaksas vairākkārtīgi (atsevišķās pozīcijās līdz pat 10 reizēm) pārsniedz automehāniķa apmācības izmaksas, vai arī būvniecības un ceļu būves mašīnu tehniķa apmācības izmaksas vairākkārtīgi pārsniedz ēku būvtehniķa apmācības izmaksas. Koeficientu piemērošana tematiskajās jomās, </w:t>
            </w:r>
            <w:r w:rsidRPr="00C24BF7">
              <w:rPr>
                <w:sz w:val="24"/>
                <w:szCs w:val="24"/>
              </w:rPr>
              <w:lastRenderedPageBreak/>
              <w:t xml:space="preserve">atsevišķos gadījumos radīs vēl lielāku programmām nepieciešamā finansējuma neatbilstību. </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603381" w:rsidRDefault="00EA2833" w:rsidP="006A29F8">
            <w:pPr>
              <w:pStyle w:val="naisc"/>
              <w:spacing w:before="0" w:after="0"/>
              <w:jc w:val="left"/>
            </w:pPr>
            <w:r w:rsidRPr="00603381">
              <w:t>Izglītības programmu grupu koeficientu pārskatīšanas un noteikšanas izglītības programmu grupām vai tematiskajām jomām ietvaros tiks ņemta vērā arī konkrētu kvalifikāciju īstenošanas specifika.</w:t>
            </w:r>
            <w:r>
              <w:t xml:space="preserve"> Vienlaikus vēršam uzmanību, ka jautājums par koeficientu pārskatīšanu ziņojumā ietverts kā  ieteikums</w:t>
            </w:r>
            <w:r w:rsidRPr="00603381">
              <w:t xml:space="preserve"> profesionālās izglītības programmu finan</w:t>
            </w:r>
            <w:r>
              <w:t xml:space="preserve">sēšanas pilnveidei </w:t>
            </w:r>
            <w:r>
              <w:lastRenderedPageBreak/>
              <w:t>nākotnē, kura</w:t>
            </w:r>
            <w:r w:rsidRPr="00603381">
              <w:t xml:space="preserve"> īstenošanai konkrēts </w:t>
            </w:r>
            <w:r>
              <w:t xml:space="preserve">rīcības plāns, tāpat arī </w:t>
            </w:r>
            <w:r w:rsidRPr="00603381">
              <w:t xml:space="preserve">ietekmes uz valsts budžetu izvērtējums </w:t>
            </w:r>
            <w:r>
              <w:t xml:space="preserve">vēl </w:t>
            </w:r>
            <w:r w:rsidRPr="00603381">
              <w:t>jāizstrādā.</w:t>
            </w:r>
          </w:p>
          <w:p w:rsidR="00EA283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9. LDDK rosina</w:t>
            </w:r>
            <w:r w:rsidRPr="00C24BF7">
              <w:rPr>
                <w:sz w:val="24"/>
                <w:szCs w:val="24"/>
              </w:rPr>
              <w:t xml:space="preserve"> precizēt Ziņojuma 34. lpp. piedāvāto redakciju, norādot, ka finansējums profesionālās tālākizglītības īstenošanai ir nepieciešams, nevis varētu tikt paredzēts.</w:t>
            </w:r>
          </w:p>
          <w:p w:rsidR="00EA2833" w:rsidRPr="00C24BF7" w:rsidRDefault="00EA2833" w:rsidP="006A29F8">
            <w:pPr>
              <w:jc w:val="both"/>
              <w:rPr>
                <w:sz w:val="24"/>
                <w:szCs w:val="24"/>
              </w:rPr>
            </w:pPr>
            <w:r w:rsidRPr="00C24BF7">
              <w:rPr>
                <w:b/>
                <w:bCs/>
                <w:sz w:val="24"/>
                <w:szCs w:val="24"/>
              </w:rPr>
              <w:t xml:space="preserve">Pamatojums: </w:t>
            </w:r>
            <w:r w:rsidRPr="00C24BF7">
              <w:rPr>
                <w:sz w:val="24"/>
                <w:szCs w:val="24"/>
              </w:rPr>
              <w:t xml:space="preserve">Ziņojuma 34. lpp. norādīts, ka “turpmāk plānojot valsts budžeta finansējumu profesionālās izglītības programmu īstenošanai, varētu tikt paredzēts finansējums ne tikai profesionālās sākotnējās izglītības programmu īstenošanai, bet arī profesionālās tālākizglītības programmu īstenošanai”. Skaidrojam, ka vairākas nozares ir ļoti aktīvi norādījušas, ka nepieciešams attīstīt profesionālo tālākizglītību, tai skaitā atbilstoši Latvijas kvalifikāciju ietvarstruktūras 5., 6. un 7. līmenim. Finansiālais nodrošinājums šādu programmu </w:t>
            </w:r>
            <w:r w:rsidRPr="00C24BF7">
              <w:rPr>
                <w:sz w:val="24"/>
                <w:szCs w:val="24"/>
              </w:rPr>
              <w:lastRenderedPageBreak/>
              <w:t>īstenošanai veicinātu to pieejamību un ātrāku darba spēka kvalifikācijas līmeņa paaugstināšanu atbilstoši darba tirgus vajadzībām.</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EC7143" w:rsidRDefault="00EA2833" w:rsidP="006A29F8">
            <w:pPr>
              <w:pStyle w:val="Parastais"/>
              <w:rPr>
                <w:rStyle w:val="normaltextrun"/>
              </w:rPr>
            </w:pPr>
            <w:r w:rsidRPr="00EC7143">
              <w:t xml:space="preserve">Konceptuālais ziņojums </w:t>
            </w:r>
            <w:r>
              <w:t>precizēts</w:t>
            </w:r>
            <w:r w:rsidRPr="00EC7143">
              <w:t xml:space="preserve"> atbilstoši iebildumam, attiecīgi </w:t>
            </w:r>
            <w:r>
              <w:rPr>
                <w:rStyle w:val="normaltextrun"/>
              </w:rPr>
              <w:t>precizēta 4.7.sadaļa</w:t>
            </w:r>
            <w:r w:rsidRPr="00EC7143">
              <w:rPr>
                <w:rStyle w:val="normaltextrun"/>
              </w:rPr>
              <w:t>.</w:t>
            </w:r>
          </w:p>
          <w:p w:rsidR="00EA283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r w:rsidRPr="00232BC7">
              <w:rPr>
                <w:szCs w:val="28"/>
              </w:rPr>
              <w:t xml:space="preserve">Lai veicinātu profesionālās izglītības piedāvājuma attīstību un pieejamību, turpmāk plānojot valsts budžeta finansējumu profesionālās izglītības programmu īstenošanai, </w:t>
            </w:r>
            <w:r>
              <w:rPr>
                <w:szCs w:val="28"/>
              </w:rPr>
              <w:t>jāparedz</w:t>
            </w:r>
            <w:r w:rsidRPr="00232BC7">
              <w:rPr>
                <w:szCs w:val="28"/>
              </w:rPr>
              <w:t xml:space="preserve"> finansējums ne tikai profesionālās sākotnējās izglītības programmu īstenošanai, bet arī profesionālās tālākizglītības programmu īstenošanai.</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10. LDDK rosina</w:t>
            </w:r>
            <w:r w:rsidRPr="00C24BF7">
              <w:rPr>
                <w:sz w:val="24"/>
                <w:szCs w:val="24"/>
              </w:rPr>
              <w:t xml:space="preserve"> precizēt Ziņojuma 35. lpp. piedāvāto redakciju, norādot, ka nozaru eksaminācijas centru izveide ir nepieciešama, nevis varētu tikt paredzēta.</w:t>
            </w:r>
          </w:p>
          <w:p w:rsidR="00EA2833" w:rsidRPr="00C24BF7" w:rsidRDefault="00EA2833" w:rsidP="006A29F8">
            <w:pPr>
              <w:jc w:val="both"/>
              <w:rPr>
                <w:sz w:val="24"/>
                <w:szCs w:val="24"/>
              </w:rPr>
            </w:pPr>
            <w:r w:rsidRPr="00C24BF7">
              <w:rPr>
                <w:b/>
                <w:bCs/>
                <w:sz w:val="24"/>
                <w:szCs w:val="24"/>
              </w:rPr>
              <w:t xml:space="preserve">Pamatojums: </w:t>
            </w:r>
            <w:r w:rsidRPr="00C24BF7">
              <w:rPr>
                <w:sz w:val="24"/>
                <w:szCs w:val="24"/>
              </w:rPr>
              <w:t xml:space="preserve">Ziņojuma 35. lpp. norādīts, ka “Lai sagatavotu darba tirgus vajadzībām un nozares prasībām atbilstošus speciālistus, varētu tikt veidoti arī nozaru asociāciju eksaminācijas centri”. Skaidrojam, ka vairākas nozaru asociācijas, piemēram, Lauksaimniecības un industriālās tehnikas asociācija, ir norādījušas, ka nepieciešams attīstīt nozaru eksaminācijas centrus. </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sidRPr="002F308D">
              <w:rPr>
                <w:b/>
              </w:rPr>
              <w:t>Panākta vienošanās elektroniskās saskaņošanas laikā</w:t>
            </w:r>
            <w:r w:rsidRPr="003B05BC" w:rsidDel="002F308D">
              <w:rPr>
                <w:b/>
                <w:bCs/>
              </w:rPr>
              <w:t xml:space="preserve"> </w:t>
            </w:r>
          </w:p>
          <w:p w:rsidR="00EA2833" w:rsidRDefault="00EA2833" w:rsidP="006A29F8">
            <w:pPr>
              <w:pStyle w:val="naisc"/>
              <w:spacing w:before="0" w:after="0"/>
              <w:jc w:val="left"/>
              <w:rPr>
                <w:b/>
                <w:bCs/>
              </w:rPr>
            </w:pPr>
            <w:r>
              <w:rPr>
                <w:szCs w:val="28"/>
              </w:rPr>
              <w:t>N</w:t>
            </w:r>
            <w:r w:rsidRPr="0055364E">
              <w:rPr>
                <w:szCs w:val="28"/>
              </w:rPr>
              <w:t>ozaru asociāciju</w:t>
            </w:r>
            <w:r w:rsidRPr="00311368">
              <w:rPr>
                <w:szCs w:val="28"/>
              </w:rPr>
              <w:t xml:space="preserve"> eksaminācijas centr</w:t>
            </w:r>
            <w:r>
              <w:rPr>
                <w:szCs w:val="28"/>
              </w:rPr>
              <w:t>u izveide ir viens no</w:t>
            </w:r>
            <w:r>
              <w:t xml:space="preserve"> ziņojumā ietvertajiem ieteikumiem </w:t>
            </w:r>
            <w:r w:rsidRPr="00603381">
              <w:t>profesionālās izglītības programmu finan</w:t>
            </w:r>
            <w:r>
              <w:t>sēšanas pilnveidei nākotnē, kura</w:t>
            </w:r>
            <w:r w:rsidRPr="00603381">
              <w:t xml:space="preserve"> īstenošanai konkrēts </w:t>
            </w:r>
            <w:r>
              <w:t xml:space="preserve">rīcības plāns, tāpat arī </w:t>
            </w:r>
            <w:r w:rsidRPr="00603381">
              <w:t xml:space="preserve">ietekmes uz valsts budžetu izvērtējums </w:t>
            </w:r>
            <w:r>
              <w:t xml:space="preserve">vēl </w:t>
            </w:r>
            <w:r w:rsidRPr="00603381">
              <w:t>jāizstrādā.</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C24BF7" w:rsidRDefault="00EA2833" w:rsidP="006A29F8">
            <w:pPr>
              <w:pStyle w:val="naisc"/>
              <w:spacing w:before="0" w:after="0"/>
              <w:jc w:val="left"/>
              <w:rPr>
                <w:b/>
                <w:color w:val="000000"/>
              </w:rPr>
            </w:pPr>
            <w:r w:rsidRPr="00C24BF7">
              <w:rPr>
                <w:b/>
                <w:color w:val="000000"/>
              </w:rPr>
              <w:t>Latvijas Darba devēju konfederācija</w:t>
            </w:r>
          </w:p>
          <w:p w:rsidR="00EA2833" w:rsidRPr="00C24BF7" w:rsidRDefault="00EA2833" w:rsidP="006A29F8">
            <w:pPr>
              <w:jc w:val="both"/>
              <w:rPr>
                <w:sz w:val="24"/>
                <w:szCs w:val="24"/>
              </w:rPr>
            </w:pPr>
            <w:r w:rsidRPr="00C24BF7">
              <w:rPr>
                <w:b/>
                <w:bCs/>
                <w:sz w:val="24"/>
                <w:szCs w:val="24"/>
              </w:rPr>
              <w:t>11. LDDK rosina</w:t>
            </w:r>
            <w:r w:rsidRPr="00C24BF7">
              <w:rPr>
                <w:sz w:val="24"/>
                <w:szCs w:val="24"/>
              </w:rPr>
              <w:t xml:space="preserve"> precizēt Ziņojuma 41. lpp. piedāvāto redakciju, norādot, ka izglītības programmu izmaksu minimālo </w:t>
            </w:r>
            <w:r w:rsidRPr="00C24BF7">
              <w:rPr>
                <w:sz w:val="24"/>
                <w:szCs w:val="24"/>
              </w:rPr>
              <w:lastRenderedPageBreak/>
              <w:t>koeficientu aktualizācija indikatīvi varētu tikt uzsākta 2022.gada 1. ceturksnī. Aicinām atbilstoši precizēt arī normatīvā akta izziņu.</w:t>
            </w:r>
          </w:p>
          <w:p w:rsidR="00EA2833" w:rsidRPr="00C24BF7" w:rsidRDefault="00EA2833" w:rsidP="006A29F8">
            <w:pPr>
              <w:jc w:val="both"/>
              <w:rPr>
                <w:sz w:val="24"/>
                <w:szCs w:val="24"/>
              </w:rPr>
            </w:pPr>
            <w:r w:rsidRPr="00C24BF7">
              <w:rPr>
                <w:b/>
                <w:bCs/>
                <w:sz w:val="24"/>
                <w:szCs w:val="24"/>
              </w:rPr>
              <w:t xml:space="preserve">Pamatojums: </w:t>
            </w:r>
            <w:r w:rsidRPr="00C24BF7">
              <w:rPr>
                <w:sz w:val="24"/>
                <w:szCs w:val="24"/>
              </w:rPr>
              <w:t>Ziņojuma 41. lpp. norādīts, ka “Izglītības programmu izmaksu minimālo koeficientu aktualizācija indikatīvi varētu tikt uzsākta 2022.gada sākumā”. Skaidrojam, ka būtiski noteikt skaidru termiņu koeficientu pārskatīšanas procesa uzsākšanai, lai iezīmētu nākamos soļus profesionālās izglītības finansēšanas sistēmas turpmākai pilnveidei.</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Default="00EA2833" w:rsidP="006A29F8">
            <w:pPr>
              <w:pStyle w:val="naisc"/>
              <w:spacing w:before="0" w:after="0"/>
              <w:jc w:val="left"/>
              <w:rPr>
                <w:rStyle w:val="normaltextrun"/>
              </w:rPr>
            </w:pPr>
            <w:r w:rsidRPr="00EC7143">
              <w:t xml:space="preserve">Konceptuālais ziņojums </w:t>
            </w:r>
            <w:r>
              <w:t>precizēts</w:t>
            </w:r>
            <w:r w:rsidRPr="00EC7143">
              <w:t xml:space="preserve"> atbilstoši iebildumam, attiecīgi </w:t>
            </w:r>
            <w:r>
              <w:rPr>
                <w:rStyle w:val="normaltextrun"/>
              </w:rPr>
              <w:t>precizēta 8.sadaļa (skat. 5.rindkopu)</w:t>
            </w:r>
            <w:r w:rsidRPr="00EC7143">
              <w:rPr>
                <w:rStyle w:val="normaltextrun"/>
              </w:rPr>
              <w:t>.</w:t>
            </w:r>
          </w:p>
          <w:p w:rsidR="00EA2833" w:rsidRDefault="00EA2833" w:rsidP="006A29F8">
            <w:pPr>
              <w:pStyle w:val="naisc"/>
              <w:spacing w:before="0" w:after="0"/>
              <w:jc w:val="left"/>
              <w:rPr>
                <w:rStyle w:val="normaltextrun"/>
              </w:rPr>
            </w:pPr>
          </w:p>
          <w:p w:rsidR="00EA2833" w:rsidRDefault="00EA2833" w:rsidP="006A29F8">
            <w:pPr>
              <w:pStyle w:val="naisc"/>
              <w:spacing w:before="0" w:after="0"/>
              <w:jc w:val="left"/>
              <w:rPr>
                <w:b/>
                <w:bCs/>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r w:rsidRPr="00232BC7">
              <w:t xml:space="preserve">Izglītības programmu izmaksu minimālo </w:t>
            </w:r>
            <w:r w:rsidRPr="00486CEF">
              <w:t>koeficientu aktualizācija indikatīvi varētu tikt uzsākta 2022.gada 1.ceturksnī […]</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FE08C8" w:rsidRDefault="00EA2833" w:rsidP="006A29F8">
            <w:pPr>
              <w:pStyle w:val="naisc"/>
              <w:spacing w:before="0" w:after="0"/>
              <w:jc w:val="left"/>
              <w:rPr>
                <w:b/>
                <w:color w:val="000000"/>
              </w:rPr>
            </w:pPr>
            <w:r w:rsidRPr="00C24BF7">
              <w:rPr>
                <w:b/>
                <w:color w:val="000000"/>
              </w:rPr>
              <w:t>Latv</w:t>
            </w:r>
            <w:r>
              <w:rPr>
                <w:b/>
                <w:color w:val="000000"/>
              </w:rPr>
              <w:t>ijas Darba devēju konfederācija</w:t>
            </w:r>
          </w:p>
          <w:p w:rsidR="00EA2833" w:rsidRPr="00C24BF7" w:rsidRDefault="00EA2833" w:rsidP="006A29F8">
            <w:pPr>
              <w:keepNext/>
              <w:jc w:val="both"/>
              <w:rPr>
                <w:sz w:val="24"/>
                <w:szCs w:val="24"/>
              </w:rPr>
            </w:pPr>
            <w:r w:rsidRPr="00C24BF7">
              <w:rPr>
                <w:b/>
                <w:bCs/>
                <w:sz w:val="24"/>
                <w:szCs w:val="24"/>
              </w:rPr>
              <w:t>12. LDDK rosina</w:t>
            </w:r>
            <w:r w:rsidRPr="00C24BF7">
              <w:rPr>
                <w:sz w:val="24"/>
                <w:szCs w:val="24"/>
              </w:rPr>
              <w:t xml:space="preserve"> papildināt Ministru kabineta rīkojuma projektu ar 5. punktu, kas noteiktu skaidrus termiņus turpmākai profesionālās izglītības finansēšanas modeļa pilnveidei, tai skaitā:</w:t>
            </w:r>
          </w:p>
          <w:p w:rsidR="00EA2833" w:rsidRPr="00C24BF7" w:rsidRDefault="00EA2833" w:rsidP="006A29F8">
            <w:pPr>
              <w:pStyle w:val="ListParagraph"/>
              <w:numPr>
                <w:ilvl w:val="0"/>
                <w:numId w:val="27"/>
              </w:numPr>
              <w:spacing w:after="0" w:line="240" w:lineRule="auto"/>
              <w:ind w:left="283" w:hanging="283"/>
              <w:jc w:val="both"/>
              <w:rPr>
                <w:rFonts w:ascii="Times New Roman" w:hAnsi="Times New Roman"/>
                <w:sz w:val="24"/>
                <w:szCs w:val="24"/>
              </w:rPr>
            </w:pPr>
            <w:r w:rsidRPr="00C24BF7">
              <w:rPr>
                <w:rFonts w:ascii="Times New Roman" w:hAnsi="Times New Roman"/>
                <w:sz w:val="24"/>
                <w:szCs w:val="24"/>
              </w:rPr>
              <w:t>uzsākt izglītības programmu finansēšanas koeficientu pārskatīšanu – 2022. gada 1. ceturksnis;</w:t>
            </w:r>
          </w:p>
          <w:p w:rsidR="00EA2833" w:rsidRPr="00C24BF7" w:rsidRDefault="00EA2833" w:rsidP="006A29F8">
            <w:pPr>
              <w:pStyle w:val="ListParagraph"/>
              <w:numPr>
                <w:ilvl w:val="0"/>
                <w:numId w:val="27"/>
              </w:numPr>
              <w:spacing w:after="0" w:line="240" w:lineRule="auto"/>
              <w:ind w:left="283" w:hanging="283"/>
              <w:jc w:val="both"/>
              <w:rPr>
                <w:rFonts w:ascii="Times New Roman" w:hAnsi="Times New Roman"/>
                <w:sz w:val="24"/>
                <w:szCs w:val="24"/>
              </w:rPr>
            </w:pPr>
            <w:r w:rsidRPr="00C24BF7">
              <w:rPr>
                <w:rFonts w:ascii="Times New Roman" w:hAnsi="Times New Roman"/>
                <w:sz w:val="24"/>
                <w:szCs w:val="24"/>
              </w:rPr>
              <w:lastRenderedPageBreak/>
              <w:t>uzsākt snieguma finansējuma modeļa izstrādi - 2022. gada 4. ceturksnis;</w:t>
            </w:r>
          </w:p>
          <w:p w:rsidR="00EA2833" w:rsidRPr="00C24BF7" w:rsidRDefault="00EA2833" w:rsidP="006A29F8">
            <w:pPr>
              <w:pStyle w:val="ListParagraph"/>
              <w:numPr>
                <w:ilvl w:val="0"/>
                <w:numId w:val="27"/>
              </w:numPr>
              <w:spacing w:after="0" w:line="240" w:lineRule="auto"/>
              <w:ind w:left="283" w:hanging="283"/>
              <w:jc w:val="both"/>
              <w:rPr>
                <w:rFonts w:ascii="Times New Roman" w:hAnsi="Times New Roman"/>
                <w:sz w:val="24"/>
                <w:szCs w:val="24"/>
              </w:rPr>
            </w:pPr>
            <w:r w:rsidRPr="00C24BF7">
              <w:rPr>
                <w:rFonts w:ascii="Times New Roman" w:hAnsi="Times New Roman"/>
                <w:sz w:val="24"/>
                <w:szCs w:val="24"/>
              </w:rPr>
              <w:t>modulāro izglītības programmu izmaksu aprēķina metodikas izveide - līdz 2023. gada beigām;</w:t>
            </w:r>
          </w:p>
          <w:p w:rsidR="00EA2833" w:rsidRPr="00C24BF7" w:rsidRDefault="00EA2833" w:rsidP="006A29F8">
            <w:pPr>
              <w:pStyle w:val="ListParagraph"/>
              <w:numPr>
                <w:ilvl w:val="0"/>
                <w:numId w:val="27"/>
              </w:numPr>
              <w:spacing w:after="0" w:line="240" w:lineRule="auto"/>
              <w:ind w:left="283" w:hanging="283"/>
              <w:jc w:val="both"/>
              <w:rPr>
                <w:rFonts w:ascii="Times New Roman" w:hAnsi="Times New Roman"/>
                <w:sz w:val="24"/>
                <w:szCs w:val="24"/>
              </w:rPr>
            </w:pPr>
            <w:r w:rsidRPr="00C24BF7">
              <w:rPr>
                <w:rFonts w:ascii="Times New Roman" w:hAnsi="Times New Roman"/>
                <w:sz w:val="24"/>
                <w:szCs w:val="24"/>
              </w:rPr>
              <w:t>izveidots modelis kopīgu profesionālās izglītības programmu īstenošanai vairākās izglītības iestādēs - līdz 2022. gada 2. ceturkšņa beigām;</w:t>
            </w:r>
          </w:p>
          <w:p w:rsidR="00EA2833" w:rsidRPr="00C24BF7" w:rsidRDefault="00EA2833" w:rsidP="006A29F8">
            <w:pPr>
              <w:pStyle w:val="ListParagraph"/>
              <w:numPr>
                <w:ilvl w:val="0"/>
                <w:numId w:val="27"/>
              </w:numPr>
              <w:spacing w:after="0" w:line="240" w:lineRule="auto"/>
              <w:ind w:left="283" w:hanging="283"/>
              <w:jc w:val="both"/>
              <w:rPr>
                <w:rFonts w:ascii="Times New Roman" w:hAnsi="Times New Roman"/>
                <w:sz w:val="24"/>
                <w:szCs w:val="24"/>
              </w:rPr>
            </w:pPr>
            <w:r w:rsidRPr="00C24BF7">
              <w:rPr>
                <w:rFonts w:ascii="Times New Roman" w:hAnsi="Times New Roman"/>
                <w:sz w:val="24"/>
                <w:szCs w:val="24"/>
              </w:rPr>
              <w:t>izveidots modelis nozaru dibinātu kvalifikācijas eksaminācijas centru izveidei un eksaminācijas finansēšanai - ieteicams 2022. gadā, bet ne vēlāk kā līdz 2023. gada beigām;</w:t>
            </w:r>
          </w:p>
          <w:p w:rsidR="00EA2833" w:rsidRPr="00C24BF7" w:rsidRDefault="00EA2833" w:rsidP="006A29F8">
            <w:pPr>
              <w:pStyle w:val="ListParagraph"/>
              <w:numPr>
                <w:ilvl w:val="0"/>
                <w:numId w:val="27"/>
              </w:numPr>
              <w:spacing w:after="0" w:line="240" w:lineRule="auto"/>
              <w:ind w:left="283" w:hanging="283"/>
              <w:jc w:val="both"/>
              <w:rPr>
                <w:rFonts w:ascii="Times New Roman" w:hAnsi="Times New Roman"/>
                <w:sz w:val="24"/>
                <w:szCs w:val="24"/>
              </w:rPr>
            </w:pPr>
            <w:r w:rsidRPr="00C24BF7">
              <w:rPr>
                <w:rFonts w:ascii="Times New Roman" w:hAnsi="Times New Roman"/>
                <w:sz w:val="24"/>
                <w:szCs w:val="24"/>
              </w:rPr>
              <w:t>profesionālās tālākizglītības programmu finansēšanas modeļa no valsts budžeta līdzekļiem izveide un uzsākšana (nepieciešams precizēt termiņus, ņemot vērā IZM padotības iestāžu īstenotās un atbalstītās aktivitātes).</w:t>
            </w:r>
          </w:p>
          <w:p w:rsidR="00EA2833" w:rsidRPr="00C24BF7" w:rsidRDefault="00EA2833" w:rsidP="006A29F8">
            <w:pPr>
              <w:pStyle w:val="naisc"/>
              <w:spacing w:before="0" w:after="0"/>
              <w:jc w:val="left"/>
              <w:rPr>
                <w:b/>
                <w:color w:val="000000"/>
              </w:rPr>
            </w:pPr>
            <w:r w:rsidRPr="00C24BF7">
              <w:rPr>
                <w:b/>
                <w:bCs/>
              </w:rPr>
              <w:t xml:space="preserve">Pamatojums: </w:t>
            </w:r>
            <w:r w:rsidRPr="00C24BF7">
              <w:t xml:space="preserve">Normatīvā akta izziņā vairākkārtīgi ir norādīts, ka: “ziņojumā sniegtie </w:t>
            </w:r>
            <w:r w:rsidRPr="00C24BF7">
              <w:lastRenderedPageBreak/>
              <w:t>priekšlikumi profesionālās izglītības programmu īstenošanas pilnveidei neparedz fundamentāli mainīt esošo finansēšanas modeli”. Uzsveram, ka Ziņojumā skaidri un nepārprotami jānorāda, ka finansēšanas modelis arī pēc izmaiņu apstiprināšanas bāzes finansējumā tiks pilnveidots, tai skaitā paredzot arī konceptuālas izmaiņas tajā. Tāpēc aicinām noteikt iespējami skaidrus turpmākos darbības soļus un arī termiņus, lai nodrošinātu nepārtrauktu profesionālās izglītības finansēšanas modeļa pilnveidi.</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p w:rsidR="00EA2833" w:rsidRPr="00801721" w:rsidRDefault="00EA2833" w:rsidP="006A29F8">
            <w:pPr>
              <w:pStyle w:val="naisc"/>
              <w:spacing w:before="0" w:after="0"/>
              <w:jc w:val="left"/>
              <w:rPr>
                <w:bCs/>
              </w:rPr>
            </w:pPr>
            <w:r w:rsidRPr="00801721">
              <w:rPr>
                <w:bCs/>
              </w:rPr>
              <w:t>Profesionālās izglītības programmu finansēšanas pilnveide plānota saskaņā ar ziņojuma 8.sadaļā noteikto un 8.pielikumā pievienoto laika grafiku.</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color w:val="000000"/>
              </w:rPr>
            </w:pPr>
            <w:r>
              <w:rPr>
                <w:b/>
                <w:color w:val="000000"/>
              </w:rPr>
              <w:t>Kultūras ministrija</w:t>
            </w:r>
          </w:p>
          <w:p w:rsidR="00EA2833" w:rsidRPr="008D2446" w:rsidRDefault="00EA2833" w:rsidP="006A29F8">
            <w:pPr>
              <w:tabs>
                <w:tab w:val="left" w:pos="1134"/>
              </w:tabs>
              <w:spacing w:after="120"/>
              <w:rPr>
                <w:sz w:val="28"/>
                <w:szCs w:val="28"/>
              </w:rPr>
            </w:pPr>
            <w:r>
              <w:rPr>
                <w:sz w:val="24"/>
                <w:szCs w:val="28"/>
              </w:rPr>
              <w:t xml:space="preserve">1. </w:t>
            </w:r>
            <w:r w:rsidRPr="008D2446">
              <w:rPr>
                <w:sz w:val="24"/>
                <w:szCs w:val="28"/>
              </w:rPr>
              <w:t xml:space="preserve">Saistībā ar kritēriju par valstī nepieciešamajām un darba tirgus pieprasītajām izglītības programmām, lūdzam noteikt visas īstenotās izglītības programmas izglītības programmas tematiskajā jomā “Mākslas” par valstī nepieciešamām un darba tirgū pieprasītām izglītības programmām, attiecīgi precizējot arī Ziņojuma 2.pielikumu. Minēto apliecina </w:t>
            </w:r>
            <w:r w:rsidRPr="008D2446">
              <w:rPr>
                <w:sz w:val="24"/>
                <w:szCs w:val="28"/>
              </w:rPr>
              <w:lastRenderedPageBreak/>
              <w:t xml:space="preserve">arī Valsts kontroles 2020. gada 4. septembra revīzijas ziņojumā „Profesionālās vidējās kultūrizglītības organizācija – vai ir pilnveidojama?” (turpmāk – revīzijas ziņojums) norādītais, ka </w:t>
            </w:r>
            <w:r w:rsidRPr="008D2446">
              <w:rPr>
                <w:i/>
                <w:sz w:val="24"/>
                <w:szCs w:val="28"/>
              </w:rPr>
              <w:t>„Darba tirgus” nevar kalpot kā vienīgais rādītājs izglītojamo skaita prognozēšanā. Jāņem vērā izglītības tematiskās jomas “Mākslas” specifiku, kas liecina, ka daudzi tematiskās jomas “Mākslas” absolventi nevēlas kļūt par darba ņēmējiem pie kāda darba devēja, tā vietā izvēloties kļūt par pašnodarbinātajiem vai uzsākot komercdarbību u.c. Tematisko jomu “Mākslas” speciālistu kompetences ir plašas - universālas, tādēļ šie speciālisti izglītības rezultātā iegūtās kompetences var izmantot gan iegūtajā specialitātē, gan citās radniecīgās nozarēs un specialitātēs</w:t>
            </w:r>
            <w:r w:rsidRPr="008D2446">
              <w:rPr>
                <w:rStyle w:val="FootnoteReference"/>
                <w:sz w:val="24"/>
                <w:szCs w:val="28"/>
              </w:rPr>
              <w:footnoteReference w:id="12"/>
            </w:r>
            <w:r w:rsidRPr="008D2446">
              <w:rPr>
                <w:sz w:val="24"/>
                <w:szCs w:val="28"/>
              </w:rPr>
              <w:t xml:space="preserve">. Kā arī Valsts kontrole uzsver: </w:t>
            </w:r>
            <w:r w:rsidRPr="008D2446">
              <w:rPr>
                <w:i/>
                <w:sz w:val="24"/>
                <w:szCs w:val="28"/>
              </w:rPr>
              <w:t xml:space="preserve">„Jāņem vērā, ka EM darba tirgus prognozes ir tikai viens no posmiem darbaspēka piedāvājuma </w:t>
            </w:r>
            <w:r w:rsidRPr="008D2446">
              <w:rPr>
                <w:i/>
                <w:sz w:val="24"/>
                <w:szCs w:val="28"/>
              </w:rPr>
              <w:lastRenderedPageBreak/>
              <w:t>pielāgošanās procesā – tās nodrošina kvantitatīvo bāzi tālākām diskusijām starp izglītības piedāvājuma veidošanā iesaistītajām pusēm par darba tirgū nākotnē nepieciešamajiem speciālistiem, tomēr būtiskākā loma precīzu un detalizētu profesionālās izglītības vajadzību definēšanā joprojām saglabājas NEP un PINTSA kompetencē.”</w:t>
            </w:r>
            <w:r w:rsidRPr="008D2446">
              <w:rPr>
                <w:rStyle w:val="FootnoteReference"/>
                <w:i/>
                <w:sz w:val="24"/>
                <w:szCs w:val="28"/>
              </w:rPr>
              <w:footnoteReference w:id="13"/>
            </w:r>
          </w:p>
        </w:tc>
        <w:tc>
          <w:tcPr>
            <w:tcW w:w="3827" w:type="dxa"/>
            <w:tcBorders>
              <w:top w:val="single" w:sz="6" w:space="0" w:color="000000"/>
              <w:left w:val="single" w:sz="6" w:space="0" w:color="000000"/>
              <w:bottom w:val="single" w:sz="6" w:space="0" w:color="000000"/>
              <w:right w:val="single" w:sz="6" w:space="0" w:color="000000"/>
            </w:tcBorders>
          </w:tcPr>
          <w:p w:rsidR="00EA2833" w:rsidRPr="00866732" w:rsidRDefault="00EA2833" w:rsidP="006A29F8">
            <w:pPr>
              <w:pStyle w:val="naisc"/>
              <w:spacing w:before="0" w:after="0"/>
              <w:jc w:val="left"/>
              <w:rPr>
                <w:b/>
                <w:bCs/>
              </w:rPr>
            </w:pPr>
            <w:r w:rsidRPr="00920F31">
              <w:rPr>
                <w:b/>
              </w:rPr>
              <w:lastRenderedPageBreak/>
              <w:t>Panākta vienošanās elektroniskās saskaņošanas laikā</w:t>
            </w:r>
            <w:r w:rsidRPr="003B05BC" w:rsidDel="002F308D">
              <w:rPr>
                <w:b/>
                <w:bCs/>
              </w:rPr>
              <w:t xml:space="preserve"> </w:t>
            </w:r>
          </w:p>
          <w:p w:rsidR="00EA2833" w:rsidRPr="00A91D59" w:rsidRDefault="00EA2833" w:rsidP="006A29F8">
            <w:pPr>
              <w:pStyle w:val="naisc"/>
              <w:spacing w:before="0" w:after="0"/>
              <w:jc w:val="left"/>
              <w:rPr>
                <w:bCs/>
                <w:highlight w:val="yellow"/>
              </w:rPr>
            </w:pPr>
            <w:r w:rsidRPr="00A91D59">
              <w:rPr>
                <w:bCs/>
              </w:rPr>
              <w:t xml:space="preserve">Konceptuālajā ziņojumā noteikti </w:t>
            </w:r>
            <w:r>
              <w:rPr>
                <w:bCs/>
              </w:rPr>
              <w:t xml:space="preserve">vairāki izglītības programmas atbilstības kritēriji - kvalitātes, nodarbinātības, pieprasījuma, stratēģiskais un caurviju </w:t>
            </w:r>
            <w:r w:rsidRPr="00A91D59">
              <w:rPr>
                <w:bCs/>
              </w:rPr>
              <w:t xml:space="preserve">kritēriji, </w:t>
            </w:r>
            <w:r>
              <w:rPr>
                <w:bCs/>
              </w:rPr>
              <w:t xml:space="preserve">tāpat arī aprakstīta izglītības programmu atbilstības izvērtēšana, nosakot izglītības programmu atbilstību, gan ņemot vērā kvantitatīvu (datos balstītu), gan kvalitatīvu informāciju. Ņemot vērā veikto atbilstības izvērtējumu </w:t>
            </w:r>
            <w:r>
              <w:rPr>
                <w:bCs/>
              </w:rPr>
              <w:lastRenderedPageBreak/>
              <w:t xml:space="preserve">pieprasījuma kritērijam, </w:t>
            </w:r>
            <w:r w:rsidRPr="008D2446">
              <w:rPr>
                <w:szCs w:val="28"/>
              </w:rPr>
              <w:t>izglītības programmas izglītības programmas tematiskajā jomā “Mākslas”</w:t>
            </w:r>
            <w:r>
              <w:rPr>
                <w:szCs w:val="28"/>
              </w:rPr>
              <w:t xml:space="preserve"> pašlaik neatbilst noteiktajam kritērijam, vienlaikus norādām, ka tas neizslēdz atsevišķu mākslas programmu atbilstību citiem noteiktajiem kritērijiem vai izglītības programmu atbilstību pieprasījuma kritērijam nākotnē. Tāpat arī norādām, ka</w:t>
            </w:r>
            <w:r>
              <w:t xml:space="preserve"> </w:t>
            </w:r>
            <w:r>
              <w:rPr>
                <w:szCs w:val="28"/>
              </w:rPr>
              <w:t>p</w:t>
            </w:r>
            <w:r w:rsidRPr="00B7742F">
              <w:rPr>
                <w:szCs w:val="28"/>
              </w:rPr>
              <w:t xml:space="preserve">rofesionālās izglītības programmas atbilstību </w:t>
            </w:r>
            <w:r>
              <w:rPr>
                <w:szCs w:val="28"/>
              </w:rPr>
              <w:t xml:space="preserve">noteiktajiem </w:t>
            </w:r>
            <w:r w:rsidRPr="00B7742F">
              <w:rPr>
                <w:szCs w:val="28"/>
              </w:rPr>
              <w:t>kritērijiem izvērtēs NEP (ja nav izveidots NEP, tad institūcija, kurai deleģēts veikt NEP funkcijas)</w:t>
            </w:r>
            <w:r>
              <w:rPr>
                <w:szCs w:val="28"/>
              </w:rPr>
              <w:t>.</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color w:val="000000"/>
              </w:rPr>
            </w:pPr>
            <w:r>
              <w:rPr>
                <w:b/>
                <w:color w:val="000000"/>
              </w:rPr>
              <w:t>Kultūras ministrija</w:t>
            </w:r>
          </w:p>
          <w:p w:rsidR="00EA2833" w:rsidRPr="00F30FB3" w:rsidRDefault="00EA2833" w:rsidP="006A29F8">
            <w:pPr>
              <w:tabs>
                <w:tab w:val="left" w:pos="1134"/>
              </w:tabs>
              <w:rPr>
                <w:i/>
                <w:sz w:val="24"/>
                <w:szCs w:val="24"/>
              </w:rPr>
            </w:pPr>
            <w:r>
              <w:rPr>
                <w:sz w:val="24"/>
                <w:szCs w:val="24"/>
              </w:rPr>
              <w:t xml:space="preserve">2. </w:t>
            </w:r>
            <w:r w:rsidRPr="00F30FB3">
              <w:rPr>
                <w:sz w:val="24"/>
                <w:szCs w:val="24"/>
              </w:rPr>
              <w:t xml:space="preserve">Savukārt kritērijā par izglītības programmām, kurās ne mazāk kā 75% absolventu, gadu pēc izglītības iestādes absolvēšanas, ir nodarbināti, lūdzam aiz vārda „nodarbināti” </w:t>
            </w:r>
            <w:r w:rsidRPr="00F30FB3">
              <w:rPr>
                <w:sz w:val="24"/>
                <w:szCs w:val="24"/>
                <w:u w:val="single"/>
              </w:rPr>
              <w:t>papildināt ar norādi</w:t>
            </w:r>
            <w:r w:rsidRPr="00F30FB3">
              <w:rPr>
                <w:sz w:val="24"/>
                <w:szCs w:val="24"/>
              </w:rPr>
              <w:t xml:space="preserve"> „</w:t>
            </w:r>
            <w:r w:rsidRPr="00F30FB3">
              <w:rPr>
                <w:i/>
                <w:sz w:val="24"/>
                <w:szCs w:val="24"/>
              </w:rPr>
              <w:t>vai turpina iegūt izglītību</w:t>
            </w:r>
            <w:r w:rsidRPr="00F30FB3">
              <w:rPr>
                <w:sz w:val="24"/>
                <w:szCs w:val="24"/>
              </w:rPr>
              <w:t xml:space="preserve">”. Mākslas un dizaina jomā ir būtiski ne tikai strādāt, bet arī turpināt iegūt augstāko izglītību vai citu profesionālo kvalifikāciju. Kritērijs nevar būt attiecināms tikai uz tiem, kas kvalificējas darba tirgū, tādejādi neveicinot darbinieku profesionalitāti un  kvalifikācijas celšanu. Minētais </w:t>
            </w:r>
            <w:r w:rsidRPr="00F30FB3">
              <w:rPr>
                <w:sz w:val="24"/>
                <w:szCs w:val="24"/>
              </w:rPr>
              <w:lastRenderedPageBreak/>
              <w:t>sasaistāms arī ar Nacionālā attīstības plānā 2021.-2027.gadam (turpmāk – NAP) iekļautajam [164] rīcības virziena mērķa indikatoram „</w:t>
            </w:r>
            <w:r w:rsidRPr="00F30FB3">
              <w:rPr>
                <w:i/>
                <w:sz w:val="24"/>
                <w:szCs w:val="24"/>
              </w:rPr>
              <w:t>15–24 gadus vecu personu īpatsvars, kuras nav iesaistītas izglītībā vai darba tirgū (NEET)</w:t>
            </w:r>
            <w:r w:rsidRPr="00F30FB3">
              <w:rPr>
                <w:sz w:val="24"/>
                <w:szCs w:val="24"/>
              </w:rPr>
              <w:t xml:space="preserve">”, kur plānots 2027. gadā plānots samazinājums gandrīz par diviem procentpunktiem, no 7,8 līdz 6,0. Turklāt viens no NAP rīcības uzdevumiem [167] ir </w:t>
            </w:r>
            <w:r w:rsidRPr="00F30FB3">
              <w:rPr>
                <w:sz w:val="24"/>
                <w:szCs w:val="24"/>
                <w:u w:val="single"/>
              </w:rPr>
              <w:t>profesionālās izglītības iestāžu un koledžu prestiža celšana un pieejamības palielināšana</w:t>
            </w:r>
            <w:r w:rsidRPr="00F30FB3">
              <w:rPr>
                <w:sz w:val="24"/>
                <w:szCs w:val="24"/>
              </w:rPr>
              <w:t xml:space="preserve">, modernizējot mācību vidi un uzlabojot tās kvalitāti, nodrošinot uzņēmējspēju apguvi, izglītības procesa individualizāciju un darba vidē balstītas mācības, paplašinot sociālā atbalsta programmas, talantu attīstības iniciatīvas, kā arī īstenojot karjeras izglītības atbalsta un stratēģiskās komunikācijas pasākumus sadarbībā ar nozarēm. Papildus minams, ka Izglītības attīstības pamatnostādnēs 2021. - 2027. gadam (turpmāk – IAP), viens no rezultatīvajiem rādītājiem (2. </w:t>
            </w:r>
            <w:r w:rsidRPr="00F30FB3">
              <w:rPr>
                <w:sz w:val="24"/>
                <w:szCs w:val="24"/>
              </w:rPr>
              <w:lastRenderedPageBreak/>
              <w:t>Politikas rezultāts: Kvalitatīva un mūsdienīga izglītība. 2.4. punkts) ir palielināt iedzīvotāju skaitu, kas pabeiguši vidusskolu un turpina izglītību, t.i. 2027. gadā sasniedzot mērķa vērtību 73% vidējās izglītības absolventu t.sk. profesionālās izglītības, turpina mācības nākamajā izglītības pakāpē. Kā arī IAP paredz (3. Politikas rezultāts: Ikvienam pieejams atbalsts izaugsmei, 3.8.punkts) samazināt jauniešu (15-29 gadus vecu) skaitu, kas nav iesaistīti izglītībā, nestrādā (nav nodarbinātie) vai neapgūst arodu (NEET), īpatsvaru no 10,3% līdz 5%.</w:t>
            </w:r>
          </w:p>
          <w:p w:rsidR="00EA2833" w:rsidRPr="00F30FB3" w:rsidRDefault="00EA2833" w:rsidP="006A29F8">
            <w:pPr>
              <w:pStyle w:val="ListParagraph"/>
              <w:spacing w:after="0" w:line="240" w:lineRule="auto"/>
              <w:ind w:left="0" w:firstLine="567"/>
              <w:contextualSpacing w:val="0"/>
              <w:rPr>
                <w:rFonts w:ascii="Times New Roman" w:hAnsi="Times New Roman"/>
                <w:sz w:val="28"/>
                <w:szCs w:val="28"/>
              </w:rPr>
            </w:pPr>
            <w:r w:rsidRPr="00F30FB3">
              <w:rPr>
                <w:rFonts w:ascii="Times New Roman" w:hAnsi="Times New Roman"/>
                <w:sz w:val="24"/>
                <w:szCs w:val="24"/>
              </w:rPr>
              <w:t xml:space="preserve">Vienlaikus informējam, ka Kultūras ministrija 2021.gada 8.jūlija saskaņošanas sanāksmes laikā jau norādīja saistībā ar Ziņojuma 3.2.nodaļā „Profesionālās izglītības programmu finansēšana pašvaldību un citu dibinātāju izglītības iestādēs” piektajā rindkopā ietvertajiem profesionālās izglītības programmu finansēšanas kritērijiem – par valstī </w:t>
            </w:r>
            <w:r w:rsidRPr="00F30FB3">
              <w:rPr>
                <w:rFonts w:ascii="Times New Roman" w:hAnsi="Times New Roman"/>
                <w:sz w:val="24"/>
                <w:szCs w:val="24"/>
              </w:rPr>
              <w:lastRenderedPageBreak/>
              <w:t>nepieciešamajām un darba tirgus pieprasītajām izglītības programmām un izglītības programmām, kurās ne mazāk kā 75% absolventu, gadu pēc izglītības iestādes absolvēšanas, ir nodarbināti</w:t>
            </w:r>
            <w:r w:rsidRPr="007523DC">
              <w:rPr>
                <w:rFonts w:ascii="Times New Roman" w:hAnsi="Times New Roman"/>
                <w:sz w:val="28"/>
                <w:szCs w:val="28"/>
              </w:rPr>
              <w:t>.</w:t>
            </w:r>
          </w:p>
        </w:tc>
        <w:tc>
          <w:tcPr>
            <w:tcW w:w="3827" w:type="dxa"/>
            <w:tcBorders>
              <w:top w:val="single" w:sz="6" w:space="0" w:color="000000"/>
              <w:left w:val="single" w:sz="6" w:space="0" w:color="000000"/>
              <w:bottom w:val="single" w:sz="6" w:space="0" w:color="000000"/>
              <w:right w:val="single" w:sz="6" w:space="0" w:color="000000"/>
            </w:tcBorders>
          </w:tcPr>
          <w:p w:rsidR="00EA2833" w:rsidRPr="00866732"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p w:rsidR="00EA2833" w:rsidRPr="00A202A0" w:rsidRDefault="00EA2833" w:rsidP="006A29F8">
            <w:pPr>
              <w:pStyle w:val="naisc"/>
              <w:spacing w:before="0" w:after="0"/>
              <w:jc w:val="left"/>
              <w:rPr>
                <w:bCs/>
              </w:rPr>
            </w:pPr>
            <w:r>
              <w:rPr>
                <w:bCs/>
              </w:rPr>
              <w:t xml:space="preserve">Nodarbinātības kritērijs norāda uz absolventa turpmākajām darba gaitām. Lai izvērtētu izglītības programmas atbilstību nodarbinātības kritērijam tiek izmantoti absolventu monitoringa dati, kas primāri ietver informāciju par turpmāko nodarbinātību, vienlaikus </w:t>
            </w:r>
            <w:r w:rsidRPr="00A202A0">
              <w:rPr>
                <w:bCs/>
              </w:rPr>
              <w:t xml:space="preserve">absolventu monitoringa dati </w:t>
            </w:r>
            <w:r>
              <w:rPr>
                <w:bCs/>
              </w:rPr>
              <w:t xml:space="preserve">sniedz informāciju par absolventiem, kuri nodarbināti un paralēli turpina iegūt izglītību. Sākotnējie absolventu monitoringa dati nesniedz informāciju par to, cik daudzi no absolventiem turpina </w:t>
            </w:r>
            <w:r>
              <w:rPr>
                <w:bCs/>
              </w:rPr>
              <w:lastRenderedPageBreak/>
              <w:t>izglītību vienlaikus nebūdami nodarbināti.</w:t>
            </w: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color w:val="000000"/>
              </w:rPr>
            </w:pPr>
            <w:r>
              <w:rPr>
                <w:b/>
                <w:color w:val="000000"/>
              </w:rPr>
              <w:t>Kultūras ministrija</w:t>
            </w:r>
          </w:p>
          <w:p w:rsidR="00EA2833" w:rsidRPr="008D2446" w:rsidRDefault="00EA2833" w:rsidP="006A29F8">
            <w:pPr>
              <w:tabs>
                <w:tab w:val="left" w:pos="1134"/>
              </w:tabs>
            </w:pPr>
            <w:r>
              <w:rPr>
                <w:sz w:val="24"/>
                <w:szCs w:val="28"/>
              </w:rPr>
              <w:t xml:space="preserve">3. </w:t>
            </w:r>
            <w:r w:rsidRPr="008D2446">
              <w:rPr>
                <w:sz w:val="24"/>
                <w:szCs w:val="28"/>
              </w:rPr>
              <w:t xml:space="preserve">Papildus minētajam, Kultūras ministrija lūdz papildināt Ziņojuma 3.2. nodaļu 28.lappusē pirmajā rindkopā aiz Tabulas Nr.4 ar iepriekš jau nosūtīto informāciju par to, ka gadījumā, ja tiek atbalstīta valsts budžeta finansējuma piešķiršana pašvaldību profesionālajām vidusskolām stipendiju nodrošināšanai pašvaldību profesionālās vidējās izglītības iestādēs, tad divām pašvaldību vidusskolām (Profesionālās izglītības kompetences centrs “Daugavpils Dizaina un mākslas vidusskola “Saules skola”” un Valmieras Dizaina un mākslas vidusskola), kurām finansējums tiek piešķirt no Kultūras ministrijas budžeta, arī ir nepieciešams nodrošināt finansējumu stipendijām. Provizoriskais papildus </w:t>
            </w:r>
            <w:r w:rsidRPr="008D2446">
              <w:rPr>
                <w:sz w:val="24"/>
                <w:szCs w:val="28"/>
              </w:rPr>
              <w:lastRenderedPageBreak/>
              <w:t xml:space="preserve">nepieciešamā finansējuma apmērs šim mērķim ir 166 165 </w:t>
            </w:r>
            <w:r w:rsidRPr="008D2446">
              <w:rPr>
                <w:i/>
                <w:sz w:val="24"/>
                <w:szCs w:val="28"/>
              </w:rPr>
              <w:t>euro</w:t>
            </w:r>
            <w:r w:rsidRPr="008D2446">
              <w:rPr>
                <w:sz w:val="24"/>
                <w:szCs w:val="28"/>
              </w:rPr>
              <w:t xml:space="preserve"> gadā (288 audzēkņi x 48,08 </w:t>
            </w:r>
            <w:r w:rsidRPr="008D2446">
              <w:rPr>
                <w:i/>
                <w:sz w:val="24"/>
                <w:szCs w:val="28"/>
              </w:rPr>
              <w:t>euro</w:t>
            </w:r>
            <w:r w:rsidRPr="008D2446">
              <w:rPr>
                <w:sz w:val="24"/>
                <w:szCs w:val="28"/>
              </w:rPr>
              <w:t xml:space="preserve"> x 12 mēneši).</w:t>
            </w:r>
          </w:p>
        </w:tc>
        <w:tc>
          <w:tcPr>
            <w:tcW w:w="3827" w:type="dxa"/>
            <w:tcBorders>
              <w:top w:val="single" w:sz="6" w:space="0" w:color="000000"/>
              <w:left w:val="single" w:sz="6" w:space="0" w:color="000000"/>
              <w:bottom w:val="single" w:sz="6" w:space="0" w:color="000000"/>
              <w:right w:val="single" w:sz="6" w:space="0" w:color="000000"/>
            </w:tcBorders>
          </w:tcPr>
          <w:p w:rsidR="00EA2833" w:rsidRPr="00866732"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p w:rsidR="00EA2833" w:rsidRDefault="00EA2833" w:rsidP="006A29F8">
            <w:pPr>
              <w:pStyle w:val="naisc"/>
              <w:spacing w:before="0" w:after="0"/>
              <w:jc w:val="left"/>
              <w:rPr>
                <w:rStyle w:val="normaltextrun"/>
              </w:rPr>
            </w:pPr>
            <w:r w:rsidRPr="00EC7143">
              <w:t xml:space="preserve">Konceptuālais ziņojums </w:t>
            </w:r>
            <w:r>
              <w:t>papildināts</w:t>
            </w:r>
            <w:r w:rsidRPr="00EC7143">
              <w:t xml:space="preserve"> atbilstoši iebildumam, attiecīgi </w:t>
            </w:r>
            <w:r>
              <w:rPr>
                <w:rStyle w:val="normaltextrun"/>
              </w:rPr>
              <w:t>papildināta 3.2.sadaļa (skat. 27.rindkopu)</w:t>
            </w:r>
            <w:r w:rsidRPr="00EC7143">
              <w:rPr>
                <w:rStyle w:val="normaltextrun"/>
              </w:rPr>
              <w:t>.</w:t>
            </w:r>
            <w:r>
              <w:rPr>
                <w:rStyle w:val="normaltextrun"/>
              </w:rPr>
              <w:t xml:space="preserve"> </w:t>
            </w:r>
          </w:p>
          <w:p w:rsidR="00EA2833" w:rsidRDefault="00EA2833" w:rsidP="006A29F8">
            <w:pPr>
              <w:pStyle w:val="naisc"/>
              <w:spacing w:before="0" w:after="0"/>
              <w:jc w:val="left"/>
              <w:rPr>
                <w:rStyle w:val="normaltextrun"/>
              </w:rPr>
            </w:pPr>
          </w:p>
          <w:p w:rsidR="00EA2833" w:rsidRDefault="00EA2833" w:rsidP="006A29F8">
            <w:pPr>
              <w:pStyle w:val="naisc"/>
              <w:spacing w:before="0" w:after="0"/>
              <w:jc w:val="left"/>
              <w:rPr>
                <w:rStyle w:val="normaltextrun"/>
              </w:rPr>
            </w:pPr>
            <w:r>
              <w:rPr>
                <w:rStyle w:val="normaltextrun"/>
              </w:rPr>
              <w:t>Saskaņā ar Finanšu ministrijas iebildumu (skatīt 10.08.</w:t>
            </w:r>
            <w:r w:rsidRPr="00487A4B">
              <w:rPr>
                <w:rStyle w:val="normaltextrun"/>
              </w:rPr>
              <w:t>2021</w:t>
            </w:r>
            <w:r>
              <w:rPr>
                <w:rStyle w:val="normaltextrun"/>
              </w:rPr>
              <w:t>. e</w:t>
            </w:r>
            <w:r w:rsidRPr="00487A4B">
              <w:rPr>
                <w:rStyle w:val="normaltextrun"/>
              </w:rPr>
              <w:t>lektroniskā</w:t>
            </w:r>
            <w:r>
              <w:rPr>
                <w:rStyle w:val="normaltextrun"/>
              </w:rPr>
              <w:t>s</w:t>
            </w:r>
            <w:r w:rsidRPr="00487A4B">
              <w:rPr>
                <w:rStyle w:val="normaltextrun"/>
              </w:rPr>
              <w:t xml:space="preserve"> saskaņošana</w:t>
            </w:r>
            <w:r>
              <w:rPr>
                <w:rStyle w:val="normaltextrun"/>
              </w:rPr>
              <w:t>s iebildumu Nr.1.</w:t>
            </w:r>
            <w:r>
              <w:t>) papildinājums svītrots.</w:t>
            </w:r>
          </w:p>
          <w:p w:rsidR="00EA2833" w:rsidRPr="009606E4" w:rsidRDefault="00EA2833" w:rsidP="006A29F8">
            <w:pPr>
              <w:pStyle w:val="naisc"/>
              <w:spacing w:before="0" w:after="0"/>
              <w:jc w:val="left"/>
              <w:rPr>
                <w:b/>
                <w:bCs/>
                <w:highlight w:val="yellow"/>
              </w:rPr>
            </w:pPr>
          </w:p>
        </w:tc>
        <w:tc>
          <w:tcPr>
            <w:tcW w:w="2693" w:type="dxa"/>
            <w:tcBorders>
              <w:top w:val="single" w:sz="4" w:space="0" w:color="auto"/>
              <w:left w:val="single" w:sz="4" w:space="0" w:color="auto"/>
              <w:bottom w:val="single" w:sz="4" w:space="0" w:color="auto"/>
              <w:right w:val="single" w:sz="4" w:space="0" w:color="auto"/>
            </w:tcBorders>
          </w:tcPr>
          <w:p w:rsidR="00EA2833" w:rsidRPr="00487A4B" w:rsidRDefault="00EA2833" w:rsidP="006A29F8">
            <w:pPr>
              <w:pStyle w:val="Parastais"/>
            </w:pPr>
            <w:r w:rsidRPr="00487A4B">
              <w:t>Valsts budžeta finansējuma piešķiršanas gadījumā pašvaldību izglītības iestādēm minētajām divām izglītības iestādēm būs nepieciešams nodrošināt finansējumu stipendijām. Saskaņā ar Kultūras ministrijas indikatīvajiem aprēķiniem papildus nepieciešamā finansējuma apmērs 166 165 EUR gadā (288 audzēkņi x 48,08 EUR x 12 mēneši).</w:t>
            </w:r>
          </w:p>
        </w:tc>
      </w:tr>
      <w:tr w:rsidR="00EA2833" w:rsidRPr="006E04D5" w:rsidTr="006A29F8">
        <w:tc>
          <w:tcPr>
            <w:tcW w:w="13634" w:type="dxa"/>
            <w:gridSpan w:val="5"/>
            <w:tcBorders>
              <w:top w:val="single" w:sz="6" w:space="0" w:color="000000"/>
              <w:left w:val="single" w:sz="6" w:space="0" w:color="000000"/>
              <w:bottom w:val="single" w:sz="6" w:space="0" w:color="000000"/>
              <w:right w:val="single" w:sz="4" w:space="0" w:color="auto"/>
            </w:tcBorders>
          </w:tcPr>
          <w:p w:rsidR="00EA2833" w:rsidRPr="005A7A5B" w:rsidRDefault="00EA2833" w:rsidP="006A29F8">
            <w:pPr>
              <w:pStyle w:val="Parastais"/>
              <w:jc w:val="center"/>
              <w:rPr>
                <w:b/>
              </w:rPr>
            </w:pPr>
            <w:r w:rsidRPr="005A7A5B">
              <w:rPr>
                <w:b/>
              </w:rPr>
              <w:t>Priekšlikumi</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4"/>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color w:val="000000"/>
              </w:rPr>
            </w:pPr>
            <w:r>
              <w:rPr>
                <w:b/>
                <w:color w:val="000000"/>
              </w:rPr>
              <w:t>Finanšu ministrija</w:t>
            </w:r>
          </w:p>
          <w:p w:rsidR="00EA2833" w:rsidRPr="005A7A5B" w:rsidRDefault="00EA2833" w:rsidP="006A29F8">
            <w:pPr>
              <w:rPr>
                <w:szCs w:val="24"/>
              </w:rPr>
            </w:pPr>
            <w:r>
              <w:rPr>
                <w:sz w:val="24"/>
                <w:szCs w:val="24"/>
              </w:rPr>
              <w:t>L</w:t>
            </w:r>
            <w:r w:rsidRPr="005A7A5B">
              <w:rPr>
                <w:sz w:val="24"/>
                <w:szCs w:val="24"/>
              </w:rPr>
              <w:t>ūdzam pārskatīt Zemkopības ministrijas iesniegtajā papildus nepieciešamā finansējuma aprēķinā norādīto izglītojamo skaitu 200, jo atbilstoši Zemkopības ministrijas darbības stratēģijā 2021.</w:t>
            </w:r>
            <w:r w:rsidRPr="005A7A5B">
              <w:rPr>
                <w:sz w:val="24"/>
                <w:szCs w:val="24"/>
              </w:rPr>
              <w:noBreakHyphen/>
              <w:t>2027.gadam norādītajam par plānotajām pieejamām valsts budžeta finansētajām mācību vietām Bulduru Dārzkopības vidusskolā plānotā vērtība ir 190 vietas. Tāpat būtu jāņem vērā, ka atbilstoši Zemkopības ministrijas valsts budžeta izpildes analīzes ietvaros sniegtajai informācijai par rezultātu un to rezultatīvo rādītāju izpildi 2020.gada faktiskā vērtība izglītojamo skaita ziņā Bulduru Dārzkopības vidusskolā bija 169 izglītojamie (valsts finansēto vietu skaits).</w:t>
            </w:r>
          </w:p>
        </w:tc>
        <w:tc>
          <w:tcPr>
            <w:tcW w:w="3827" w:type="dxa"/>
            <w:tcBorders>
              <w:top w:val="single" w:sz="6" w:space="0" w:color="000000"/>
              <w:left w:val="single" w:sz="6" w:space="0" w:color="000000"/>
              <w:bottom w:val="single" w:sz="6" w:space="0" w:color="000000"/>
              <w:right w:val="single" w:sz="6" w:space="0" w:color="000000"/>
            </w:tcBorders>
          </w:tcPr>
          <w:p w:rsidR="00EA2833" w:rsidRDefault="00EA2833" w:rsidP="006A29F8">
            <w:pPr>
              <w:rPr>
                <w:sz w:val="24"/>
                <w:szCs w:val="24"/>
              </w:rPr>
            </w:pPr>
            <w:r>
              <w:rPr>
                <w:sz w:val="24"/>
                <w:szCs w:val="24"/>
              </w:rPr>
              <w:t xml:space="preserve">Konceptuālā ziņojuma projektā “Par profesionālās izglītības programmu finansēšanu”, Bulduru Dārzkopības vidusskola norādījusi izglītojamo skaitu pēc </w:t>
            </w:r>
            <w:r>
              <w:rPr>
                <w:sz w:val="24"/>
                <w:szCs w:val="24"/>
                <w:u w:val="single"/>
              </w:rPr>
              <w:t>faktiskā skaita grupās</w:t>
            </w:r>
            <w:r>
              <w:rPr>
                <w:sz w:val="24"/>
                <w:szCs w:val="24"/>
              </w:rPr>
              <w:t xml:space="preserve"> pa 2021.gada mēnešiem līdz 01.08.2021. un uzņemto audzēkņu skaita 2021./2022.mācību gadā, kā arī ietverot iespējamo piesardzības risku, ka 10% izglītojamie varētu mācības priekšlaicīgi pārtraukt.</w:t>
            </w:r>
          </w:p>
          <w:p w:rsidR="00EA2833" w:rsidRDefault="00EA2833" w:rsidP="006A29F8">
            <w:pPr>
              <w:pStyle w:val="naisc"/>
              <w:spacing w:before="0" w:after="0"/>
              <w:jc w:val="left"/>
              <w:rPr>
                <w:b/>
                <w:bCs/>
                <w:highlight w:val="yellow"/>
              </w:rPr>
            </w:pPr>
          </w:p>
        </w:tc>
        <w:tc>
          <w:tcPr>
            <w:tcW w:w="26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r>
    </w:tbl>
    <w:p w:rsidR="00EA2833" w:rsidRDefault="00EA2833" w:rsidP="00EA2833">
      <w:pPr>
        <w:pStyle w:val="naisf"/>
        <w:spacing w:before="0" w:after="0"/>
        <w:ind w:firstLine="0"/>
        <w:rPr>
          <w:b/>
        </w:rPr>
      </w:pPr>
    </w:p>
    <w:p w:rsidR="00EA2833" w:rsidRDefault="00EA2833" w:rsidP="00EA2833">
      <w:pPr>
        <w:pStyle w:val="naisf"/>
        <w:spacing w:before="0" w:after="0"/>
        <w:ind w:firstLine="0"/>
        <w:rPr>
          <w:b/>
        </w:rPr>
      </w:pPr>
    </w:p>
    <w:p w:rsidR="00EA2833" w:rsidRDefault="00EA2833" w:rsidP="00EA2833">
      <w:pPr>
        <w:pStyle w:val="naisf"/>
        <w:spacing w:before="0" w:after="0"/>
        <w:ind w:firstLine="0"/>
        <w:jc w:val="center"/>
        <w:rPr>
          <w:b/>
        </w:rPr>
      </w:pPr>
      <w:r>
        <w:rPr>
          <w:b/>
        </w:rPr>
        <w:br w:type="textWrapping" w:clear="all"/>
      </w:r>
    </w:p>
    <w:p w:rsidR="00EA2833" w:rsidRDefault="00EA2833" w:rsidP="00EA2833">
      <w:pPr>
        <w:rPr>
          <w:b/>
          <w:sz w:val="24"/>
          <w:szCs w:val="24"/>
        </w:rPr>
      </w:pPr>
      <w:r>
        <w:rPr>
          <w:b/>
        </w:rPr>
        <w:br w:type="page"/>
      </w:r>
    </w:p>
    <w:p w:rsidR="00EA2833" w:rsidRDefault="00EA2833" w:rsidP="00EA2833">
      <w:pPr>
        <w:pStyle w:val="naisf"/>
        <w:spacing w:before="0" w:after="120"/>
        <w:ind w:firstLine="142"/>
        <w:jc w:val="left"/>
        <w:rPr>
          <w:b/>
        </w:rPr>
      </w:pPr>
      <w:r>
        <w:rPr>
          <w:b/>
        </w:rPr>
        <w:lastRenderedPageBreak/>
        <w:t xml:space="preserve">Informācija </w:t>
      </w:r>
      <w:r w:rsidRPr="006E04D5">
        <w:rPr>
          <w:b/>
        </w:rPr>
        <w:t>par starpministriju (starpinstitūciju) sanāksmi vai elektronisko saskaņošanu</w:t>
      </w:r>
    </w:p>
    <w:tbl>
      <w:tblPr>
        <w:tblStyle w:val="TableGrid"/>
        <w:tblpPr w:leftFromText="180" w:rightFromText="180" w:vertAnchor="text" w:tblpX="137" w:tblpY="1"/>
        <w:tblOverlap w:val="never"/>
        <w:tblW w:w="13608" w:type="dxa"/>
        <w:tblLook w:val="01E0" w:firstRow="1" w:lastRow="1" w:firstColumn="1" w:lastColumn="1" w:noHBand="0" w:noVBand="0"/>
      </w:tblPr>
      <w:tblGrid>
        <w:gridCol w:w="4531"/>
        <w:gridCol w:w="9077"/>
      </w:tblGrid>
      <w:tr w:rsidR="00EA2833" w:rsidRPr="003A7944" w:rsidTr="006A29F8">
        <w:trPr>
          <w:trHeight w:val="454"/>
        </w:trPr>
        <w:tc>
          <w:tcPr>
            <w:tcW w:w="4531" w:type="dxa"/>
          </w:tcPr>
          <w:p w:rsidR="00EA2833" w:rsidRPr="00B96D57" w:rsidRDefault="00EA2833" w:rsidP="006A29F8">
            <w:pPr>
              <w:rPr>
                <w:sz w:val="24"/>
              </w:rPr>
            </w:pPr>
            <w:r w:rsidRPr="00B96D57">
              <w:rPr>
                <w:sz w:val="24"/>
              </w:rPr>
              <w:t>Datums</w:t>
            </w:r>
          </w:p>
        </w:tc>
        <w:tc>
          <w:tcPr>
            <w:tcW w:w="9077" w:type="dxa"/>
          </w:tcPr>
          <w:p w:rsidR="00EA2833" w:rsidRPr="00B96D57" w:rsidRDefault="00EA2833" w:rsidP="006A29F8">
            <w:pPr>
              <w:rPr>
                <w:sz w:val="24"/>
              </w:rPr>
            </w:pPr>
            <w:r w:rsidRPr="00892CCE">
              <w:rPr>
                <w:sz w:val="24"/>
              </w:rPr>
              <w:t>2021. gada 10. augusts (elektroniskā saskaņošana)</w:t>
            </w:r>
          </w:p>
        </w:tc>
      </w:tr>
      <w:tr w:rsidR="00EA2833" w:rsidRPr="003A7944" w:rsidTr="006A29F8">
        <w:trPr>
          <w:trHeight w:val="258"/>
        </w:trPr>
        <w:tc>
          <w:tcPr>
            <w:tcW w:w="4531" w:type="dxa"/>
          </w:tcPr>
          <w:p w:rsidR="00EA2833" w:rsidRPr="00B96D57" w:rsidRDefault="00EA2833" w:rsidP="006A29F8">
            <w:pPr>
              <w:rPr>
                <w:sz w:val="24"/>
              </w:rPr>
            </w:pPr>
            <w:r w:rsidRPr="00B96D57">
              <w:rPr>
                <w:sz w:val="24"/>
              </w:rPr>
              <w:t>Saskaņošanas dalībnieki</w:t>
            </w:r>
          </w:p>
        </w:tc>
        <w:tc>
          <w:tcPr>
            <w:tcW w:w="9077" w:type="dxa"/>
          </w:tcPr>
          <w:p w:rsidR="00EA2833" w:rsidRPr="00B96D57" w:rsidRDefault="00EA2833" w:rsidP="006A29F8">
            <w:pPr>
              <w:rPr>
                <w:sz w:val="24"/>
              </w:rPr>
            </w:pPr>
            <w:r w:rsidRPr="00F603D3">
              <w:rPr>
                <w:color w:val="000000"/>
                <w:sz w:val="24"/>
              </w:rPr>
              <w:t xml:space="preserve">Finanšu ministrija,  Iekšlietu ministrija, Kultūras ministrija, Satiksmes ministrija, Tieslietu ministrija, Vides aizsardzības un reģionālās attīstības ministrija, Aizsardzības ministrija, Labklājības ministrija,  Zemkopības ministrija, Pārresoru koordinācijas centrs, Konkurences padome, biedrība “Latvijas Darba devēju konfederācija”, Veselības ministrija, </w:t>
            </w:r>
            <w:r w:rsidRPr="001D06F7">
              <w:rPr>
                <w:color w:val="000000"/>
                <w:sz w:val="24"/>
              </w:rPr>
              <w:t xml:space="preserve"> biedrība “Latvijas Pašvaldību savienība”, biedrība “Latvijas Lielo pilsētu asociācija”</w:t>
            </w:r>
            <w:r>
              <w:rPr>
                <w:color w:val="000000"/>
                <w:sz w:val="24"/>
              </w:rPr>
              <w:t xml:space="preserve">, </w:t>
            </w:r>
            <w:r w:rsidRPr="00F603D3">
              <w:rPr>
                <w:color w:val="000000"/>
                <w:sz w:val="24"/>
              </w:rPr>
              <w:t>biedrība “Latvijas Koledžu asociācija”, Valsts policijas koledža</w:t>
            </w:r>
            <w:r>
              <w:rPr>
                <w:color w:val="000000"/>
                <w:sz w:val="24"/>
              </w:rPr>
              <w:t xml:space="preserve">, </w:t>
            </w:r>
            <w:r>
              <w:t xml:space="preserve"> </w:t>
            </w:r>
            <w:r w:rsidRPr="00C56C01">
              <w:rPr>
                <w:color w:val="000000"/>
                <w:sz w:val="24"/>
              </w:rPr>
              <w:t>Latvijas Izglītības un zinātnes darbinieku arodbiedrība</w:t>
            </w:r>
          </w:p>
        </w:tc>
      </w:tr>
      <w:tr w:rsidR="00EA2833" w:rsidRPr="003A7944" w:rsidTr="006A29F8">
        <w:trPr>
          <w:trHeight w:val="629"/>
        </w:trPr>
        <w:tc>
          <w:tcPr>
            <w:tcW w:w="4531" w:type="dxa"/>
          </w:tcPr>
          <w:p w:rsidR="00EA2833" w:rsidRPr="00B96D57" w:rsidRDefault="00EA2833" w:rsidP="006A29F8">
            <w:pPr>
              <w:rPr>
                <w:sz w:val="24"/>
              </w:rPr>
            </w:pPr>
            <w:r w:rsidRPr="00B96D57">
              <w:rPr>
                <w:sz w:val="24"/>
              </w:rPr>
              <w:t>Saskaņošanas dalībnieki izskatīja šādu ministriju (citu institūciju) iebildumus</w:t>
            </w:r>
          </w:p>
        </w:tc>
        <w:tc>
          <w:tcPr>
            <w:tcW w:w="9077" w:type="dxa"/>
          </w:tcPr>
          <w:p w:rsidR="00EA2833" w:rsidRPr="00B96D57" w:rsidRDefault="00EA2833" w:rsidP="006A29F8">
            <w:pPr>
              <w:rPr>
                <w:sz w:val="24"/>
              </w:rPr>
            </w:pPr>
            <w:r>
              <w:rPr>
                <w:color w:val="000000"/>
                <w:sz w:val="24"/>
              </w:rPr>
              <w:t>Finanšu ministrija,</w:t>
            </w:r>
            <w:r w:rsidRPr="00F603D3">
              <w:rPr>
                <w:color w:val="000000"/>
                <w:sz w:val="24"/>
              </w:rPr>
              <w:t xml:space="preserve"> Iekšlietu</w:t>
            </w:r>
            <w:r>
              <w:rPr>
                <w:color w:val="000000"/>
                <w:sz w:val="24"/>
              </w:rPr>
              <w:t xml:space="preserve"> ministrija,</w:t>
            </w:r>
            <w:r w:rsidRPr="00B96D57">
              <w:rPr>
                <w:color w:val="000000"/>
                <w:sz w:val="24"/>
              </w:rPr>
              <w:t xml:space="preserve"> Kultūras ministrija, biedrība “Latv</w:t>
            </w:r>
            <w:r>
              <w:rPr>
                <w:color w:val="000000"/>
                <w:sz w:val="24"/>
              </w:rPr>
              <w:t>ijas Darba devēju konfederācija”</w:t>
            </w:r>
          </w:p>
        </w:tc>
      </w:tr>
      <w:tr w:rsidR="00EA2833" w:rsidRPr="003A7944" w:rsidTr="006A29F8">
        <w:trPr>
          <w:trHeight w:val="80"/>
        </w:trPr>
        <w:tc>
          <w:tcPr>
            <w:tcW w:w="4531" w:type="dxa"/>
          </w:tcPr>
          <w:p w:rsidR="00EA2833" w:rsidRPr="00B96D57" w:rsidRDefault="00EA2833" w:rsidP="006A29F8">
            <w:pPr>
              <w:rPr>
                <w:sz w:val="24"/>
              </w:rPr>
            </w:pPr>
            <w:r w:rsidRPr="00B96D57">
              <w:rPr>
                <w:sz w:val="24"/>
              </w:rPr>
              <w:t>Ministrijas (citas institūcijas), kuras nav ieradušās uz sanāksmi vai kuras nav atbildējušas uz uzaicinājumu piedalīties elektroniskajā saskaņošanā</w:t>
            </w:r>
          </w:p>
        </w:tc>
        <w:tc>
          <w:tcPr>
            <w:tcW w:w="9077" w:type="dxa"/>
          </w:tcPr>
          <w:p w:rsidR="00EA2833" w:rsidRPr="00B96D57" w:rsidRDefault="00EA2833" w:rsidP="006A29F8">
            <w:pPr>
              <w:rPr>
                <w:sz w:val="24"/>
              </w:rPr>
            </w:pPr>
          </w:p>
        </w:tc>
      </w:tr>
    </w:tbl>
    <w:p w:rsidR="00EA2833" w:rsidRDefault="00EA2833" w:rsidP="00EA2833">
      <w:pPr>
        <w:pStyle w:val="naisf"/>
        <w:spacing w:before="0" w:after="0"/>
        <w:ind w:firstLine="0"/>
        <w:rPr>
          <w:b/>
        </w:rPr>
      </w:pPr>
    </w:p>
    <w:p w:rsidR="00EA2833" w:rsidRDefault="00EA2833" w:rsidP="00EA2833">
      <w:pPr>
        <w:pStyle w:val="naisf"/>
        <w:spacing w:before="0" w:after="0"/>
        <w:ind w:firstLine="0"/>
        <w:jc w:val="center"/>
        <w:rPr>
          <w:b/>
        </w:rPr>
      </w:pPr>
      <w:r w:rsidRPr="006E04D5">
        <w:rPr>
          <w:b/>
        </w:rPr>
        <w:t>I. Jautājumi, par kuriem saskaņošanā vienošanās nav panākta</w:t>
      </w:r>
    </w:p>
    <w:tbl>
      <w:tblPr>
        <w:tblW w:w="1363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2977"/>
        <w:gridCol w:w="3402"/>
        <w:gridCol w:w="3685"/>
        <w:gridCol w:w="1441"/>
        <w:gridCol w:w="1394"/>
      </w:tblGrid>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68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pamatojums iebilduma noraidījumam</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EB3FF1">
              <w:t>Atzinuma sniedzēja uzturētais iebildums, ja tas atšķiras no atzinumā norādītā iebilduma pamatojuma</w:t>
            </w:r>
          </w:p>
        </w:tc>
        <w:tc>
          <w:tcPr>
            <w:tcW w:w="1394" w:type="dxa"/>
            <w:tcBorders>
              <w:top w:val="single" w:sz="4" w:space="0" w:color="auto"/>
              <w:left w:val="single" w:sz="4" w:space="0" w:color="auto"/>
              <w:bottom w:val="single" w:sz="4" w:space="0" w:color="auto"/>
              <w:right w:val="single" w:sz="4" w:space="0" w:color="auto"/>
            </w:tcBorders>
            <w:vAlign w:val="center"/>
          </w:tcPr>
          <w:p w:rsidR="00EA2833" w:rsidRPr="00EB3FF1" w:rsidRDefault="00EA2833" w:rsidP="006A29F8">
            <w:pPr>
              <w:pStyle w:val="Parastais"/>
              <w:jc w:val="center"/>
            </w:pPr>
            <w:r w:rsidRPr="00EB3FF1">
              <w:t>Projekta attiecīgā punkta (panta) galīgā redakcija</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c>
          <w:tcPr>
            <w:tcW w:w="1394"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t>6</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c>
          <w:tcPr>
            <w:tcW w:w="1394"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jc w:val="center"/>
            </w:pPr>
          </w:p>
        </w:tc>
      </w:tr>
    </w:tbl>
    <w:p w:rsidR="00EA2833" w:rsidRDefault="00EA2833" w:rsidP="00EA2833">
      <w:pPr>
        <w:pStyle w:val="naisf"/>
        <w:spacing w:before="0" w:after="0"/>
        <w:ind w:firstLine="0"/>
        <w:rPr>
          <w:b/>
        </w:rPr>
      </w:pPr>
    </w:p>
    <w:p w:rsidR="00EA2833" w:rsidRPr="006E04D5" w:rsidRDefault="00EA2833" w:rsidP="00EA2833">
      <w:pPr>
        <w:pStyle w:val="naisf"/>
        <w:spacing w:before="0" w:after="120"/>
        <w:ind w:firstLine="0"/>
        <w:jc w:val="center"/>
        <w:rPr>
          <w:b/>
        </w:rPr>
      </w:pPr>
      <w:r w:rsidRPr="006E04D5">
        <w:rPr>
          <w:b/>
        </w:rPr>
        <w:lastRenderedPageBreak/>
        <w:t>II. Jautājumi, par kuriem sa</w:t>
      </w:r>
      <w:r>
        <w:rPr>
          <w:b/>
        </w:rPr>
        <w:t>skaņošanā vienošanās ir panākta</w:t>
      </w:r>
    </w:p>
    <w:tbl>
      <w:tblPr>
        <w:tblpPr w:leftFromText="180" w:rightFromText="180" w:vertAnchor="text" w:tblpX="134" w:tblpY="1"/>
        <w:tblOverlap w:val="never"/>
        <w:tblW w:w="1360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2977"/>
        <w:gridCol w:w="3402"/>
        <w:gridCol w:w="3727"/>
        <w:gridCol w:w="2793"/>
      </w:tblGrid>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72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norāde par to, ka iebildums ir ņemts vērā, vai informācija par saskaņošanā panākto alternatīvo risinājumu</w:t>
            </w:r>
          </w:p>
        </w:tc>
        <w:tc>
          <w:tcPr>
            <w:tcW w:w="2793" w:type="dxa"/>
            <w:tcBorders>
              <w:top w:val="single" w:sz="4" w:space="0" w:color="auto"/>
              <w:left w:val="single" w:sz="4" w:space="0" w:color="auto"/>
              <w:bottom w:val="single" w:sz="4" w:space="0" w:color="auto"/>
              <w:right w:val="single" w:sz="4" w:space="0" w:color="auto"/>
            </w:tcBorders>
            <w:vAlign w:val="center"/>
          </w:tcPr>
          <w:p w:rsidR="00EA2833" w:rsidRPr="006E04D5" w:rsidRDefault="00EA2833" w:rsidP="006A29F8">
            <w:pPr>
              <w:pStyle w:val="Parastais"/>
              <w:jc w:val="center"/>
            </w:pPr>
            <w:r w:rsidRPr="00EB3FF1">
              <w:t>Projekta attiecīgā punkta (panta) galīgā redakcija</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72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27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r>
      <w:tr w:rsidR="00EA2833" w:rsidRPr="006E04D5" w:rsidTr="006A29F8">
        <w:tc>
          <w:tcPr>
            <w:tcW w:w="13600" w:type="dxa"/>
            <w:gridSpan w:val="5"/>
            <w:tcBorders>
              <w:top w:val="single" w:sz="6" w:space="0" w:color="000000"/>
              <w:left w:val="single" w:sz="6" w:space="0" w:color="000000"/>
              <w:bottom w:val="single" w:sz="6" w:space="0" w:color="000000"/>
              <w:right w:val="single" w:sz="4" w:space="0" w:color="auto"/>
            </w:tcBorders>
            <w:shd w:val="clear" w:color="auto" w:fill="F2F2F2" w:themeFill="background1" w:themeFillShade="F2"/>
          </w:tcPr>
          <w:p w:rsidR="00EA2833" w:rsidRPr="001802E4" w:rsidRDefault="00EA2833" w:rsidP="006A29F8">
            <w:pPr>
              <w:pStyle w:val="Parastais"/>
              <w:rPr>
                <w:b/>
                <w:highlight w:val="yellow"/>
              </w:rPr>
            </w:pPr>
            <w:r>
              <w:rPr>
                <w:b/>
              </w:rPr>
              <w:t>Elektroniskā saskaņošana: 2021. gada 10</w:t>
            </w:r>
            <w:r w:rsidRPr="00A12262">
              <w:rPr>
                <w:b/>
              </w:rPr>
              <w:t xml:space="preserve">. </w:t>
            </w:r>
            <w:r>
              <w:rPr>
                <w:b/>
              </w:rPr>
              <w:t>augusts</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jc w:val="left"/>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EC7143" w:rsidRDefault="00EA2833" w:rsidP="006A29F8">
            <w:pPr>
              <w:pStyle w:val="naisc"/>
              <w:spacing w:before="0" w:after="0"/>
              <w:jc w:val="left"/>
              <w:rPr>
                <w:b/>
                <w:color w:val="000000"/>
              </w:rPr>
            </w:pPr>
            <w:r>
              <w:rPr>
                <w:b/>
                <w:color w:val="000000"/>
              </w:rPr>
              <w:t>Finanšu ministrija</w:t>
            </w:r>
          </w:p>
          <w:p w:rsidR="00EA2833" w:rsidRDefault="00EA2833" w:rsidP="006A29F8">
            <w:pPr>
              <w:rPr>
                <w:sz w:val="24"/>
                <w:szCs w:val="24"/>
              </w:rPr>
            </w:pPr>
            <w:r>
              <w:rPr>
                <w:sz w:val="24"/>
                <w:szCs w:val="24"/>
              </w:rPr>
              <w:t xml:space="preserve">Attiecībā uz konceptuālā ziņojuma 28.lpp. papildus iekļauto informāciju, ka valsts budžeta finansējuma piešķiršanas gadījumā pašvaldību izglītības iestādēm, Profesionālās izglītības kompetences centram “Daugavpils Mākslas un dizaina vidusskola “Saules skola”” un Valmieras Dizaina un mākslas vidusskolai būs nepieciešams nodrošināt papildus finansējumu stipendijām, kas saskaņā ar Kultūras ministrijas indikatīvajiem aprēķiniem ir 166 165 </w:t>
            </w:r>
            <w:r>
              <w:rPr>
                <w:i/>
                <w:iCs/>
                <w:sz w:val="24"/>
                <w:szCs w:val="24"/>
              </w:rPr>
              <w:t>euro</w:t>
            </w:r>
            <w:r>
              <w:rPr>
                <w:sz w:val="24"/>
                <w:szCs w:val="24"/>
              </w:rPr>
              <w:t xml:space="preserve"> gadā:</w:t>
            </w:r>
          </w:p>
          <w:p w:rsidR="00EA2833" w:rsidRPr="005D300D" w:rsidRDefault="00EA2833" w:rsidP="006A29F8">
            <w:pPr>
              <w:numPr>
                <w:ilvl w:val="0"/>
                <w:numId w:val="29"/>
              </w:numPr>
              <w:ind w:left="317" w:hanging="283"/>
              <w:rPr>
                <w:color w:val="000000" w:themeColor="text1"/>
                <w:sz w:val="24"/>
                <w:szCs w:val="24"/>
              </w:rPr>
            </w:pPr>
            <w:r>
              <w:rPr>
                <w:sz w:val="24"/>
                <w:szCs w:val="24"/>
              </w:rPr>
              <w:t xml:space="preserve">Norādām, ka no valsts budžeta tiek finansētas nevis atsevišķas izdevumu pozīcijas, bet gan izmaksas uz 1 audzēkņi, kuru aprēķinā </w:t>
            </w:r>
            <w:r>
              <w:rPr>
                <w:sz w:val="24"/>
                <w:szCs w:val="24"/>
              </w:rPr>
              <w:lastRenderedPageBreak/>
              <w:t xml:space="preserve">ir iekļautas arī stipendiju izmaksas. Tādējādi nav skaidrs, pēc kāda principa Kultūras ministrija piešķir finansējumu profesionālās izglītības iestādēm, ja ir nepieciešams papildu finansējums stipendijām jau esošām no valsts budžeta finansētām vietām. Ar attiecīgu skaidrojumu, t.sk., atbildīgās nozares ministrijas </w:t>
            </w:r>
            <w:r w:rsidRPr="005D300D">
              <w:rPr>
                <w:color w:val="000000" w:themeColor="text1"/>
                <w:sz w:val="24"/>
                <w:szCs w:val="24"/>
              </w:rPr>
              <w:t>izvērtējumu par šo situāciju, lūdzam papildināt konceptuālo ziņojumu.</w:t>
            </w:r>
          </w:p>
          <w:p w:rsidR="00EA2833" w:rsidRPr="00F13D12" w:rsidRDefault="00EA2833" w:rsidP="006A29F8">
            <w:pPr>
              <w:numPr>
                <w:ilvl w:val="0"/>
                <w:numId w:val="29"/>
              </w:numPr>
              <w:ind w:left="317" w:hanging="317"/>
              <w:rPr>
                <w:sz w:val="24"/>
                <w:szCs w:val="24"/>
              </w:rPr>
            </w:pPr>
            <w:r w:rsidRPr="005D300D">
              <w:rPr>
                <w:color w:val="000000" w:themeColor="text1"/>
                <w:sz w:val="24"/>
                <w:szCs w:val="24"/>
              </w:rPr>
              <w:t xml:space="preserve">Norādām, ka iepriekš minētais papildinājums nav iekļauts finansējuma aprēķinu tabulās. Tādējādi norādām, ka finansējuma aprēķini nesniedz patiesu informāciju par konceptuālajā ziņojumā iekļauto risinājumu ietekmi uz valsts budžeta </w:t>
            </w:r>
            <w:r>
              <w:rPr>
                <w:sz w:val="24"/>
                <w:szCs w:val="24"/>
              </w:rPr>
              <w:t>izdevumiem.</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Default="00EA2833" w:rsidP="006A29F8">
            <w:pPr>
              <w:pStyle w:val="naisc"/>
              <w:spacing w:before="0" w:after="0"/>
              <w:jc w:val="left"/>
            </w:pPr>
            <w:r w:rsidRPr="00287162">
              <w:t xml:space="preserve">Konceptuālais ziņojums </w:t>
            </w:r>
            <w:r>
              <w:t>precizēts</w:t>
            </w:r>
            <w:r w:rsidRPr="00287162">
              <w:t xml:space="preserve"> atbilstoši iebildumam, </w:t>
            </w:r>
            <w:r>
              <w:t>svītrota</w:t>
            </w:r>
            <w:r w:rsidRPr="00287162">
              <w:t xml:space="preserve"> </w:t>
            </w:r>
            <w:r>
              <w:t>attiecīgā rindkopa 3.2.sadaļā</w:t>
            </w:r>
            <w:r w:rsidRPr="00287162">
              <w:t>.</w:t>
            </w:r>
          </w:p>
          <w:p w:rsidR="00EA2833" w:rsidRDefault="00EA2833" w:rsidP="006A29F8">
            <w:pPr>
              <w:pStyle w:val="naisc"/>
              <w:spacing w:before="0" w:after="0"/>
              <w:jc w:val="left"/>
            </w:pPr>
          </w:p>
          <w:p w:rsidR="00EA2833" w:rsidRPr="006E04D5" w:rsidRDefault="00EA2833" w:rsidP="006A29F8">
            <w:pPr>
              <w:pStyle w:val="naisc"/>
              <w:spacing w:before="0" w:after="0"/>
              <w:jc w:val="left"/>
            </w:pPr>
            <w:r>
              <w:t xml:space="preserve">Precizējumi veikti arī citās konceptuālā ziņojuma sadaļās saskaņā ar Kultūras ministrijas precizēto informāciju par tās padotībā esošo izglītības iestāžu un pašvaldību izglītības iestāžu finansēšanu. </w:t>
            </w:r>
          </w:p>
        </w:tc>
        <w:tc>
          <w:tcPr>
            <w:tcW w:w="2793" w:type="dxa"/>
            <w:tcBorders>
              <w:top w:val="single" w:sz="4" w:space="0" w:color="auto"/>
              <w:left w:val="single" w:sz="4" w:space="0" w:color="auto"/>
              <w:bottom w:val="single" w:sz="4" w:space="0" w:color="auto"/>
              <w:right w:val="single" w:sz="4" w:space="0" w:color="auto"/>
            </w:tcBorders>
          </w:tcPr>
          <w:p w:rsidR="00EA2833" w:rsidRPr="00E11501" w:rsidRDefault="00EA2833" w:rsidP="006A29F8">
            <w:pPr>
              <w:jc w:val="both"/>
              <w:rPr>
                <w:strike/>
                <w:sz w:val="24"/>
                <w:szCs w:val="24"/>
              </w:rPr>
            </w:pPr>
            <w:r w:rsidRPr="00E11501">
              <w:rPr>
                <w:strike/>
                <w:sz w:val="24"/>
                <w:szCs w:val="24"/>
              </w:rPr>
              <w:t xml:space="preserve">Aprēķinos par pašvaldību izglītības iestādēm papildu nepieciešamo valsts budžeta finansējumu profesionālās izglītības programmu īstenošanai nav ietvertas Profesionālās izglītības kompetences centra “Daugavpils Mākslas un dizaina vidusskola “Saules skola”” un Valmieras Dizaina un mākslas vidusskolas programmu īstenošanas izmaksas, ņemot vērā, ka tām finansējums tiek piešķirts no Kultūras ministrijas budžeta. </w:t>
            </w:r>
            <w:r w:rsidRPr="00E11501">
              <w:rPr>
                <w:strike/>
                <w:sz w:val="28"/>
                <w:szCs w:val="24"/>
              </w:rPr>
              <w:t>V</w:t>
            </w:r>
            <w:r w:rsidRPr="00E11501">
              <w:rPr>
                <w:strike/>
                <w:sz w:val="24"/>
              </w:rPr>
              <w:t xml:space="preserve">alsts budžeta finansējuma piešķiršanas gadījumā pašvaldību izglītības iestādēm minētajām divām izglītības iestādēm būs </w:t>
            </w:r>
            <w:r w:rsidRPr="00E11501">
              <w:rPr>
                <w:strike/>
                <w:sz w:val="24"/>
              </w:rPr>
              <w:lastRenderedPageBreak/>
              <w:t>nepieciešams nodrošināt finansējumu stipendijām. Saskaņā ar Kultūras ministrijas indikatīvajiem aprēķiniem papildus nepieciešamā finansējuma apmērs 166 165 EUR gadā (288 audzēkņi x 48,08 EUR x 12 mēneši).</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6D07E8" w:rsidRDefault="00EA2833" w:rsidP="006A29F8">
            <w:pPr>
              <w:pStyle w:val="ListParagraph"/>
              <w:spacing w:after="0" w:line="240" w:lineRule="auto"/>
              <w:ind w:left="0"/>
              <w:contextualSpacing w:val="0"/>
              <w:rPr>
                <w:rFonts w:ascii="Times New Roman" w:hAnsi="Times New Roman"/>
                <w:b/>
                <w:sz w:val="24"/>
                <w:szCs w:val="24"/>
              </w:rPr>
            </w:pPr>
            <w:r w:rsidRPr="006D07E8">
              <w:rPr>
                <w:rFonts w:ascii="Times New Roman" w:hAnsi="Times New Roman"/>
                <w:b/>
                <w:sz w:val="24"/>
                <w:szCs w:val="24"/>
              </w:rPr>
              <w:t>Kultūras ministrija</w:t>
            </w:r>
          </w:p>
          <w:p w:rsidR="00EA2833" w:rsidRDefault="00EA2833" w:rsidP="006A29F8">
            <w:pPr>
              <w:pStyle w:val="naisc"/>
              <w:spacing w:before="0" w:after="0"/>
              <w:jc w:val="left"/>
              <w:rPr>
                <w:b/>
                <w:color w:val="000000"/>
              </w:rPr>
            </w:pPr>
            <w:r w:rsidRPr="006D07E8">
              <w:t xml:space="preserve">Lūdzam precizēt Ziņojuma 3.2.nodaļu „Profesionālās izglītības programmu finansēšana pašvaldību un citu dibinātāju izglītības iestādēs”, </w:t>
            </w:r>
            <w:r w:rsidRPr="006D07E8">
              <w:lastRenderedPageBreak/>
              <w:t xml:space="preserve">kas attiecas uz kritērijiem, iezīmējot izglītības tematiskās jomas “Mākslas” specifiku. Ņemot vērā, ka Kultūras ministrijas iepriekš iesniegtais iebildums, kas ir iekļauts Ziņojuma izziņas 79.lappusē, pēc būtībās nav ņemts vērā, lūdzam Ziņojuma 3.2.nodaļā „Profesionālās izglītības programmu finansēšana pašvaldību un citu dibinātāju izglītības iestādēs” ņemt vērā kultūras un radošo industriju nozaru specifiku, kas nosaka, ka nozīmīgi ir ne tikai nodarbinātības rādītāji pēc profesionālās vidusskola absolvēšanas, bet arī tālākā talantu attīstība un virzība uz izcilību profesijā, turpinot izglītību nākamajos izglītības līmeņos vai iegūstot papildu prasmes. Norādām, ka ir būtiski iegūt izglītību, papildinot savu specializāciju, piemēram, izmantojot profesionālās vidējās izglītības elastīgo pieeju, apgūstot papildu C moduļus vai papildus kvalifikācijas ieguvi, kas ir īpaši svarīgi mūzikas un dizaina izglītībā. Kā arī </w:t>
            </w:r>
            <w:r w:rsidRPr="006D07E8">
              <w:lastRenderedPageBreak/>
              <w:t xml:space="preserve">nozīmīgs profesionālās izaugsmes veids ir izglītības turpināšana koledžās un augstskolās. Tas ir svarīgi no kultūrizglītības īstenošanas un kopējā kultūrpolitikas viedokļa. Tādēļ lūdzam precizēt Projekta 3.2.nodaļas „Profesionālās izglītības programmu finansēšana pašvaldību un citu dibinātāju izglītības iestādēs” 26.lappusi, kurā tiek sniegta informācija par profesionālās izglītības programmu finansēšanu, un papildināt par kritērijiem, kam jānodrošina izglītības programmu atbilstība, lai izglītības iestādes varētu pretendēt uz valsts budžeta finansējumu profesionālās izglītības programmu īstenošanai. Lūdzam minēt, ka atbilstoši kultūrizglītības ieguves specifikai un kultūras darba tirgus prasību specifikai izglītības tematiskajā jomā „Mākslas” tiek piemērots kritērijs par izglītības programmu absolventu tālākajām gaitām, kur saskaņā ar absolventu monitoringa datiem, vismaz 75% izglītības </w:t>
            </w:r>
            <w:r w:rsidRPr="006D07E8">
              <w:lastRenderedPageBreak/>
              <w:t xml:space="preserve">programmas absolventu ir nodarbināti </w:t>
            </w:r>
            <w:r w:rsidRPr="006D07E8">
              <w:rPr>
                <w:u w:val="single"/>
              </w:rPr>
              <w:t>vai turpina iegūt izglītību</w:t>
            </w:r>
            <w:r w:rsidRPr="006D07E8">
              <w:t xml:space="preserve"> gadu pēc izglītības iestādes absolvēšanas.</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EC7143" w:rsidRDefault="00EA2833" w:rsidP="006A29F8">
            <w:pPr>
              <w:pStyle w:val="Parastais"/>
              <w:rPr>
                <w:rStyle w:val="normaltextrun"/>
              </w:rPr>
            </w:pPr>
            <w:r w:rsidRPr="00EC7143">
              <w:t xml:space="preserve">Konceptuālais ziņojums </w:t>
            </w:r>
            <w:r>
              <w:t>precizēts</w:t>
            </w:r>
            <w:r w:rsidRPr="00EC7143">
              <w:t xml:space="preserve"> atbilstoši iebildumam, attiecīgi </w:t>
            </w:r>
            <w:r>
              <w:rPr>
                <w:rStyle w:val="normaltextrun"/>
              </w:rPr>
              <w:t>papildināta 3.2</w:t>
            </w:r>
            <w:r w:rsidRPr="00EC7143">
              <w:rPr>
                <w:rStyle w:val="normaltextrun"/>
              </w:rPr>
              <w:t xml:space="preserve">. sadaļa (skat. </w:t>
            </w:r>
            <w:r>
              <w:rPr>
                <w:rStyle w:val="normaltextrun"/>
              </w:rPr>
              <w:t>18.</w:t>
            </w:r>
            <w:r w:rsidRPr="00EC7143">
              <w:rPr>
                <w:rStyle w:val="normaltextrun"/>
              </w:rPr>
              <w:t>rindkopu).</w:t>
            </w:r>
          </w:p>
          <w:p w:rsidR="00EA2833" w:rsidRPr="00600BDE" w:rsidRDefault="00EA2833" w:rsidP="006A29F8">
            <w:pPr>
              <w:pStyle w:val="naisc"/>
              <w:spacing w:before="0" w:after="0"/>
              <w:jc w:val="left"/>
            </w:pPr>
          </w:p>
        </w:tc>
        <w:tc>
          <w:tcPr>
            <w:tcW w:w="2793" w:type="dxa"/>
            <w:tcBorders>
              <w:top w:val="single" w:sz="4" w:space="0" w:color="auto"/>
              <w:left w:val="single" w:sz="4" w:space="0" w:color="auto"/>
              <w:bottom w:val="single" w:sz="4" w:space="0" w:color="auto"/>
              <w:right w:val="single" w:sz="4" w:space="0" w:color="auto"/>
            </w:tcBorders>
          </w:tcPr>
          <w:p w:rsidR="00EA2833" w:rsidRPr="00600BDE" w:rsidRDefault="00EA2833" w:rsidP="006A29F8">
            <w:pPr>
              <w:pStyle w:val="ListParagraph"/>
              <w:spacing w:after="0" w:line="240" w:lineRule="auto"/>
              <w:ind w:left="0"/>
              <w:contextualSpacing w:val="0"/>
              <w:rPr>
                <w:rFonts w:ascii="Times New Roman" w:hAnsi="Times New Roman"/>
                <w:sz w:val="24"/>
                <w:szCs w:val="24"/>
              </w:rPr>
            </w:pPr>
            <w:r w:rsidRPr="00600BDE">
              <w:rPr>
                <w:rFonts w:ascii="Times New Roman" w:hAnsi="Times New Roman"/>
                <w:sz w:val="24"/>
                <w:szCs w:val="24"/>
              </w:rPr>
              <w:t xml:space="preserve">Izglītības programmu atbilstības kritēriji izstrādāti, ņemot vērā esošo situāciju ar kvalitatīvu datu pieejamību. Izstrādātie </w:t>
            </w:r>
            <w:r w:rsidRPr="00600BDE">
              <w:rPr>
                <w:rFonts w:ascii="Times New Roman" w:hAnsi="Times New Roman"/>
                <w:sz w:val="24"/>
                <w:szCs w:val="24"/>
              </w:rPr>
              <w:lastRenderedPageBreak/>
              <w:t>kritēriji laika gaitā var tikt pilnveidoti, t.sk. izvērtējot iespēju nākotnē nodrošināt datus arī par absolventu nodarbinātību atbilstoši iegūtajai kvalifikācijai, tāpat arī par absolventu turpmākajām izglītības gaitām.</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9E6431" w:rsidRDefault="00EA2833" w:rsidP="006A29F8">
            <w:pPr>
              <w:pStyle w:val="ListParagraph"/>
              <w:spacing w:after="0" w:line="240" w:lineRule="auto"/>
              <w:ind w:left="0"/>
              <w:contextualSpacing w:val="0"/>
              <w:rPr>
                <w:rFonts w:ascii="Times New Roman" w:hAnsi="Times New Roman"/>
                <w:b/>
                <w:sz w:val="24"/>
                <w:szCs w:val="24"/>
              </w:rPr>
            </w:pPr>
            <w:r w:rsidRPr="009E6431">
              <w:rPr>
                <w:rFonts w:ascii="Times New Roman" w:hAnsi="Times New Roman"/>
                <w:b/>
                <w:sz w:val="24"/>
                <w:szCs w:val="24"/>
              </w:rPr>
              <w:t>Kultūras ministrija</w:t>
            </w:r>
          </w:p>
          <w:p w:rsidR="00EA2833" w:rsidRPr="006D07E8" w:rsidRDefault="00EA2833" w:rsidP="006A29F8">
            <w:pPr>
              <w:pStyle w:val="ListParagraph"/>
              <w:spacing w:after="0" w:line="240" w:lineRule="auto"/>
              <w:ind w:left="0"/>
              <w:contextualSpacing w:val="0"/>
              <w:rPr>
                <w:rFonts w:ascii="Times New Roman" w:hAnsi="Times New Roman"/>
                <w:sz w:val="24"/>
                <w:szCs w:val="24"/>
              </w:rPr>
            </w:pPr>
            <w:r w:rsidRPr="009E6431">
              <w:rPr>
                <w:rFonts w:ascii="Times New Roman" w:hAnsi="Times New Roman"/>
                <w:sz w:val="24"/>
                <w:szCs w:val="24"/>
              </w:rPr>
              <w:t>Papildus lūdzam Ziņojuma 3.2. nodaļas ievaddaļā uzsvērt, ka šī nodaļa neattiecas uz profesionālās izglītības programmu finansēšana valsts dibinātajās iestādēs.</w:t>
            </w:r>
          </w:p>
        </w:tc>
        <w:tc>
          <w:tcPr>
            <w:tcW w:w="3727" w:type="dxa"/>
            <w:tcBorders>
              <w:top w:val="single" w:sz="6" w:space="0" w:color="000000"/>
              <w:left w:val="single" w:sz="6" w:space="0" w:color="000000"/>
              <w:bottom w:val="single" w:sz="6" w:space="0" w:color="000000"/>
              <w:right w:val="single" w:sz="6" w:space="0" w:color="000000"/>
            </w:tcBorders>
          </w:tcPr>
          <w:p w:rsidR="00EA2833" w:rsidRPr="00866732" w:rsidRDefault="00EA2833" w:rsidP="006A29F8">
            <w:pPr>
              <w:pStyle w:val="naisc"/>
              <w:spacing w:before="0" w:after="0"/>
              <w:jc w:val="left"/>
              <w:rPr>
                <w:b/>
                <w:bCs/>
              </w:rPr>
            </w:pPr>
            <w:r w:rsidRPr="002F308D">
              <w:rPr>
                <w:b/>
              </w:rPr>
              <w:t>Panākta vienošanās elektroniskās saskaņošanas laikā</w:t>
            </w:r>
            <w:r w:rsidRPr="003B05BC" w:rsidDel="002F308D">
              <w:rPr>
                <w:b/>
                <w:bCs/>
              </w:rPr>
              <w:t xml:space="preserve"> </w:t>
            </w:r>
          </w:p>
          <w:p w:rsidR="00EA2833" w:rsidRPr="008557C5" w:rsidRDefault="00EA2833" w:rsidP="006A29F8">
            <w:pPr>
              <w:pStyle w:val="naisc"/>
              <w:spacing w:before="0" w:after="0"/>
              <w:jc w:val="left"/>
              <w:rPr>
                <w:bCs/>
              </w:rPr>
            </w:pPr>
            <w:r>
              <w:rPr>
                <w:bCs/>
              </w:rPr>
              <w:t>Attiecīgās sadaļas nosaukums norāda uz tās tvērumu “</w:t>
            </w:r>
            <w:r w:rsidRPr="008557C5">
              <w:rPr>
                <w:bCs/>
              </w:rPr>
              <w:t>3.2.Profesionālās izglītības programmu finansēšana pašvaldību un citu dibinātāju izglītības iestādēs</w:t>
            </w:r>
            <w:r>
              <w:rPr>
                <w:bCs/>
              </w:rPr>
              <w:t>”, tāpat arī tas uzsvērts sadaļas ievadā. Vienlaikus sadaļā norādīts, ka p</w:t>
            </w:r>
            <w:r w:rsidRPr="000B75F2">
              <w:rPr>
                <w:bCs/>
              </w:rPr>
              <w:t>rofesionālās izglītības programmu finansēšanai no valsts budžeta jānosaka vienlīdzīgi nosacījumi neatkarīgi no izglītības iestādes dibinātāja.</w:t>
            </w:r>
            <w:r>
              <w:rPr>
                <w:bCs/>
              </w:rPr>
              <w:t xml:space="preserve"> </w:t>
            </w:r>
            <w:r w:rsidRPr="000B75F2">
              <w:rPr>
                <w:bCs/>
              </w:rPr>
              <w:t xml:space="preserve">Attiecīgi </w:t>
            </w:r>
            <w:r>
              <w:rPr>
                <w:bCs/>
              </w:rPr>
              <w:t>nākotnē nodrošinot</w:t>
            </w:r>
            <w:r w:rsidRPr="000B75F2">
              <w:rPr>
                <w:bCs/>
              </w:rPr>
              <w:t xml:space="preserve"> vienotu pieeju kritēriju piemērošanai </w:t>
            </w:r>
            <w:r>
              <w:rPr>
                <w:bCs/>
              </w:rPr>
              <w:t>arī valsts dibināto izglītības iestāžu īstenotajām izglītības programmām.</w:t>
            </w:r>
          </w:p>
        </w:tc>
        <w:tc>
          <w:tcPr>
            <w:tcW w:w="2793" w:type="dxa"/>
            <w:tcBorders>
              <w:top w:val="single" w:sz="4" w:space="0" w:color="auto"/>
              <w:left w:val="single" w:sz="4" w:space="0" w:color="auto"/>
              <w:bottom w:val="single" w:sz="4" w:space="0" w:color="auto"/>
              <w:right w:val="single" w:sz="4" w:space="0" w:color="auto"/>
            </w:tcBorders>
          </w:tcPr>
          <w:p w:rsidR="00EA2833" w:rsidRPr="006D07E8" w:rsidRDefault="00EA2833" w:rsidP="006A29F8">
            <w:pPr>
              <w:pStyle w:val="ListParagraph"/>
              <w:spacing w:after="0" w:line="240" w:lineRule="auto"/>
              <w:ind w:left="0"/>
              <w:contextualSpacing w:val="0"/>
              <w:rPr>
                <w:rFonts w:ascii="Times New Roman" w:hAnsi="Times New Roman"/>
                <w:b/>
                <w:sz w:val="24"/>
                <w:szCs w:val="24"/>
              </w:rPr>
            </w:pP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color w:val="000000"/>
              </w:rPr>
            </w:pPr>
            <w:r>
              <w:rPr>
                <w:b/>
                <w:color w:val="000000"/>
              </w:rPr>
              <w:t>Iekšlietu ministrija</w:t>
            </w:r>
          </w:p>
          <w:p w:rsidR="00EA2833" w:rsidRDefault="00EA2833" w:rsidP="006A29F8">
            <w:pPr>
              <w:pStyle w:val="naisc"/>
              <w:spacing w:before="0" w:after="0"/>
              <w:jc w:val="left"/>
              <w:rPr>
                <w:b/>
                <w:color w:val="000000"/>
              </w:rPr>
            </w:pPr>
            <w:r>
              <w:t xml:space="preserve">Iekšlietu ministrijai izskatot precizēto konceptuālo ziņojumu “Par profesionālās izglītības programmu finansēšanu” projektu (Nr. 1-56/6424, turpmāk-projekts) radās neskaidrība ar projekta pielikumā Nr.1 "Izglītības iestādes, kas īsteno profesionālās </w:t>
            </w:r>
            <w:r>
              <w:lastRenderedPageBreak/>
              <w:t>izglītības programmas" lietoto izglītības iestāžu uzskaitījumu.</w:t>
            </w:r>
            <w:r>
              <w:br/>
              <w:t>Vēršam uzmanību uz faktu, ka Iekšlietu ministrijas sistēmas koledžās (Valsts policijas koledža, Valsts robežsardzes koledža, Ugunsdrošības un civilās aizsardzības koledža) tiek īstenotas kā īsā cikla augstākās profesionālās izglītības programmas, tā arī arodizglītības (Valsts policijas koledža), tālākizglītības, profesionālās pilnveides un pieaugušo neformālās izglītības programmas, sakarā ar ko, lūdzam papildināt pielikuma attiecīgo sadaļu.</w:t>
            </w:r>
          </w:p>
        </w:tc>
        <w:tc>
          <w:tcPr>
            <w:tcW w:w="3727" w:type="dxa"/>
            <w:tcBorders>
              <w:top w:val="single" w:sz="6" w:space="0" w:color="000000"/>
              <w:left w:val="single" w:sz="6" w:space="0" w:color="000000"/>
              <w:bottom w:val="single" w:sz="6" w:space="0" w:color="000000"/>
              <w:right w:val="single" w:sz="6" w:space="0" w:color="000000"/>
            </w:tcBorders>
          </w:tcPr>
          <w:p w:rsidR="00EA2833" w:rsidRPr="00866732"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p w:rsidR="00EA2833" w:rsidRPr="008557C5" w:rsidRDefault="00EA2833" w:rsidP="006A29F8">
            <w:pPr>
              <w:pStyle w:val="naisc"/>
              <w:spacing w:before="0" w:after="0"/>
              <w:jc w:val="left"/>
              <w:rPr>
                <w:bCs/>
              </w:rPr>
            </w:pPr>
            <w:r>
              <w:rPr>
                <w:bCs/>
              </w:rPr>
              <w:t>K</w:t>
            </w:r>
            <w:r w:rsidRPr="008557C5">
              <w:rPr>
                <w:bCs/>
              </w:rPr>
              <w:t xml:space="preserve">onceptuālā ziņojuma tvērums ir Latvijas izglītības klasifikācijā iekļautās profesionālās pamatizglītības, arodizglītības un profesionālās vidējās izglītības programmas (skatīt skaidrojumu ziņojuma 1.sadaļā). Saskaņā ar Valsts izglītības informācijas </w:t>
            </w:r>
            <w:r w:rsidRPr="008557C5">
              <w:rPr>
                <w:bCs/>
              </w:rPr>
              <w:lastRenderedPageBreak/>
              <w:t>sistēmas (VIIS) datiem uz 01.10.2020. no Iekšlietu ministrijas sistēmas koledžām tikai Valsts policijas koledža īsteno kādu no iepriekšminētajiem profesionālās izglītības programmu veidiem - arodizglītības programmu “Policijas darbs” (35a), pārējās izglītības iestādes īsteno profesionālās tālākizglītības un profesionālās pilnveides izglītības programmas, kas tāpat kā īsā cikla augstākās profesionālās izglītības programmas un pieaugušo neformālās izglītības programmas nav šī ziņojuma tvēr</w:t>
            </w:r>
            <w:r>
              <w:rPr>
                <w:bCs/>
              </w:rPr>
              <w:t>ums.</w:t>
            </w:r>
          </w:p>
        </w:tc>
        <w:tc>
          <w:tcPr>
            <w:tcW w:w="27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1E7D66"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sz w:val="24"/>
                <w:szCs w:val="24"/>
              </w:rPr>
            </w:pPr>
            <w:r>
              <w:rPr>
                <w:bCs/>
                <w:sz w:val="24"/>
                <w:szCs w:val="24"/>
              </w:rPr>
              <w:t xml:space="preserve">1. </w:t>
            </w:r>
            <w:r w:rsidRPr="001E7D66">
              <w:rPr>
                <w:bCs/>
                <w:sz w:val="24"/>
                <w:szCs w:val="24"/>
              </w:rPr>
              <w:t>LDDK norāda</w:t>
            </w:r>
            <w:r w:rsidRPr="001E7D66">
              <w:rPr>
                <w:sz w:val="24"/>
                <w:szCs w:val="24"/>
              </w:rPr>
              <w:t>, ka</w:t>
            </w:r>
            <w:r w:rsidRPr="00D248E5">
              <w:rPr>
                <w:sz w:val="24"/>
                <w:szCs w:val="24"/>
              </w:rPr>
              <w:t xml:space="preserve"> Ziņojuma 30.lpp 1. rindkopā Prakses un DVB mācību organizēšanas izmaksu pozīcijās tiek ietverta pozīcija “Civiltiesiskās  atbildības apdrošināšana prakses laikā izglītojamam”.</w:t>
            </w:r>
          </w:p>
          <w:p w:rsidR="00EA2833" w:rsidRPr="00D248E5" w:rsidRDefault="00EA2833" w:rsidP="006A29F8">
            <w:pPr>
              <w:rPr>
                <w:sz w:val="24"/>
                <w:szCs w:val="24"/>
              </w:rPr>
            </w:pPr>
            <w:r w:rsidRPr="00D248E5">
              <w:rPr>
                <w:sz w:val="24"/>
                <w:szCs w:val="24"/>
              </w:rPr>
              <w:t xml:space="preserve">Lūdzam izvērtēt, vai šī pozīcija ir jāpieprasa no valsts budžeta, jo Ministru kabineta noteikumu Nr.484 “Kārtība, kādā organizē un īsteno darba vidē balstītas </w:t>
            </w:r>
            <w:r w:rsidRPr="00D248E5">
              <w:rPr>
                <w:sz w:val="24"/>
                <w:szCs w:val="24"/>
              </w:rPr>
              <w:lastRenderedPageBreak/>
              <w:t>mācības” 9.10. punkts nosaka, ka: “Uzņēmums, noslēdzot mācību līgumu: nodrošina izglītojamā civiltiesiskās atbildības apdrošināšanu individuālā plāna īstenošanas laikā atbilstoši mācību līgumam”.</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052AE7" w:rsidRDefault="00EA2833" w:rsidP="006A29F8">
            <w:pPr>
              <w:pStyle w:val="naisc"/>
              <w:spacing w:before="0" w:after="0"/>
              <w:jc w:val="left"/>
            </w:pPr>
            <w:r w:rsidRPr="00EC7143">
              <w:t xml:space="preserve">Konceptuālais ziņojums </w:t>
            </w:r>
            <w:r>
              <w:t>precizēts</w:t>
            </w:r>
            <w:r w:rsidRPr="00EC7143">
              <w:t xml:space="preserve"> atbilstoši iebildumam, attiecīgi </w:t>
            </w:r>
            <w:r>
              <w:rPr>
                <w:rStyle w:val="normaltextrun"/>
              </w:rPr>
              <w:t>precizēta 3.3.sadaļa</w:t>
            </w:r>
            <w:r>
              <w:rPr>
                <w:bCs/>
              </w:rPr>
              <w:t xml:space="preserve"> </w:t>
            </w:r>
            <w:r>
              <w:rPr>
                <w:rStyle w:val="normaltextrun"/>
              </w:rPr>
              <w:t xml:space="preserve">(skat. 6. un 7.rindkopu), </w:t>
            </w:r>
            <w:r>
              <w:rPr>
                <w:bCs/>
              </w:rPr>
              <w:t>tāpat arī ar atsauci</w:t>
            </w:r>
            <w:r>
              <w:rPr>
                <w:rStyle w:val="normaltextrun"/>
              </w:rPr>
              <w:t xml:space="preserve"> </w:t>
            </w:r>
            <w:r>
              <w:rPr>
                <w:bCs/>
              </w:rPr>
              <w:t>papildināts 6.pielikums.</w:t>
            </w:r>
          </w:p>
        </w:tc>
        <w:tc>
          <w:tcPr>
            <w:tcW w:w="27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1E7D66"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sz w:val="24"/>
                <w:szCs w:val="24"/>
              </w:rPr>
            </w:pPr>
            <w:r>
              <w:rPr>
                <w:bCs/>
                <w:sz w:val="24"/>
                <w:szCs w:val="24"/>
              </w:rPr>
              <w:t xml:space="preserve">2. </w:t>
            </w:r>
            <w:r w:rsidRPr="001E7D66">
              <w:rPr>
                <w:bCs/>
                <w:sz w:val="24"/>
                <w:szCs w:val="24"/>
              </w:rPr>
              <w:t>LDDK norāda</w:t>
            </w:r>
            <w:r w:rsidRPr="00D248E5">
              <w:rPr>
                <w:sz w:val="24"/>
                <w:szCs w:val="24"/>
              </w:rPr>
              <w:t>, ka būtiski plānot pietiekamu finansējuma apjomu DVB mācību īstenošanai, tai skaitā no Eiropas Savienības fondu 2021.-2027.gada plānošanas perioda līdzekļiem atbalstot  7 200 izglītojamos (25% no kopējā izglītojamā skaita), kur šis rādītājs ir noteikts Izglītības attīstības pamatnostādnēs 2021.–2027. gadam “Nākotnes prasmes nākotnes sabiedrībai” kā viens no noteiktajiem rezultatīvajiem rādītājiem - izglītojamo īpatsvars, kas apguvuši jaunas prasmes, mācoties darba vietā, tā nodrošinot vienlīdzības principu visām iesaistītām pusēm.</w:t>
            </w:r>
          </w:p>
          <w:p w:rsidR="00EA2833" w:rsidRPr="00D248E5" w:rsidRDefault="00EA2833" w:rsidP="006A29F8">
            <w:pPr>
              <w:rPr>
                <w:sz w:val="24"/>
                <w:szCs w:val="24"/>
              </w:rPr>
            </w:pPr>
            <w:r w:rsidRPr="00D248E5">
              <w:rPr>
                <w:sz w:val="24"/>
                <w:szCs w:val="24"/>
              </w:rPr>
              <w:t xml:space="preserve">LDDK uzsver, ka rūpīgi sekos līdzi produktīvai un mērķtiecīgai Eiropas Savienības fondu </w:t>
            </w:r>
            <w:r w:rsidRPr="00D248E5">
              <w:rPr>
                <w:sz w:val="24"/>
                <w:szCs w:val="24"/>
              </w:rPr>
              <w:lastRenderedPageBreak/>
              <w:t>līdzekļu izmantošanai DVB mācību atbalstam. Aicinām paredzēt elastīgu pieeju rezultatīvo radītāju noteikšanā, lai nepieciešamības gadījumā tos varētu palielināt atbilstoši pieprasījumam un pieejamajam finanšu apjomam.</w:t>
            </w:r>
          </w:p>
          <w:p w:rsidR="00EA2833" w:rsidRPr="00D248E5" w:rsidRDefault="00EA2833" w:rsidP="006A29F8">
            <w:pPr>
              <w:rPr>
                <w:sz w:val="24"/>
                <w:szCs w:val="24"/>
              </w:rPr>
            </w:pPr>
            <w:r w:rsidRPr="00D248E5">
              <w:rPr>
                <w:sz w:val="24"/>
                <w:szCs w:val="24"/>
              </w:rPr>
              <w:t>Plānojot finansējuma administrēšanu, aicinām ņemt vērā pozitīvo 8.5.1.SAM projekta pieredzi un izvērtēt iespēju LDDK arī turpmāk īstenot DVB mācības un prakses sadarbībā ar PII un uzņēmumiem. LDDK ir sevi pierādījusi kā uzticamu un efektīvu sadarbības partneri, kas nodrošina veiksmīgu komunikāciju ar visām iesaistītajām pusēm, kā arī nodrošina rezultatīvo rādītāju izpildi un kvalitatīvu projektam noteiktā mērķa sasniegšanu.</w:t>
            </w:r>
          </w:p>
        </w:tc>
        <w:tc>
          <w:tcPr>
            <w:tcW w:w="3727" w:type="dxa"/>
            <w:tcBorders>
              <w:top w:val="single" w:sz="6" w:space="0" w:color="000000"/>
              <w:left w:val="single" w:sz="6" w:space="0" w:color="000000"/>
              <w:bottom w:val="single" w:sz="6" w:space="0" w:color="000000"/>
              <w:right w:val="single" w:sz="6" w:space="0" w:color="000000"/>
            </w:tcBorders>
          </w:tcPr>
          <w:p w:rsidR="00EA2833" w:rsidRPr="00866732"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p w:rsidR="00EA2833" w:rsidRPr="000016D8" w:rsidRDefault="00EA2833" w:rsidP="006A29F8">
            <w:pPr>
              <w:pStyle w:val="naisc"/>
              <w:spacing w:before="0" w:after="0"/>
              <w:jc w:val="left"/>
              <w:rPr>
                <w:bCs/>
              </w:rPr>
            </w:pPr>
            <w:r w:rsidRPr="000016D8">
              <w:rPr>
                <w:bCs/>
              </w:rPr>
              <w:t>Iebildums pieņemts zināšanai.</w:t>
            </w:r>
          </w:p>
        </w:tc>
        <w:tc>
          <w:tcPr>
            <w:tcW w:w="2793"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pP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b/>
                <w:bCs/>
                <w:sz w:val="24"/>
                <w:szCs w:val="24"/>
              </w:rPr>
            </w:pPr>
            <w:r>
              <w:rPr>
                <w:bCs/>
                <w:sz w:val="24"/>
                <w:szCs w:val="24"/>
              </w:rPr>
              <w:t xml:space="preserve">3. </w:t>
            </w:r>
            <w:r w:rsidRPr="001E7D66">
              <w:rPr>
                <w:bCs/>
                <w:sz w:val="24"/>
                <w:szCs w:val="24"/>
              </w:rPr>
              <w:t>LDDK lūdz precizēt</w:t>
            </w:r>
            <w:r w:rsidRPr="00D248E5">
              <w:rPr>
                <w:sz w:val="24"/>
                <w:szCs w:val="24"/>
              </w:rPr>
              <w:t xml:space="preserve"> 29. lpp. 3. rindkopas 1. teikumu, izsakot to šādā redakcijā: “ No 2017.gada, kopš uzsākta 8.5.1.SAM projekta īstenošana, līdz 2021.gada 30.jūnijam DVB </w:t>
            </w:r>
            <w:r w:rsidRPr="00D248E5">
              <w:rPr>
                <w:sz w:val="24"/>
                <w:szCs w:val="24"/>
              </w:rPr>
              <w:lastRenderedPageBreak/>
              <w:t>mācībās iesaistīti 2622 izglītojamie (unikālās iesaistes reizes).”</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Default="00EA2833" w:rsidP="006A29F8">
            <w:pPr>
              <w:pStyle w:val="naisc"/>
              <w:spacing w:before="0" w:after="0"/>
              <w:jc w:val="left"/>
              <w:rPr>
                <w:b/>
                <w:bCs/>
              </w:rPr>
            </w:pPr>
            <w:r w:rsidRPr="00EC7143">
              <w:t xml:space="preserve">Konceptuālais ziņojums </w:t>
            </w:r>
            <w:r>
              <w:t>precizēts</w:t>
            </w:r>
            <w:r w:rsidRPr="00EC7143">
              <w:t xml:space="preserve"> atbilstoši iebildumam, attiecīgi </w:t>
            </w:r>
            <w:r>
              <w:rPr>
                <w:rStyle w:val="normaltextrun"/>
              </w:rPr>
              <w:t>precizēta 3.3.sadaļa</w:t>
            </w:r>
            <w:r>
              <w:rPr>
                <w:bCs/>
              </w:rPr>
              <w:t xml:space="preserve"> </w:t>
            </w:r>
            <w:r>
              <w:rPr>
                <w:rStyle w:val="normaltextrun"/>
              </w:rPr>
              <w:t>(skat. 3.rindkopu)</w:t>
            </w:r>
            <w:r>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Pr="00B54829" w:rsidRDefault="00EA2833" w:rsidP="003952DB">
            <w:pPr>
              <w:rPr>
                <w:sz w:val="24"/>
              </w:rPr>
            </w:pPr>
            <w:r w:rsidRPr="00232BC7">
              <w:rPr>
                <w:sz w:val="24"/>
              </w:rPr>
              <w:t xml:space="preserve">No 2017.gada, kopš uzsākta 8.5.1.SAM projekta īstenošana, līdz </w:t>
            </w:r>
            <w:r>
              <w:rPr>
                <w:sz w:val="24"/>
              </w:rPr>
              <w:t>2021.gada 30.jūnijam</w:t>
            </w:r>
            <w:r w:rsidRPr="00232BC7">
              <w:rPr>
                <w:sz w:val="24"/>
              </w:rPr>
              <w:t xml:space="preserve"> DVB mācībās iesaistīti </w:t>
            </w:r>
            <w:r>
              <w:rPr>
                <w:sz w:val="24"/>
              </w:rPr>
              <w:t>2 622</w:t>
            </w:r>
            <w:r w:rsidRPr="00232BC7">
              <w:rPr>
                <w:sz w:val="24"/>
              </w:rPr>
              <w:t xml:space="preserve"> izglītojamie (unikālās iesaistes reizes). Iesaistīto izglītojamo </w:t>
            </w:r>
            <w:r w:rsidRPr="00232BC7">
              <w:rPr>
                <w:sz w:val="24"/>
              </w:rPr>
              <w:lastRenderedPageBreak/>
              <w:t>skaits DVB mācībās un mācību praksēs 8.5.1.SAM projektā ir noteikts kā iznākuma rādītājs, ņemot vērā rādītāju izpildes progresu, noteikto rādītāju izpilde varētu tikt arī pārsniegta, ja projektam nebūtu ierobežots pieejamais finansējums.</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1E7D66"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b/>
                <w:bCs/>
                <w:sz w:val="24"/>
                <w:szCs w:val="24"/>
              </w:rPr>
            </w:pPr>
            <w:r>
              <w:rPr>
                <w:bCs/>
                <w:sz w:val="24"/>
                <w:szCs w:val="24"/>
              </w:rPr>
              <w:t xml:space="preserve">4. </w:t>
            </w:r>
            <w:r w:rsidRPr="001E7D66">
              <w:rPr>
                <w:bCs/>
                <w:sz w:val="24"/>
                <w:szCs w:val="24"/>
              </w:rPr>
              <w:t>LDDK lūdz precizēt</w:t>
            </w:r>
            <w:r w:rsidRPr="00D248E5">
              <w:rPr>
                <w:sz w:val="24"/>
                <w:szCs w:val="24"/>
              </w:rPr>
              <w:t xml:space="preserve"> 29.lpp 1.rindkopas trešo teikumu, izsakot to šādā redakcijā:“8.5.1.SAM projekta īstenošanai pieejamais kopējais attiecināmais finansējums ir 15,6 milj. EUR, projekts tiks īstenots līdz 2023.gada 31.augustam un paredzams, ka Eiropas Savienības fondu 2021.-2027.gada plānošanas periodā indikatīvi pieejamais finansējums DVB mācību īstenošanai 7,9 milj. EUR apmērā, indikatīvi iesaistot DVB mācībās 6135 audzēkņu, un paredzot iespēju elastīgi palielināt rādītāju - audzēkņu skaits, kas iesaistīti DVB </w:t>
            </w:r>
            <w:r w:rsidRPr="00D248E5">
              <w:rPr>
                <w:sz w:val="24"/>
                <w:szCs w:val="24"/>
              </w:rPr>
              <w:lastRenderedPageBreak/>
              <w:t>mācībās, ja to atļauj piešķirtais finansējums.</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Default="00EA2833" w:rsidP="006A29F8">
            <w:pPr>
              <w:pStyle w:val="naisc"/>
              <w:spacing w:before="0" w:after="0"/>
              <w:jc w:val="left"/>
              <w:rPr>
                <w:b/>
                <w:bCs/>
              </w:rPr>
            </w:pPr>
            <w:r w:rsidRPr="00EC7143">
              <w:t xml:space="preserve">Konceptuālais ziņojums </w:t>
            </w:r>
            <w:r>
              <w:t>precizēts</w:t>
            </w:r>
            <w:r w:rsidRPr="00EC7143">
              <w:t xml:space="preserve"> atbilstoši iebildumam, attiecīgi </w:t>
            </w:r>
            <w:r>
              <w:rPr>
                <w:rStyle w:val="normaltextrun"/>
              </w:rPr>
              <w:t>papildināta 3.3.sadaļa</w:t>
            </w:r>
            <w:r>
              <w:rPr>
                <w:bCs/>
              </w:rPr>
              <w:t xml:space="preserve"> </w:t>
            </w:r>
            <w:r>
              <w:rPr>
                <w:rStyle w:val="normaltextrun"/>
              </w:rPr>
              <w:t>(skat. 1.rindkopu)</w:t>
            </w:r>
            <w:r>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Pr="00B54829" w:rsidRDefault="00EA2833" w:rsidP="003952DB">
            <w:pPr>
              <w:rPr>
                <w:sz w:val="24"/>
              </w:rPr>
            </w:pPr>
            <w:r w:rsidRPr="005C706D">
              <w:rPr>
                <w:sz w:val="24"/>
              </w:rPr>
              <w:t xml:space="preserve">Eiropas Savienības fondu 2014.-2020.gada plānošanas periodā Darbības programmas "Izaugsme un nodarbinātība" 8.5.1. specifiskā atbalsta mērķa "Palielināt kvalificētu profesionālās izglītības iestāžu audzēkņu skaitu pēc to dalības darba vidē balstītās mācībās vai mācību praksē uzņēmumā" projekta (turpmāk – 8.5.1.SAM projekts) ietvaros tiek nodrošināta darba vidē </w:t>
            </w:r>
            <w:r w:rsidRPr="001C5F0E">
              <w:rPr>
                <w:sz w:val="24"/>
              </w:rPr>
              <w:t xml:space="preserve">balstītu mācību (turpmāk – DVB mācības) un prakšu īstenošana profesionālajā izglītībā. </w:t>
            </w:r>
            <w:r w:rsidRPr="001C5F0E">
              <w:rPr>
                <w:sz w:val="24"/>
              </w:rPr>
              <w:lastRenderedPageBreak/>
              <w:t>Projektā iesaistītajiem dalībniekiem tiek nodrošināta</w:t>
            </w:r>
            <w:r>
              <w:rPr>
                <w:sz w:val="24"/>
              </w:rPr>
              <w:t>s</w:t>
            </w:r>
            <w:r w:rsidRPr="001C5F0E">
              <w:rPr>
                <w:sz w:val="24"/>
                <w:szCs w:val="28"/>
              </w:rPr>
              <w:t xml:space="preserve"> </w:t>
            </w:r>
            <w:r>
              <w:rPr>
                <w:sz w:val="24"/>
                <w:szCs w:val="28"/>
              </w:rPr>
              <w:t xml:space="preserve">izmaksas, kas saistītas ar </w:t>
            </w:r>
            <w:r w:rsidRPr="001C5F0E">
              <w:rPr>
                <w:sz w:val="24"/>
                <w:szCs w:val="28"/>
              </w:rPr>
              <w:t>DVB mācību un mācību</w:t>
            </w:r>
            <w:r>
              <w:rPr>
                <w:sz w:val="24"/>
                <w:szCs w:val="28"/>
              </w:rPr>
              <w:t xml:space="preserve"> prakšu īstenošanu pie </w:t>
            </w:r>
            <w:r w:rsidRPr="00232BC7">
              <w:rPr>
                <w:sz w:val="24"/>
                <w:szCs w:val="28"/>
              </w:rPr>
              <w:t>darba devēja.</w:t>
            </w:r>
            <w:r w:rsidRPr="00232BC7">
              <w:rPr>
                <w:sz w:val="24"/>
              </w:rPr>
              <w:t xml:space="preserve"> 8.5.1.SAM projekta īstenošanai </w:t>
            </w:r>
            <w:r w:rsidRPr="00B50779">
              <w:rPr>
                <w:sz w:val="24"/>
                <w:szCs w:val="24"/>
              </w:rPr>
              <w:t>pieejamais kopējais attiecināmais finansējums ir 15,6 milj. EUR, projekts tiks īstenots līdz 2023.gada 31.augustam un paredzams, ka Eiropas Savienības fondu 2021.-2027.gada plānošanas periodā indikatīvi pieejamais finansējums DVB mācību īstenošanai 7,9 milj. EUR apmērā,</w:t>
            </w:r>
            <w:r w:rsidRPr="00B50779">
              <w:rPr>
                <w:rFonts w:asciiTheme="minorBidi" w:hAnsiTheme="minorBidi"/>
                <w:sz w:val="24"/>
                <w:szCs w:val="24"/>
              </w:rPr>
              <w:t xml:space="preserve"> indikatīvi iesaistot DVB mācībās 6 135 audzēkņu, un paredzot iespēju elastīgi palielināt rādītāju - audzēkņu skaits, kas iesaistīti DVB mācībās, ja to atļauj piešķirtais finansējums</w:t>
            </w:r>
            <w:r w:rsidRPr="00B50779">
              <w:rPr>
                <w:sz w:val="24"/>
                <w:szCs w:val="24"/>
              </w:rPr>
              <w:t xml:space="preserve">. Līdz ar to turpmāk ES struktūrfondu ietvaros nebūs iespējams nodrošināt atbalstu DVB </w:t>
            </w:r>
            <w:r w:rsidRPr="00B50779">
              <w:rPr>
                <w:sz w:val="24"/>
                <w:szCs w:val="24"/>
              </w:rPr>
              <w:lastRenderedPageBreak/>
              <w:t>mācību īstenošanai līdzšinējā apjomā.</w:t>
            </w:r>
            <w:r w:rsidRPr="00232BC7">
              <w:rPr>
                <w:sz w:val="24"/>
              </w:rPr>
              <w:t xml:space="preserve"> </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sz w:val="24"/>
                <w:szCs w:val="24"/>
              </w:rPr>
            </w:pPr>
            <w:r>
              <w:rPr>
                <w:bCs/>
                <w:sz w:val="24"/>
                <w:szCs w:val="24"/>
              </w:rPr>
              <w:t xml:space="preserve">5. </w:t>
            </w:r>
            <w:r w:rsidRPr="001E7D66">
              <w:rPr>
                <w:bCs/>
                <w:sz w:val="24"/>
                <w:szCs w:val="24"/>
              </w:rPr>
              <w:t>LDDK uztur iebildumu un rosina</w:t>
            </w:r>
            <w:r w:rsidRPr="00D248E5">
              <w:rPr>
                <w:sz w:val="24"/>
                <w:szCs w:val="24"/>
              </w:rPr>
              <w:t xml:space="preserve"> papildināt Ziņojuma 23. lpp. nodarbinātības kritērija redakciju ar nosacījumu, ka absolventi “gadu pēc izglītības iestādes absolvēšanas, ir nodarbināti atbilstoši savai iegūtajai kvalifikācijai”. Līdzīgi precizējumi jāveic arī pie kritērija skaidrojuma Ziņojuma 24. lpp.</w:t>
            </w:r>
          </w:p>
          <w:p w:rsidR="00EA2833" w:rsidRPr="00D248E5" w:rsidRDefault="00EA2833" w:rsidP="006A29F8">
            <w:pPr>
              <w:rPr>
                <w:b/>
                <w:bCs/>
                <w:sz w:val="24"/>
                <w:szCs w:val="24"/>
              </w:rPr>
            </w:pPr>
            <w:r w:rsidRPr="001E7D66">
              <w:rPr>
                <w:bCs/>
                <w:sz w:val="24"/>
                <w:szCs w:val="24"/>
              </w:rPr>
              <w:t>Pamatojums:</w:t>
            </w:r>
            <w:r w:rsidRPr="00D248E5">
              <w:rPr>
                <w:b/>
                <w:bCs/>
                <w:sz w:val="24"/>
                <w:szCs w:val="24"/>
              </w:rPr>
              <w:t xml:space="preserve"> </w:t>
            </w:r>
            <w:r w:rsidRPr="00D248E5">
              <w:rPr>
                <w:sz w:val="24"/>
                <w:szCs w:val="24"/>
              </w:rPr>
              <w:t xml:space="preserve">Ziņojuma 23. lpp. 2. attēlā atspoguļoti izglītības programmas atbilstības izvērtēšanas kritēriji. Būtiski izvērtēt, ne tikai absolventu nodarbinātību, bet arī to, vai tas ir nodarbināts atbilstoši iegūtajam izglītības līmenim un kvalifikācijai (strādā nozarē). Absolventu monitoringa datu nepilnības nedrīkst būt šķērslis, lai noteiktu precīzu kvalitātes rādītāju. Skaidrojam, ka būtiski ir pārliecināties, vai programmas absolvents ir nodarbināts nozarē/sektorā, kurā tas ieguvis kvalifikāciju. Ar šī kritērija </w:t>
            </w:r>
            <w:r w:rsidRPr="00D248E5">
              <w:rPr>
                <w:sz w:val="24"/>
                <w:szCs w:val="24"/>
              </w:rPr>
              <w:lastRenderedPageBreak/>
              <w:t xml:space="preserve">palīdzību ir iespējams noskaidrot, vai tiek veikta konkrētas nozares pasūtījuma izpilde. Tas liecina par mērķtiecīgu ieguldīto vai potenciāli ieguldāmo resursu izmantošanu. </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5B5070" w:rsidRDefault="00EA2833" w:rsidP="006A29F8">
            <w:pPr>
              <w:pStyle w:val="naisc"/>
              <w:spacing w:before="0" w:after="0"/>
              <w:jc w:val="left"/>
              <w:rPr>
                <w:bCs/>
              </w:rPr>
            </w:pPr>
            <w:r w:rsidRPr="00EC7143">
              <w:t xml:space="preserve">Konceptuālais ziņojums </w:t>
            </w:r>
            <w:r>
              <w:t>precizēts</w:t>
            </w:r>
            <w:r w:rsidRPr="00EC7143">
              <w:t xml:space="preserve"> atbilstoši iebildumam, attiecīgi </w:t>
            </w:r>
            <w:r>
              <w:rPr>
                <w:rStyle w:val="normaltextrun"/>
              </w:rPr>
              <w:t>papildināta 3.2.sadaļa</w:t>
            </w:r>
            <w:r>
              <w:rPr>
                <w:bCs/>
              </w:rPr>
              <w:t xml:space="preserve"> </w:t>
            </w:r>
            <w:r>
              <w:rPr>
                <w:rStyle w:val="normaltextrun"/>
              </w:rPr>
              <w:t>(skat. 18.rindkopu)</w:t>
            </w:r>
            <w:r>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Default="00EA2833" w:rsidP="006A29F8">
            <w:pPr>
              <w:rPr>
                <w:sz w:val="24"/>
                <w:szCs w:val="28"/>
              </w:rPr>
            </w:pPr>
            <w:r>
              <w:rPr>
                <w:sz w:val="24"/>
                <w:szCs w:val="28"/>
              </w:rPr>
              <w:t>Izglītības programmu atbilstības kritēriji izstrādāti, ņemot vērā esošo situāciju ar kvalitatīvu datu pieejamību. Izstrādātie kritēriji laika gaitā var tikt pilnveidoti, t.sk. izvērtējot iespēju nākotnē nodrošināt datus arī par absolventu nodarbinātību atbilstoši iegūtajai kvalifikācijai, tāpat arī par absolventu turpmākajām izglītības gaitām.</w:t>
            </w:r>
          </w:p>
          <w:p w:rsidR="00EA2833" w:rsidRPr="006E04D5" w:rsidRDefault="00EA2833" w:rsidP="006A29F8">
            <w:pPr>
              <w:pStyle w:val="Parastais"/>
            </w:pP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1E7D66"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sz w:val="24"/>
                <w:szCs w:val="24"/>
              </w:rPr>
            </w:pPr>
            <w:r>
              <w:rPr>
                <w:bCs/>
                <w:sz w:val="24"/>
                <w:szCs w:val="24"/>
              </w:rPr>
              <w:t xml:space="preserve">6. </w:t>
            </w:r>
            <w:r w:rsidRPr="001E7D66">
              <w:rPr>
                <w:bCs/>
                <w:sz w:val="24"/>
                <w:szCs w:val="24"/>
              </w:rPr>
              <w:t>LDDK uztur iebildumu</w:t>
            </w:r>
            <w:r w:rsidRPr="00D248E5">
              <w:rPr>
                <w:sz w:val="24"/>
                <w:szCs w:val="24"/>
              </w:rPr>
              <w:t xml:space="preserve"> un lūdz precizēt Ziņojuma 32. lpp. teksta redakciju un piedāvāt risinājumu, kas paredz izglītības programmu finansēšanas koeficientu piemērošanā izvērtēt un ņemt vērā arī konkrētu kvalifikāciju īstenošanas specifiku. Piedāvājam šādu redakciju: “Vienlaikus vairākas Nozaru ekspertu padomes (metālapstrādes, mašīnbūves un mašīnzinību, būvniecības, pārtikas rūpniecības un lauksaimniecības) ir aicinājušas koeficientu piemērošanā ņemt vērā arī to kvalifikāciju īstenošanas specifiku, kurām izmaksas vienas izglītības programmu grupas un izglītības tematiskās jomas ietvaros var atšķirties vairākkārtīgi”. </w:t>
            </w:r>
          </w:p>
          <w:p w:rsidR="00EA2833" w:rsidRPr="00D248E5" w:rsidRDefault="00EA2833" w:rsidP="006A29F8">
            <w:pPr>
              <w:rPr>
                <w:b/>
                <w:bCs/>
                <w:sz w:val="24"/>
                <w:szCs w:val="24"/>
              </w:rPr>
            </w:pPr>
            <w:r w:rsidRPr="001E7D66">
              <w:rPr>
                <w:bCs/>
                <w:sz w:val="24"/>
                <w:szCs w:val="24"/>
              </w:rPr>
              <w:lastRenderedPageBreak/>
              <w:t>Pamatojums:</w:t>
            </w:r>
            <w:r w:rsidRPr="00D248E5">
              <w:rPr>
                <w:b/>
                <w:bCs/>
                <w:sz w:val="24"/>
                <w:szCs w:val="24"/>
              </w:rPr>
              <w:t xml:space="preserve"> </w:t>
            </w:r>
            <w:r w:rsidRPr="00D248E5">
              <w:rPr>
                <w:sz w:val="24"/>
                <w:szCs w:val="24"/>
              </w:rPr>
              <w:t>Ziņojuma 32. lpp. norādīts, ka “koeficientu piemērošana izglītības tematiskajām jomām, nevis izglītības programmu grupām, samazinātu koeficientu skaitu un to sadrumstalotību, tādējādi nodrošinot vienkāršāku finansējuma piešķiršanas kārtību un vienlaikus rīcības brīvību profesionālās izglītības iestādēm pašām izvērtēt finansējuma sadali konkrētām izglītības programmu grupām”. Nevaram pilnībā piekrist šim apgalvojumam, ko esam norādījuši arī iepriekš, sniedzot atzinumu par Ziņojumu.</w:t>
            </w:r>
          </w:p>
          <w:p w:rsidR="00EA2833" w:rsidRPr="00D248E5" w:rsidRDefault="00EA2833" w:rsidP="006A29F8">
            <w:pPr>
              <w:rPr>
                <w:sz w:val="24"/>
                <w:szCs w:val="24"/>
              </w:rPr>
            </w:pPr>
            <w:r w:rsidRPr="00D248E5">
              <w:rPr>
                <w:sz w:val="24"/>
                <w:szCs w:val="24"/>
              </w:rPr>
              <w:t xml:space="preserve">Skaidrojam, ka vienas izglītības tematiskās grupas ietvaros nepieciešamais finansējums var ļoti būtiski atšķirties, piemēram, smago spēkratu mehāniķa apmācības izmaksas vairākkārtīgi (atsevišķās pozīcijās līdz pat 10 reizēm) pārsniedz automehāniķa apmācības izmaksas, vai arī būvniecības un ceļu būves mašīnu tehniķa apmācības izmaksas vairākkārtīgi pārsniedz ēku būvtehniķa apmācības </w:t>
            </w:r>
            <w:r w:rsidRPr="00D248E5">
              <w:rPr>
                <w:sz w:val="24"/>
                <w:szCs w:val="24"/>
              </w:rPr>
              <w:lastRenderedPageBreak/>
              <w:t>izmaksas. Koeficientu piemērošana tematiskajās jomās, atsevišķos gadījumos radīs vēl lielāku programmām nepieciešamā finansējuma neatbilstību. Par to, ka šādas atšķirības pastāv un tās ir nepieciešams iestrādāt koeficientu piemērošanas metodikā, liecina piezīme pie MK noteikumu Nr. 655 trešā pielikuma: “</w:t>
            </w:r>
            <w:r w:rsidRPr="00D248E5">
              <w:rPr>
                <w:sz w:val="24"/>
                <w:szCs w:val="24"/>
                <w:shd w:val="clear" w:color="auto" w:fill="FFFFFF"/>
              </w:rPr>
              <w:t>Piezīme. Mehānikas, mašīnzinību un metālapstrādes izglītības programmu grupas izglītības programmu, kurās sagatavo metināšanas speciālistus, izmaksu minimālais koeficients 2,9.”</w:t>
            </w:r>
            <w:r w:rsidRPr="00D248E5">
              <w:rPr>
                <w:sz w:val="24"/>
                <w:szCs w:val="24"/>
              </w:rPr>
              <w:t xml:space="preserve"> </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Pr="00925BC0" w:rsidRDefault="00EA2833" w:rsidP="006A29F8">
            <w:pPr>
              <w:pStyle w:val="naisc"/>
              <w:spacing w:before="0" w:after="0"/>
              <w:jc w:val="left"/>
            </w:pPr>
            <w:r w:rsidRPr="00EC7143">
              <w:t xml:space="preserve">Konceptuālais ziņojums </w:t>
            </w:r>
            <w:r>
              <w:t>precizēts</w:t>
            </w:r>
            <w:r w:rsidRPr="00EC7143">
              <w:t xml:space="preserve"> atbilstoši iebildumam, attiecīgi </w:t>
            </w:r>
            <w:r>
              <w:rPr>
                <w:rStyle w:val="normaltextrun"/>
              </w:rPr>
              <w:t>precizēta 4.2.sadaļa</w:t>
            </w:r>
            <w:r>
              <w:rPr>
                <w:bCs/>
              </w:rPr>
              <w:t xml:space="preserve"> </w:t>
            </w:r>
            <w:r>
              <w:rPr>
                <w:rStyle w:val="normaltextrun"/>
              </w:rPr>
              <w:t>(skat. 3.rindkopu)</w:t>
            </w:r>
            <w:r>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Pr="008B5F93" w:rsidRDefault="00EA2833" w:rsidP="003952DB">
            <w:pPr>
              <w:rPr>
                <w:sz w:val="24"/>
              </w:rPr>
            </w:pPr>
            <w:r w:rsidRPr="008B5F93">
              <w:rPr>
                <w:sz w:val="24"/>
                <w:szCs w:val="24"/>
              </w:rPr>
              <w:t>Savukārt vairākas NEP (metālapstrādes, mašīnbūves un mašīnzinību, būvniecības, pārtikas rūpniecības un lauksaimniecības) aicina koeficientu piemērošanā ņemt vērā arī to kvalifikāciju īstenošanas specifiku, kurām izmaksas vienas izglītības programmu grupas un izglītības tematiskās jomas ietvaros var atšķirties vairākkārtīgi. Attiecīgi priekšlikums paredz izvērtēt iespēju izmaksu minimālo koeficientu noteikšanai atsevišķām</w:t>
            </w:r>
            <w:r>
              <w:rPr>
                <w:sz w:val="24"/>
              </w:rPr>
              <w:t xml:space="preserve"> kvalifikācijām. </w:t>
            </w:r>
            <w:r w:rsidRPr="00B17F11">
              <w:rPr>
                <w:sz w:val="24"/>
              </w:rPr>
              <w:t xml:space="preserve">Šī risinājuma ieviešanā svarīga būs NEP iesaiste, sniedzot gan datos balstītu ekspertīzi, gan nepieciešamos izmaksu </w:t>
            </w:r>
            <w:r w:rsidRPr="00B17F11">
              <w:rPr>
                <w:sz w:val="24"/>
              </w:rPr>
              <w:lastRenderedPageBreak/>
              <w:t>aprēķinus koeficientu noteikšanai, atbilstoši atsevišķu kvalifikāciju specifikai.</w:t>
            </w:r>
            <w:r>
              <w:rPr>
                <w:sz w:val="24"/>
              </w:rPr>
              <w:t xml:space="preserve"> Attiecīgi, profesionālās izglītības īstenošanā iesaistītajām pusēm sākotnēji jāizvērtē esošā pieeja un jāpanāk vienošanās par atbilstošāko </w:t>
            </w:r>
            <w:r w:rsidRPr="008946D7">
              <w:rPr>
                <w:sz w:val="24"/>
                <w:szCs w:val="24"/>
              </w:rPr>
              <w:t>koeficientu piemērošana</w:t>
            </w:r>
            <w:r>
              <w:rPr>
                <w:sz w:val="24"/>
                <w:szCs w:val="24"/>
              </w:rPr>
              <w:t xml:space="preserve">s pieeju turpmāk. </w:t>
            </w:r>
            <w:r w:rsidRPr="008946D7">
              <w:rPr>
                <w:sz w:val="24"/>
                <w:szCs w:val="24"/>
              </w:rPr>
              <w:t xml:space="preserve">Šādu izmaiņu īstenošana saistīta ar grozījumu veikšanu MK noteikumos Nr. 655, kas iespējams radītu finansiālu ietekmi uz valsts vai pašvaldību budžetiem. </w:t>
            </w:r>
          </w:p>
          <w:p w:rsidR="00EA2833" w:rsidRPr="006E04D5" w:rsidRDefault="00EA2833" w:rsidP="006A29F8">
            <w:pPr>
              <w:pStyle w:val="Parastais"/>
            </w:pP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1E7D66" w:rsidRDefault="00EA2833" w:rsidP="006A29F8">
            <w:pPr>
              <w:rPr>
                <w:b/>
                <w:bCs/>
                <w:sz w:val="24"/>
                <w:szCs w:val="24"/>
              </w:rPr>
            </w:pPr>
            <w:r w:rsidRPr="001E7D66">
              <w:rPr>
                <w:b/>
                <w:color w:val="000000"/>
                <w:sz w:val="24"/>
              </w:rPr>
              <w:t>Latvijas Darba devēju konfederācija</w:t>
            </w:r>
          </w:p>
          <w:p w:rsidR="00EA2833" w:rsidRPr="00D248E5" w:rsidRDefault="00EA2833" w:rsidP="006A29F8">
            <w:pPr>
              <w:rPr>
                <w:b/>
                <w:bCs/>
                <w:sz w:val="24"/>
                <w:szCs w:val="24"/>
              </w:rPr>
            </w:pPr>
            <w:r>
              <w:rPr>
                <w:bCs/>
                <w:sz w:val="24"/>
                <w:szCs w:val="24"/>
              </w:rPr>
              <w:t xml:space="preserve">7. </w:t>
            </w:r>
            <w:r w:rsidRPr="001E7D66">
              <w:rPr>
                <w:bCs/>
                <w:sz w:val="24"/>
                <w:szCs w:val="24"/>
              </w:rPr>
              <w:t>LDDK rosina</w:t>
            </w:r>
            <w:r w:rsidRPr="00D248E5">
              <w:rPr>
                <w:sz w:val="24"/>
                <w:szCs w:val="24"/>
              </w:rPr>
              <w:t xml:space="preserve"> papildināt Ziņojuma 35. lpp. piedāvāto redakciju par nozaru eksaminācijas centru izveidi ar šādiem teikumiem: “Vairākas Nozaru ekspertu padomes (metālapstrādes, mašīnbūves un mašīnzinību, būvniecības, ķīmiskās rūpniecības un tās saskarnozaru (vides inženierzinātnes)) ir paudušas </w:t>
            </w:r>
            <w:r w:rsidRPr="00D248E5">
              <w:rPr>
                <w:sz w:val="24"/>
                <w:szCs w:val="24"/>
              </w:rPr>
              <w:lastRenderedPageBreak/>
              <w:t>nepieciešamību veidot nozaru eksaminācijas centrus, lai veicinātu vienotu izpratni par  noteiktu mācīšanās rezultātu sasniegšanu un nodrošinātu kvalitātes prasības eksāmenu norisē. Lauksaimniecības un industriālās tehnikas asociācija ir izstrādājusi plānu un spērusi jau konkrētus soļus, lai nozarē tiktu attīstīts eksaminācijas centrs”.</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rPr>
            </w:pPr>
            <w:r w:rsidRPr="002B53D5">
              <w:rPr>
                <w:b/>
              </w:rPr>
              <w:lastRenderedPageBreak/>
              <w:t>Ņemts vērā</w:t>
            </w:r>
          </w:p>
          <w:p w:rsidR="00EA2833" w:rsidRPr="002B53D5" w:rsidRDefault="00EA2833" w:rsidP="006A29F8">
            <w:pPr>
              <w:pStyle w:val="naisc"/>
              <w:spacing w:before="0" w:after="0"/>
              <w:jc w:val="left"/>
              <w:rPr>
                <w:b/>
              </w:rPr>
            </w:pPr>
            <w:r w:rsidRPr="00EC7143">
              <w:t xml:space="preserve">Konceptuālais ziņojums </w:t>
            </w:r>
            <w:r>
              <w:t>precizēts</w:t>
            </w:r>
            <w:r w:rsidRPr="00EC7143">
              <w:t xml:space="preserve"> atbilstoši iebildumam, attiecīgi </w:t>
            </w:r>
            <w:r>
              <w:rPr>
                <w:rStyle w:val="normaltextrun"/>
              </w:rPr>
              <w:t>papildināta 4.9.sadaļa</w:t>
            </w:r>
            <w:r>
              <w:rPr>
                <w:bCs/>
              </w:rPr>
              <w:t xml:space="preserve"> </w:t>
            </w:r>
            <w:r>
              <w:rPr>
                <w:rStyle w:val="normaltextrun"/>
              </w:rPr>
              <w:t>(skat. 2.rindkopu)</w:t>
            </w:r>
            <w:r>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Pr="002B53D5" w:rsidRDefault="00EA2833" w:rsidP="006A29F8">
            <w:pPr>
              <w:rPr>
                <w:sz w:val="24"/>
                <w:szCs w:val="28"/>
              </w:rPr>
            </w:pPr>
            <w:r w:rsidRPr="00C1295F">
              <w:rPr>
                <w:sz w:val="24"/>
                <w:szCs w:val="28"/>
              </w:rPr>
              <w:t xml:space="preserve">Vairākas Nozaru ekspertu padomes (metālapstrādes, mašīnbūves un mašīnzinību, būvniecības, ķīmiskās rūpniecības un tās saskarnozaru (vides inženierzinātnes)) ir paudušas nepieciešamību veidot nozaru eksaminācijas centrus, lai veicinātu vienotu izpratni par noteiktu mācīšanās rezultātu sasniegšanu un </w:t>
            </w:r>
            <w:r w:rsidRPr="00C1295F">
              <w:rPr>
                <w:sz w:val="24"/>
                <w:szCs w:val="28"/>
              </w:rPr>
              <w:lastRenderedPageBreak/>
              <w:t>nodrošinātu kvalitātes prasības eksāmenu norisē. Lauksaimniecības un industriālās tehnikas asociācija ir izstrādājusi plānu un spērusi jau konkrētus soļus, lai nozarē tiktu attīstīts eksaminācijas centrs.</w:t>
            </w:r>
          </w:p>
        </w:tc>
      </w:tr>
      <w:tr w:rsidR="00EA2833" w:rsidRPr="006E04D5" w:rsidTr="006A29F8">
        <w:tc>
          <w:tcPr>
            <w:tcW w:w="701"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28"/>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1E7D66" w:rsidRDefault="00EA2833" w:rsidP="006A29F8">
            <w:pPr>
              <w:rPr>
                <w:b/>
                <w:bCs/>
                <w:sz w:val="24"/>
                <w:szCs w:val="24"/>
              </w:rPr>
            </w:pPr>
            <w:r w:rsidRPr="001E7D66">
              <w:rPr>
                <w:b/>
                <w:color w:val="000000"/>
                <w:sz w:val="24"/>
              </w:rPr>
              <w:t>Latvijas Darba devēju konfederācija</w:t>
            </w:r>
          </w:p>
          <w:p w:rsidR="00EA2833" w:rsidRPr="00D248E5" w:rsidRDefault="00EA2833" w:rsidP="006A29F8">
            <w:pPr>
              <w:keepNext/>
              <w:rPr>
                <w:sz w:val="24"/>
                <w:szCs w:val="24"/>
              </w:rPr>
            </w:pPr>
            <w:r>
              <w:rPr>
                <w:bCs/>
                <w:sz w:val="24"/>
                <w:szCs w:val="24"/>
              </w:rPr>
              <w:t xml:space="preserve">8. </w:t>
            </w:r>
            <w:r w:rsidRPr="001E7D66">
              <w:rPr>
                <w:bCs/>
                <w:sz w:val="24"/>
                <w:szCs w:val="24"/>
              </w:rPr>
              <w:t>LDDK uztur iebildumu</w:t>
            </w:r>
            <w:r w:rsidRPr="00D248E5">
              <w:rPr>
                <w:b/>
                <w:bCs/>
                <w:sz w:val="24"/>
                <w:szCs w:val="24"/>
              </w:rPr>
              <w:t xml:space="preserve"> </w:t>
            </w:r>
            <w:r w:rsidRPr="00D248E5">
              <w:rPr>
                <w:sz w:val="24"/>
                <w:szCs w:val="24"/>
              </w:rPr>
              <w:t>un rosina papildināt Ziņojuma 8. pielikumu, kas noteiktu skaidrus termiņus turpmākai profesionālās izglītības finansēšanas modeļa pilnveidei, tai skaitā:</w:t>
            </w:r>
          </w:p>
          <w:p w:rsidR="00EA2833" w:rsidRPr="00D248E5" w:rsidRDefault="00EA2833" w:rsidP="006A29F8">
            <w:pPr>
              <w:pStyle w:val="ListParagraph"/>
              <w:numPr>
                <w:ilvl w:val="0"/>
                <w:numId w:val="27"/>
              </w:numPr>
              <w:spacing w:after="0" w:line="240" w:lineRule="auto"/>
              <w:ind w:left="317" w:hanging="317"/>
              <w:contextualSpacing w:val="0"/>
              <w:rPr>
                <w:rFonts w:ascii="Times New Roman" w:hAnsi="Times New Roman"/>
                <w:sz w:val="24"/>
                <w:szCs w:val="24"/>
              </w:rPr>
            </w:pPr>
            <w:r w:rsidRPr="00D248E5">
              <w:rPr>
                <w:rFonts w:ascii="Times New Roman" w:hAnsi="Times New Roman"/>
                <w:sz w:val="24"/>
                <w:szCs w:val="24"/>
              </w:rPr>
              <w:t>uzsākt izglītības programmu finansēšanas koeficientu pārskatīšanu – 2022. gada 1. ceturksnis;</w:t>
            </w:r>
          </w:p>
          <w:p w:rsidR="00EA2833" w:rsidRPr="00D248E5" w:rsidRDefault="00EA2833" w:rsidP="006A29F8">
            <w:pPr>
              <w:pStyle w:val="ListParagraph"/>
              <w:numPr>
                <w:ilvl w:val="0"/>
                <w:numId w:val="27"/>
              </w:numPr>
              <w:spacing w:after="0" w:line="240" w:lineRule="auto"/>
              <w:ind w:left="317" w:hanging="317"/>
              <w:contextualSpacing w:val="0"/>
              <w:rPr>
                <w:rFonts w:ascii="Times New Roman" w:hAnsi="Times New Roman"/>
                <w:sz w:val="24"/>
                <w:szCs w:val="24"/>
              </w:rPr>
            </w:pPr>
            <w:r w:rsidRPr="00D248E5">
              <w:rPr>
                <w:rFonts w:ascii="Times New Roman" w:hAnsi="Times New Roman"/>
                <w:sz w:val="24"/>
                <w:szCs w:val="24"/>
              </w:rPr>
              <w:t>uzsākt snieguma finansējuma modeļa izstrādi - 2022. gada 4. ceturksnis;</w:t>
            </w:r>
          </w:p>
          <w:p w:rsidR="00EA2833" w:rsidRPr="00D248E5" w:rsidRDefault="00EA2833" w:rsidP="006A29F8">
            <w:pPr>
              <w:pStyle w:val="ListParagraph"/>
              <w:numPr>
                <w:ilvl w:val="0"/>
                <w:numId w:val="27"/>
              </w:numPr>
              <w:spacing w:after="0" w:line="240" w:lineRule="auto"/>
              <w:ind w:left="317" w:hanging="317"/>
              <w:contextualSpacing w:val="0"/>
              <w:rPr>
                <w:rFonts w:ascii="Times New Roman" w:hAnsi="Times New Roman"/>
                <w:sz w:val="24"/>
                <w:szCs w:val="24"/>
              </w:rPr>
            </w:pPr>
            <w:r w:rsidRPr="00D248E5">
              <w:rPr>
                <w:rFonts w:ascii="Times New Roman" w:hAnsi="Times New Roman"/>
                <w:sz w:val="24"/>
                <w:szCs w:val="24"/>
              </w:rPr>
              <w:t>modulāro izglītības programmu izmaksu aprēķina metodikas izveide - līdz 2023. gada beigām;</w:t>
            </w:r>
          </w:p>
          <w:p w:rsidR="00EA2833" w:rsidRPr="00D248E5" w:rsidRDefault="00EA2833" w:rsidP="006A29F8">
            <w:pPr>
              <w:pStyle w:val="ListParagraph"/>
              <w:numPr>
                <w:ilvl w:val="0"/>
                <w:numId w:val="27"/>
              </w:numPr>
              <w:spacing w:after="0" w:line="240" w:lineRule="auto"/>
              <w:ind w:left="317" w:hanging="317"/>
              <w:contextualSpacing w:val="0"/>
              <w:rPr>
                <w:rFonts w:ascii="Times New Roman" w:hAnsi="Times New Roman"/>
                <w:sz w:val="24"/>
                <w:szCs w:val="24"/>
              </w:rPr>
            </w:pPr>
            <w:r w:rsidRPr="00D248E5">
              <w:rPr>
                <w:rFonts w:ascii="Times New Roman" w:hAnsi="Times New Roman"/>
                <w:sz w:val="24"/>
                <w:szCs w:val="24"/>
              </w:rPr>
              <w:lastRenderedPageBreak/>
              <w:t>izveidots modelis kopīgu profesionālās izglītības programmu īstenošanai vairākās izglītības iestādēs - līdz 2022. gada 2. ceturkšņa beigām;</w:t>
            </w:r>
          </w:p>
          <w:p w:rsidR="00EA2833" w:rsidRPr="00D248E5" w:rsidRDefault="00EA2833" w:rsidP="006A29F8">
            <w:pPr>
              <w:pStyle w:val="ListParagraph"/>
              <w:numPr>
                <w:ilvl w:val="0"/>
                <w:numId w:val="27"/>
              </w:numPr>
              <w:spacing w:after="0" w:line="240" w:lineRule="auto"/>
              <w:ind w:left="317" w:hanging="317"/>
              <w:contextualSpacing w:val="0"/>
              <w:rPr>
                <w:rFonts w:ascii="Times New Roman" w:hAnsi="Times New Roman"/>
                <w:sz w:val="24"/>
                <w:szCs w:val="24"/>
              </w:rPr>
            </w:pPr>
            <w:r w:rsidRPr="00D248E5">
              <w:rPr>
                <w:rFonts w:ascii="Times New Roman" w:hAnsi="Times New Roman"/>
                <w:sz w:val="24"/>
                <w:szCs w:val="24"/>
              </w:rPr>
              <w:t>izveidots modelis nozaru dibinātu kvalifikācijas eksaminācijas centru izveidei un eksaminācijas finansēšanai - ieteicams 2022. gadā, bet ne vēlāk kā līdz 2023. gada beigām;</w:t>
            </w:r>
          </w:p>
          <w:p w:rsidR="00EA2833" w:rsidRPr="00D248E5" w:rsidRDefault="00EA2833" w:rsidP="006A29F8">
            <w:pPr>
              <w:pStyle w:val="ListParagraph"/>
              <w:numPr>
                <w:ilvl w:val="0"/>
                <w:numId w:val="27"/>
              </w:numPr>
              <w:spacing w:after="0" w:line="240" w:lineRule="auto"/>
              <w:ind w:left="318" w:hanging="318"/>
              <w:contextualSpacing w:val="0"/>
              <w:rPr>
                <w:rFonts w:ascii="Times New Roman" w:hAnsi="Times New Roman"/>
                <w:sz w:val="24"/>
                <w:szCs w:val="24"/>
              </w:rPr>
            </w:pPr>
            <w:r w:rsidRPr="00D248E5">
              <w:rPr>
                <w:rFonts w:ascii="Times New Roman" w:hAnsi="Times New Roman"/>
                <w:sz w:val="24"/>
                <w:szCs w:val="24"/>
              </w:rPr>
              <w:t>profesionālās tālākizglītības programmu finansēšanas modeļa no valsts budžeta līdzekļiem izveide un uzsākšana (nepieciešams precizēt termiņus, ņemot vērā IZM padotības iestāžu īstenotās un atbalstītās aktivitātes).</w:t>
            </w:r>
          </w:p>
          <w:p w:rsidR="00EA2833" w:rsidRPr="00D248E5" w:rsidRDefault="00EA2833" w:rsidP="006A29F8">
            <w:pPr>
              <w:rPr>
                <w:b/>
                <w:bCs/>
                <w:sz w:val="24"/>
                <w:szCs w:val="24"/>
              </w:rPr>
            </w:pPr>
            <w:r w:rsidRPr="001E7D66">
              <w:rPr>
                <w:bCs/>
                <w:sz w:val="24"/>
                <w:szCs w:val="24"/>
              </w:rPr>
              <w:t>Pamatojums:</w:t>
            </w:r>
            <w:r w:rsidRPr="00D248E5">
              <w:rPr>
                <w:b/>
                <w:bCs/>
                <w:sz w:val="24"/>
                <w:szCs w:val="24"/>
              </w:rPr>
              <w:t xml:space="preserve"> </w:t>
            </w:r>
            <w:r w:rsidRPr="00D248E5">
              <w:rPr>
                <w:sz w:val="24"/>
                <w:szCs w:val="24"/>
              </w:rPr>
              <w:t xml:space="preserve">Normatīvā akta izziņā vairākkārtīgi ir norādīts, ka: “ziņojumā sniegtie priekšlikumi profesionālās izglītības programmu īstenošanas pilnveidei neparedz fundamentāli mainīt esošo finansēšanas modeli”. Uzsveram, ka Ziņojumā skaidri un nepārprotami jānorāda, ka </w:t>
            </w:r>
            <w:r w:rsidRPr="00D248E5">
              <w:rPr>
                <w:sz w:val="24"/>
                <w:szCs w:val="24"/>
              </w:rPr>
              <w:lastRenderedPageBreak/>
              <w:t>finansēšanas modelis tiks pilnveidots arī pēc izmaiņu apstiprināšanas bāzes finansējumā, tai skaitā paredzot arī konceptuālas izmaiņas tajā. Tāpēc aicinām noteikt iespējami skaidrus turpmākos darbības soļus un arī termiņus, lai nodrošinātu nepārtrauktu profesionālās izglītības finansēšanas modeļa pilnveidi.</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bCs/>
              </w:rPr>
            </w:pPr>
            <w:r>
              <w:rPr>
                <w:b/>
                <w:bCs/>
              </w:rPr>
              <w:lastRenderedPageBreak/>
              <w:t>Ņemts vērā</w:t>
            </w:r>
          </w:p>
          <w:p w:rsidR="00EA2833" w:rsidRDefault="00EA2833" w:rsidP="006A29F8">
            <w:pPr>
              <w:pStyle w:val="naisc"/>
              <w:spacing w:before="0" w:after="0"/>
              <w:jc w:val="left"/>
              <w:rPr>
                <w:b/>
                <w:bCs/>
              </w:rPr>
            </w:pPr>
            <w:r w:rsidRPr="00EC7143">
              <w:t xml:space="preserve">Konceptuālais ziņojums </w:t>
            </w:r>
            <w:r>
              <w:t>precizēts</w:t>
            </w:r>
            <w:r w:rsidRPr="00EC7143">
              <w:t xml:space="preserve"> atbilstoši iebildumam, attiecīgi </w:t>
            </w:r>
            <w:r>
              <w:rPr>
                <w:rStyle w:val="normaltextrun"/>
              </w:rPr>
              <w:t>papildināta 8.sadaļa</w:t>
            </w:r>
            <w:r>
              <w:rPr>
                <w:bCs/>
              </w:rPr>
              <w:t xml:space="preserve"> </w:t>
            </w:r>
            <w:r>
              <w:rPr>
                <w:rStyle w:val="normaltextrun"/>
              </w:rPr>
              <w:t>(skat. 6.rindkopu)</w:t>
            </w:r>
            <w:r>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Pr="006A626B" w:rsidRDefault="00EA2833" w:rsidP="006A29F8">
            <w:pPr>
              <w:rPr>
                <w:sz w:val="24"/>
                <w:szCs w:val="24"/>
              </w:rPr>
            </w:pPr>
            <w:r>
              <w:rPr>
                <w:sz w:val="24"/>
                <w:szCs w:val="24"/>
              </w:rPr>
              <w:t>Modulāro izglītības programmu izmaksu aprēķina metodikas izstrāde tiks uzsākta 2021.gadā 8.5.3.</w:t>
            </w:r>
            <w:r w:rsidRPr="00B613AC">
              <w:rPr>
                <w:sz w:val="24"/>
                <w:szCs w:val="24"/>
              </w:rPr>
              <w:t xml:space="preserve"> </w:t>
            </w:r>
            <w:r>
              <w:rPr>
                <w:sz w:val="24"/>
                <w:szCs w:val="24"/>
              </w:rPr>
              <w:t>SAM projekta</w:t>
            </w:r>
            <w:r w:rsidRPr="00B613AC">
              <w:rPr>
                <w:sz w:val="24"/>
                <w:szCs w:val="24"/>
              </w:rPr>
              <w:t xml:space="preserve"> </w:t>
            </w:r>
            <w:r>
              <w:rPr>
                <w:sz w:val="24"/>
                <w:szCs w:val="24"/>
              </w:rPr>
              <w:t>“</w:t>
            </w:r>
            <w:r w:rsidRPr="00B613AC">
              <w:rPr>
                <w:sz w:val="24"/>
                <w:szCs w:val="24"/>
              </w:rPr>
              <w:t>Profesionālās izglītības iestāžu efektīva pārvaldība un personāla kompetences pilnveide</w:t>
            </w:r>
            <w:r>
              <w:rPr>
                <w:sz w:val="24"/>
                <w:szCs w:val="24"/>
              </w:rPr>
              <w:t xml:space="preserve">” ietvaros, plānots, ka jau 2022.gadā izglītības iestādes metodiku varēs izmantot savā darbā. Kopīgu profesionālās izglītības programmu īstenošana vairākās izglītības iestādēs varētu tikt uzsākta pēc pilotprojekta īstenošanas 2022.gadā, secīgi 2023.gadā nodrošinot </w:t>
            </w:r>
            <w:r>
              <w:rPr>
                <w:sz w:val="24"/>
                <w:szCs w:val="24"/>
              </w:rPr>
              <w:lastRenderedPageBreak/>
              <w:t xml:space="preserve">nepieciešamo grozījumu veikšanu normatīvajā regulējumā, izstrādājot metodiku un finansēšanas principus. Kvalifikācijas eksaminācijas centru izveide un to darbība varētu tikt īstenota, balstoties uz pilotprojekta rezultātiem kādā no nozarēm - 2022.gadā, attiecīgi pēc pilotprojekta īstenošanas tiks nodrošināts darbs pie nepieciešamo grozījumu veikšanas normatīvajos aktos, metodikas izstrādes un finansēšanas jautājumiem - 2023.gadā. Profesionālās </w:t>
            </w:r>
            <w:r w:rsidRPr="00BD2663">
              <w:rPr>
                <w:sz w:val="24"/>
                <w:szCs w:val="24"/>
              </w:rPr>
              <w:t>tālākizglītības programmu finansēšana no valsts budžeta Izglītības likumā noteikta no 2023.gada 1.</w:t>
            </w:r>
            <w:r w:rsidRPr="00BD2663">
              <w:rPr>
                <w:color w:val="000000" w:themeColor="text1"/>
                <w:sz w:val="24"/>
                <w:szCs w:val="24"/>
              </w:rPr>
              <w:t xml:space="preserve">janvāra. Valsts finansiālā atbalsta ieviešanas laika grafiku pieaugušo izglītības īstenošanai var ietekmēt Izglītības likuma regulējums par atbalstu darba devējiem darbinieku </w:t>
            </w:r>
            <w:r w:rsidRPr="00BD2663">
              <w:rPr>
                <w:color w:val="000000" w:themeColor="text1"/>
                <w:sz w:val="24"/>
                <w:szCs w:val="24"/>
              </w:rPr>
              <w:lastRenderedPageBreak/>
              <w:t>papildu izglītošanā. Eiropas Komisijas Tehniskā atbalsta instrumenta projekta ietvaros tiek strādāts pie Ministru kabineta noteikumu projekta izstrādes, kas stāsies spēkā ar 2024.gada 1.janvāri.</w:t>
            </w:r>
            <w:r w:rsidRPr="00BD2663">
              <w:rPr>
                <w:color w:val="000000" w:themeColor="text1"/>
              </w:rPr>
              <w:t xml:space="preserve"> </w:t>
            </w:r>
          </w:p>
        </w:tc>
      </w:tr>
    </w:tbl>
    <w:p w:rsidR="00EA2833" w:rsidRDefault="00EA2833" w:rsidP="00EA2833">
      <w:pPr>
        <w:pStyle w:val="naisf"/>
        <w:spacing w:before="0" w:after="0"/>
        <w:ind w:firstLine="0"/>
        <w:rPr>
          <w:b/>
        </w:rPr>
      </w:pPr>
    </w:p>
    <w:p w:rsidR="00EA2833" w:rsidRDefault="00EA2833" w:rsidP="00EA2833">
      <w:pPr>
        <w:pStyle w:val="naisf"/>
        <w:spacing w:before="0" w:after="0"/>
        <w:ind w:firstLine="0"/>
        <w:rPr>
          <w:b/>
        </w:rPr>
      </w:pPr>
    </w:p>
    <w:p w:rsidR="00EA2833" w:rsidRDefault="00EA2833" w:rsidP="00EA2833">
      <w:pPr>
        <w:pStyle w:val="naisf"/>
        <w:spacing w:before="0" w:after="0"/>
        <w:ind w:firstLine="0"/>
        <w:rPr>
          <w:b/>
        </w:rPr>
      </w:pPr>
    </w:p>
    <w:p w:rsidR="00EA2833" w:rsidRDefault="00EA2833" w:rsidP="00EA2833">
      <w:pPr>
        <w:pStyle w:val="naisf"/>
        <w:spacing w:before="0" w:after="0"/>
        <w:ind w:firstLine="0"/>
        <w:rPr>
          <w:b/>
        </w:rPr>
      </w:pPr>
    </w:p>
    <w:p w:rsidR="00EA2833" w:rsidRDefault="00EA2833" w:rsidP="00EA2833">
      <w:pPr>
        <w:pStyle w:val="naisf"/>
        <w:spacing w:before="0" w:after="0"/>
        <w:ind w:firstLine="0"/>
        <w:rPr>
          <w:b/>
        </w:rPr>
      </w:pPr>
    </w:p>
    <w:p w:rsidR="00EA2833" w:rsidRDefault="00EA2833" w:rsidP="00EA2833">
      <w:pPr>
        <w:pStyle w:val="naisf"/>
        <w:spacing w:before="0" w:after="120"/>
        <w:ind w:firstLine="0"/>
        <w:jc w:val="left"/>
        <w:rPr>
          <w:b/>
        </w:rPr>
      </w:pPr>
    </w:p>
    <w:p w:rsidR="00EA2833" w:rsidRDefault="00EA2833" w:rsidP="00EA2833">
      <w:pPr>
        <w:pStyle w:val="naisf"/>
        <w:spacing w:before="0" w:after="120"/>
        <w:ind w:firstLine="142"/>
        <w:jc w:val="left"/>
        <w:rPr>
          <w:b/>
        </w:rPr>
      </w:pPr>
      <w:r>
        <w:rPr>
          <w:b/>
        </w:rPr>
        <w:t xml:space="preserve">Informācija </w:t>
      </w:r>
      <w:r w:rsidRPr="006E04D5">
        <w:rPr>
          <w:b/>
        </w:rPr>
        <w:t>par starpministriju (starpinstitūciju) sanāksmi vai elektronisko saskaņošanu</w:t>
      </w:r>
    </w:p>
    <w:tbl>
      <w:tblPr>
        <w:tblStyle w:val="TableGrid"/>
        <w:tblpPr w:leftFromText="180" w:rightFromText="180" w:vertAnchor="text" w:tblpX="137" w:tblpY="1"/>
        <w:tblOverlap w:val="never"/>
        <w:tblW w:w="13608" w:type="dxa"/>
        <w:tblLook w:val="01E0" w:firstRow="1" w:lastRow="1" w:firstColumn="1" w:lastColumn="1" w:noHBand="0" w:noVBand="0"/>
      </w:tblPr>
      <w:tblGrid>
        <w:gridCol w:w="4531"/>
        <w:gridCol w:w="9077"/>
      </w:tblGrid>
      <w:tr w:rsidR="00EA2833" w:rsidRPr="003A7944" w:rsidTr="006A29F8">
        <w:trPr>
          <w:trHeight w:val="454"/>
        </w:trPr>
        <w:tc>
          <w:tcPr>
            <w:tcW w:w="4531" w:type="dxa"/>
          </w:tcPr>
          <w:p w:rsidR="00EA2833" w:rsidRPr="00B96D57" w:rsidRDefault="00EA2833" w:rsidP="006A29F8">
            <w:pPr>
              <w:rPr>
                <w:sz w:val="24"/>
              </w:rPr>
            </w:pPr>
            <w:r w:rsidRPr="00B96D57">
              <w:rPr>
                <w:sz w:val="24"/>
              </w:rPr>
              <w:t>Datums</w:t>
            </w:r>
          </w:p>
        </w:tc>
        <w:tc>
          <w:tcPr>
            <w:tcW w:w="9077" w:type="dxa"/>
          </w:tcPr>
          <w:p w:rsidR="00EA2833" w:rsidRPr="00B96D57" w:rsidRDefault="00EA2833" w:rsidP="006A29F8">
            <w:pPr>
              <w:rPr>
                <w:sz w:val="24"/>
              </w:rPr>
            </w:pPr>
            <w:r w:rsidRPr="00F06504">
              <w:rPr>
                <w:sz w:val="24"/>
              </w:rPr>
              <w:t>2021. gada 15. oktobris (elektroniskā saskaņošana)</w:t>
            </w:r>
          </w:p>
        </w:tc>
      </w:tr>
      <w:tr w:rsidR="00EA2833" w:rsidRPr="003A7944" w:rsidTr="006A29F8">
        <w:trPr>
          <w:trHeight w:val="258"/>
        </w:trPr>
        <w:tc>
          <w:tcPr>
            <w:tcW w:w="4531" w:type="dxa"/>
          </w:tcPr>
          <w:p w:rsidR="00EA2833" w:rsidRPr="00B96D57" w:rsidRDefault="00EA2833" w:rsidP="006A29F8">
            <w:pPr>
              <w:rPr>
                <w:sz w:val="24"/>
              </w:rPr>
            </w:pPr>
            <w:r w:rsidRPr="00B96D57">
              <w:rPr>
                <w:sz w:val="24"/>
              </w:rPr>
              <w:t>Saskaņošanas dalībnieki</w:t>
            </w:r>
          </w:p>
        </w:tc>
        <w:tc>
          <w:tcPr>
            <w:tcW w:w="9077" w:type="dxa"/>
          </w:tcPr>
          <w:p w:rsidR="00EA2833" w:rsidRPr="00F06504" w:rsidRDefault="00EA2833" w:rsidP="006A29F8">
            <w:pPr>
              <w:rPr>
                <w:sz w:val="24"/>
              </w:rPr>
            </w:pPr>
            <w:r w:rsidRPr="00F06504">
              <w:rPr>
                <w:color w:val="000000"/>
                <w:sz w:val="24"/>
              </w:rPr>
              <w:t xml:space="preserve">Finanšu ministrija,  Iekšlietu ministrija, Kultūras ministrija, Satiksmes ministrija, Tieslietu ministrija, Vides aizsardzības un reģionālās attīstības ministrija, Aizsardzības ministrija, Labklājības ministrija,  Zemkopības ministrija, Pārresoru koordinācijas centrs, Konkurences padome, biedrība “Latvijas Darba devēju konfederācija”, Veselības ministrija,  biedrība “Latvijas Pašvaldību savienība”, biedrība “Latvijas Lielo pilsētu asociācija”, biedrība “Latvijas Koledžu asociācija”, Valsts policijas koledža, </w:t>
            </w:r>
            <w:r w:rsidRPr="00F06504">
              <w:t xml:space="preserve"> </w:t>
            </w:r>
            <w:r w:rsidRPr="00F06504">
              <w:rPr>
                <w:color w:val="000000"/>
                <w:sz w:val="24"/>
              </w:rPr>
              <w:t>Latvijas Izglītības un zinātnes darbinieku arodbiedrība</w:t>
            </w:r>
          </w:p>
        </w:tc>
      </w:tr>
      <w:tr w:rsidR="00EA2833" w:rsidRPr="003A7944" w:rsidTr="006A29F8">
        <w:trPr>
          <w:trHeight w:val="629"/>
        </w:trPr>
        <w:tc>
          <w:tcPr>
            <w:tcW w:w="4531" w:type="dxa"/>
          </w:tcPr>
          <w:p w:rsidR="00EA2833" w:rsidRPr="00B96D57" w:rsidRDefault="00EA2833" w:rsidP="006A29F8">
            <w:pPr>
              <w:rPr>
                <w:sz w:val="24"/>
              </w:rPr>
            </w:pPr>
            <w:r w:rsidRPr="00B96D57">
              <w:rPr>
                <w:sz w:val="24"/>
              </w:rPr>
              <w:t>Saskaņošanas dalībnieki izskatīja šādu ministriju (citu institūciju) iebildumus</w:t>
            </w:r>
          </w:p>
        </w:tc>
        <w:tc>
          <w:tcPr>
            <w:tcW w:w="9077" w:type="dxa"/>
          </w:tcPr>
          <w:p w:rsidR="00EA2833" w:rsidRPr="00F06504" w:rsidRDefault="00EA2833" w:rsidP="006A29F8">
            <w:pPr>
              <w:rPr>
                <w:sz w:val="24"/>
              </w:rPr>
            </w:pPr>
            <w:r w:rsidRPr="00F06504">
              <w:rPr>
                <w:color w:val="000000"/>
                <w:sz w:val="24"/>
              </w:rPr>
              <w:t>Kultūras ministrija</w:t>
            </w:r>
          </w:p>
        </w:tc>
      </w:tr>
      <w:tr w:rsidR="00EA2833" w:rsidRPr="003A7944" w:rsidTr="006A29F8">
        <w:trPr>
          <w:trHeight w:val="80"/>
        </w:trPr>
        <w:tc>
          <w:tcPr>
            <w:tcW w:w="4531" w:type="dxa"/>
          </w:tcPr>
          <w:p w:rsidR="00EA2833" w:rsidRPr="00B96D57" w:rsidRDefault="00EA2833" w:rsidP="006A29F8">
            <w:pPr>
              <w:rPr>
                <w:sz w:val="24"/>
              </w:rPr>
            </w:pPr>
            <w:r w:rsidRPr="00B96D57">
              <w:rPr>
                <w:sz w:val="24"/>
              </w:rPr>
              <w:t>Ministrijas (citas institūcijas), kuras nav ieradušās uz sanāksmi vai kuras nav atbildējušas uz uzaicinājumu piedalīties elektroniskajā saskaņošanā</w:t>
            </w:r>
          </w:p>
        </w:tc>
        <w:tc>
          <w:tcPr>
            <w:tcW w:w="9077" w:type="dxa"/>
          </w:tcPr>
          <w:p w:rsidR="00EA2833" w:rsidRPr="00B96D57" w:rsidRDefault="00EA2833" w:rsidP="006A29F8">
            <w:pPr>
              <w:rPr>
                <w:sz w:val="24"/>
              </w:rPr>
            </w:pPr>
          </w:p>
        </w:tc>
      </w:tr>
    </w:tbl>
    <w:p w:rsidR="00EA2833" w:rsidRDefault="00EA2833" w:rsidP="00EA2833">
      <w:pPr>
        <w:pStyle w:val="naisf"/>
        <w:spacing w:before="0" w:after="0"/>
        <w:ind w:firstLine="0"/>
        <w:rPr>
          <w:b/>
        </w:rPr>
      </w:pPr>
    </w:p>
    <w:p w:rsidR="00EA2833" w:rsidRDefault="00EA2833" w:rsidP="00EA2833">
      <w:pPr>
        <w:pStyle w:val="naisf"/>
        <w:spacing w:before="0" w:after="0"/>
        <w:ind w:firstLine="0"/>
        <w:jc w:val="center"/>
        <w:rPr>
          <w:b/>
        </w:rPr>
      </w:pPr>
      <w:r w:rsidRPr="006E04D5">
        <w:rPr>
          <w:b/>
        </w:rPr>
        <w:t>I. Jautājumi, par kuriem saskaņošanā vienošanās nav panākta</w:t>
      </w:r>
    </w:p>
    <w:tbl>
      <w:tblPr>
        <w:tblW w:w="1363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5"/>
        <w:gridCol w:w="2977"/>
        <w:gridCol w:w="3402"/>
        <w:gridCol w:w="3685"/>
        <w:gridCol w:w="1441"/>
        <w:gridCol w:w="1394"/>
      </w:tblGrid>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pPr>
            <w:r w:rsidRPr="006E04D5">
              <w:lastRenderedPageBreak/>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12"/>
            </w:pPr>
            <w:r w:rsidRPr="00EB3FF1">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right="3"/>
            </w:pPr>
            <w:r w:rsidRPr="00EB3FF1">
              <w:t>Atzinumā norādītais ministrijas (citas institūcijas) iebildums, kā arī saskaņošanā papildus izteiktais iebildums par projekta konkrēto punktu (pantu)</w:t>
            </w:r>
          </w:p>
        </w:tc>
        <w:tc>
          <w:tcPr>
            <w:tcW w:w="3685" w:type="dxa"/>
            <w:tcBorders>
              <w:top w:val="single" w:sz="6" w:space="0" w:color="000000"/>
              <w:left w:val="single" w:sz="6" w:space="0" w:color="000000"/>
              <w:bottom w:val="single" w:sz="6" w:space="0" w:color="000000"/>
              <w:right w:val="single" w:sz="6" w:space="0" w:color="000000"/>
            </w:tcBorders>
            <w:vAlign w:val="center"/>
          </w:tcPr>
          <w:p w:rsidR="00EA2833" w:rsidRPr="006E04D5" w:rsidRDefault="00EA2833" w:rsidP="006A29F8">
            <w:pPr>
              <w:pStyle w:val="naisc"/>
              <w:spacing w:before="0" w:after="0"/>
              <w:ind w:firstLine="21"/>
            </w:pPr>
            <w:r w:rsidRPr="00EB3FF1">
              <w:t>Atbildīgās ministrijas pamatojums iebilduma noraidījumam</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EB3FF1">
              <w:t>Atzinuma sniedzēja uzturētais iebildums, ja tas atšķiras no atzinumā norādītā iebilduma pamatojuma</w:t>
            </w:r>
          </w:p>
        </w:tc>
        <w:tc>
          <w:tcPr>
            <w:tcW w:w="1394" w:type="dxa"/>
            <w:tcBorders>
              <w:top w:val="single" w:sz="4" w:space="0" w:color="auto"/>
              <w:left w:val="single" w:sz="4" w:space="0" w:color="auto"/>
              <w:bottom w:val="single" w:sz="4" w:space="0" w:color="auto"/>
              <w:right w:val="single" w:sz="4" w:space="0" w:color="auto"/>
            </w:tcBorders>
            <w:vAlign w:val="center"/>
          </w:tcPr>
          <w:p w:rsidR="00EA2833" w:rsidRPr="00EB3FF1" w:rsidRDefault="00EA2833" w:rsidP="006A29F8">
            <w:pPr>
              <w:pStyle w:val="Parastais"/>
              <w:jc w:val="center"/>
            </w:pPr>
            <w:r w:rsidRPr="00EB3FF1">
              <w:t>Projekta attiecīgā punkta (panta) galīgā redakcija</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1</w:t>
            </w: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2</w:t>
            </w:r>
          </w:p>
        </w:tc>
        <w:tc>
          <w:tcPr>
            <w:tcW w:w="3402"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3</w:t>
            </w:r>
          </w:p>
        </w:tc>
        <w:tc>
          <w:tcPr>
            <w:tcW w:w="368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r w:rsidRPr="006E04D5">
              <w:t>4</w:t>
            </w: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rsidRPr="006E04D5">
              <w:t>5</w:t>
            </w:r>
          </w:p>
        </w:tc>
        <w:tc>
          <w:tcPr>
            <w:tcW w:w="1394"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r>
              <w:t>6</w:t>
            </w:r>
          </w:p>
        </w:tc>
      </w:tr>
      <w:tr w:rsidR="00EA2833" w:rsidRPr="006E04D5" w:rsidTr="006A29F8">
        <w:tc>
          <w:tcPr>
            <w:tcW w:w="735"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numPr>
                <w:ilvl w:val="0"/>
                <w:numId w:val="31"/>
              </w:numPr>
              <w:spacing w:before="0" w:after="0"/>
              <w:ind w:left="527" w:hanging="357"/>
            </w:pPr>
          </w:p>
        </w:tc>
        <w:tc>
          <w:tcPr>
            <w:tcW w:w="2977" w:type="dxa"/>
            <w:tcBorders>
              <w:top w:val="single" w:sz="6" w:space="0" w:color="000000"/>
              <w:left w:val="single" w:sz="6" w:space="0" w:color="000000"/>
              <w:bottom w:val="single" w:sz="6" w:space="0" w:color="000000"/>
              <w:right w:val="single" w:sz="6" w:space="0" w:color="000000"/>
            </w:tcBorders>
          </w:tcPr>
          <w:p w:rsidR="00EA2833" w:rsidRPr="006E04D5"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tabs>
                <w:tab w:val="left" w:pos="993"/>
              </w:tabs>
              <w:rPr>
                <w:sz w:val="24"/>
                <w:szCs w:val="24"/>
              </w:rPr>
            </w:pPr>
          </w:p>
        </w:tc>
        <w:tc>
          <w:tcPr>
            <w:tcW w:w="3685"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spacing w:after="120"/>
              <w:jc w:val="both"/>
            </w:pPr>
          </w:p>
        </w:tc>
        <w:tc>
          <w:tcPr>
            <w:tcW w:w="1441" w:type="dxa"/>
            <w:tcBorders>
              <w:top w:val="single" w:sz="4" w:space="0" w:color="auto"/>
              <w:left w:val="single" w:sz="4" w:space="0" w:color="auto"/>
              <w:bottom w:val="single" w:sz="4" w:space="0" w:color="auto"/>
              <w:right w:val="single" w:sz="4" w:space="0" w:color="auto"/>
            </w:tcBorders>
          </w:tcPr>
          <w:p w:rsidR="00EA2833" w:rsidRPr="006E04D5" w:rsidRDefault="00EA2833" w:rsidP="006A29F8">
            <w:pPr>
              <w:pStyle w:val="Parastais"/>
              <w:jc w:val="center"/>
            </w:pPr>
          </w:p>
        </w:tc>
        <w:tc>
          <w:tcPr>
            <w:tcW w:w="1394" w:type="dxa"/>
            <w:tcBorders>
              <w:top w:val="single" w:sz="4" w:space="0" w:color="auto"/>
              <w:left w:val="single" w:sz="4" w:space="0" w:color="auto"/>
              <w:bottom w:val="single" w:sz="4" w:space="0" w:color="auto"/>
              <w:right w:val="single" w:sz="4" w:space="0" w:color="auto"/>
            </w:tcBorders>
          </w:tcPr>
          <w:p w:rsidR="00EA2833" w:rsidRDefault="00EA2833" w:rsidP="006A29F8">
            <w:pPr>
              <w:pStyle w:val="Parastais"/>
              <w:jc w:val="center"/>
            </w:pPr>
          </w:p>
        </w:tc>
      </w:tr>
    </w:tbl>
    <w:p w:rsidR="00EA2833" w:rsidRDefault="00EA2833" w:rsidP="00EA2833">
      <w:pPr>
        <w:pStyle w:val="naisf"/>
        <w:spacing w:before="0" w:after="0"/>
        <w:ind w:firstLine="0"/>
        <w:rPr>
          <w:b/>
        </w:rPr>
      </w:pPr>
    </w:p>
    <w:p w:rsidR="00EA2833" w:rsidRPr="00F12C79" w:rsidRDefault="00EA2833" w:rsidP="00EA2833">
      <w:pPr>
        <w:pStyle w:val="naisf"/>
        <w:spacing w:before="0" w:after="120"/>
        <w:ind w:firstLine="0"/>
        <w:jc w:val="center"/>
        <w:rPr>
          <w:b/>
        </w:rPr>
      </w:pPr>
      <w:r w:rsidRPr="00F12C79">
        <w:rPr>
          <w:b/>
        </w:rPr>
        <w:t>II. Jautājumi, par kuriem saskaņošanā vienošanās ir panākta</w:t>
      </w:r>
    </w:p>
    <w:tbl>
      <w:tblPr>
        <w:tblpPr w:leftFromText="180" w:rightFromText="180" w:vertAnchor="text" w:tblpX="134" w:tblpY="1"/>
        <w:tblOverlap w:val="never"/>
        <w:tblW w:w="1360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2977"/>
        <w:gridCol w:w="3402"/>
        <w:gridCol w:w="3727"/>
        <w:gridCol w:w="2793"/>
      </w:tblGrid>
      <w:tr w:rsidR="00EA2833" w:rsidRPr="00F12C79" w:rsidTr="006A29F8">
        <w:tc>
          <w:tcPr>
            <w:tcW w:w="701" w:type="dxa"/>
            <w:tcBorders>
              <w:top w:val="single" w:sz="6" w:space="0" w:color="000000"/>
              <w:left w:val="single" w:sz="6" w:space="0" w:color="000000"/>
              <w:bottom w:val="single" w:sz="6" w:space="0" w:color="000000"/>
              <w:right w:val="single" w:sz="6" w:space="0" w:color="000000"/>
            </w:tcBorders>
            <w:vAlign w:val="center"/>
          </w:tcPr>
          <w:p w:rsidR="00EA2833" w:rsidRPr="00F12C79" w:rsidRDefault="00EA2833" w:rsidP="006A29F8">
            <w:pPr>
              <w:pStyle w:val="naisc"/>
              <w:spacing w:before="0" w:after="0"/>
            </w:pPr>
            <w:r w:rsidRPr="00F12C79">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EA2833" w:rsidRPr="00F12C79" w:rsidRDefault="00EA2833" w:rsidP="006A29F8">
            <w:pPr>
              <w:pStyle w:val="naisc"/>
              <w:spacing w:before="0" w:after="0"/>
              <w:ind w:firstLine="12"/>
            </w:pPr>
            <w:r w:rsidRPr="00F12C79">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EA2833" w:rsidRPr="00F12C79" w:rsidRDefault="00EA2833" w:rsidP="006A29F8">
            <w:pPr>
              <w:pStyle w:val="naisc"/>
              <w:spacing w:before="0" w:after="0"/>
              <w:ind w:right="3"/>
            </w:pPr>
            <w:r w:rsidRPr="00F12C79">
              <w:t>Atzinumā norādītais ministrijas (citas institūcijas) iebildums, kā arī saskaņošanā papildus izteiktais iebildums par projekta konkrēto punktu (pantu)</w:t>
            </w:r>
          </w:p>
        </w:tc>
        <w:tc>
          <w:tcPr>
            <w:tcW w:w="3727" w:type="dxa"/>
            <w:tcBorders>
              <w:top w:val="single" w:sz="6" w:space="0" w:color="000000"/>
              <w:left w:val="single" w:sz="6" w:space="0" w:color="000000"/>
              <w:bottom w:val="single" w:sz="6" w:space="0" w:color="000000"/>
              <w:right w:val="single" w:sz="6" w:space="0" w:color="000000"/>
            </w:tcBorders>
            <w:vAlign w:val="center"/>
          </w:tcPr>
          <w:p w:rsidR="00EA2833" w:rsidRPr="00F12C79" w:rsidRDefault="00EA2833" w:rsidP="006A29F8">
            <w:pPr>
              <w:pStyle w:val="naisc"/>
              <w:spacing w:before="0" w:after="0"/>
              <w:ind w:firstLine="21"/>
            </w:pPr>
            <w:r w:rsidRPr="00F12C79">
              <w:t>Atbildīgās ministrijas norāde par to, ka iebildums ir ņemts vērā, vai informācija par saskaņošanā panākto alternatīvo risinājumu</w:t>
            </w:r>
          </w:p>
        </w:tc>
        <w:tc>
          <w:tcPr>
            <w:tcW w:w="2793" w:type="dxa"/>
            <w:tcBorders>
              <w:top w:val="single" w:sz="4" w:space="0" w:color="auto"/>
              <w:left w:val="single" w:sz="4" w:space="0" w:color="auto"/>
              <w:bottom w:val="single" w:sz="4" w:space="0" w:color="auto"/>
              <w:right w:val="single" w:sz="4" w:space="0" w:color="auto"/>
            </w:tcBorders>
            <w:vAlign w:val="center"/>
          </w:tcPr>
          <w:p w:rsidR="00EA2833" w:rsidRPr="00F12C79" w:rsidRDefault="00EA2833" w:rsidP="006A29F8">
            <w:pPr>
              <w:pStyle w:val="Parastais"/>
              <w:jc w:val="center"/>
            </w:pPr>
            <w:r w:rsidRPr="00F12C79">
              <w:t>Projekta attiecīgā punkta (panta) galīgā redakcija</w:t>
            </w:r>
          </w:p>
        </w:tc>
      </w:tr>
      <w:tr w:rsidR="00EA2833" w:rsidRPr="00F12C79" w:rsidTr="006A29F8">
        <w:tc>
          <w:tcPr>
            <w:tcW w:w="701"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r w:rsidRPr="00F12C79">
              <w:t>1</w:t>
            </w:r>
          </w:p>
        </w:tc>
        <w:tc>
          <w:tcPr>
            <w:tcW w:w="2977"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r w:rsidRPr="00F12C79">
              <w:t>2</w:t>
            </w:r>
          </w:p>
        </w:tc>
        <w:tc>
          <w:tcPr>
            <w:tcW w:w="3402"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r w:rsidRPr="00F12C79">
              <w:t>3</w:t>
            </w:r>
          </w:p>
        </w:tc>
        <w:tc>
          <w:tcPr>
            <w:tcW w:w="3727"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r w:rsidRPr="00F12C79">
              <w:t>4</w:t>
            </w:r>
          </w:p>
        </w:tc>
        <w:tc>
          <w:tcPr>
            <w:tcW w:w="2793" w:type="dxa"/>
            <w:tcBorders>
              <w:top w:val="single" w:sz="4" w:space="0" w:color="auto"/>
              <w:left w:val="single" w:sz="4" w:space="0" w:color="auto"/>
              <w:bottom w:val="single" w:sz="4" w:space="0" w:color="auto"/>
              <w:right w:val="single" w:sz="4" w:space="0" w:color="auto"/>
            </w:tcBorders>
          </w:tcPr>
          <w:p w:rsidR="00EA2833" w:rsidRPr="00F12C79" w:rsidRDefault="00EA2833" w:rsidP="006A29F8">
            <w:pPr>
              <w:pStyle w:val="Parastais"/>
              <w:jc w:val="center"/>
            </w:pPr>
            <w:r w:rsidRPr="00F12C79">
              <w:t>5</w:t>
            </w:r>
          </w:p>
        </w:tc>
      </w:tr>
      <w:tr w:rsidR="00EA2833" w:rsidRPr="00F12C79" w:rsidTr="006A29F8">
        <w:tc>
          <w:tcPr>
            <w:tcW w:w="13600" w:type="dxa"/>
            <w:gridSpan w:val="5"/>
            <w:tcBorders>
              <w:top w:val="single" w:sz="6" w:space="0" w:color="000000"/>
              <w:left w:val="single" w:sz="6" w:space="0" w:color="000000"/>
              <w:bottom w:val="single" w:sz="6" w:space="0" w:color="000000"/>
              <w:right w:val="single" w:sz="4" w:space="0" w:color="auto"/>
            </w:tcBorders>
            <w:shd w:val="clear" w:color="auto" w:fill="F2F2F2" w:themeFill="background1" w:themeFillShade="F2"/>
          </w:tcPr>
          <w:p w:rsidR="00EA2833" w:rsidRPr="00F12C79" w:rsidRDefault="00EA2833" w:rsidP="006A29F8">
            <w:pPr>
              <w:pStyle w:val="Parastais"/>
              <w:rPr>
                <w:b/>
              </w:rPr>
            </w:pPr>
            <w:r w:rsidRPr="00F12C79">
              <w:rPr>
                <w:b/>
              </w:rPr>
              <w:t>Elektroniskā saskaņošana: 2021. gada 15. oktobris</w:t>
            </w:r>
          </w:p>
        </w:tc>
      </w:tr>
      <w:tr w:rsidR="00EA2833" w:rsidRPr="00A84ED0" w:rsidTr="006A29F8">
        <w:tc>
          <w:tcPr>
            <w:tcW w:w="701"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ind w:left="527"/>
              <w:jc w:val="left"/>
            </w:pPr>
          </w:p>
        </w:tc>
        <w:tc>
          <w:tcPr>
            <w:tcW w:w="2977"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rPr>
            </w:pPr>
            <w:r w:rsidRPr="00F12C79">
              <w:rPr>
                <w:b/>
              </w:rPr>
              <w:t>Kultūras ministrija</w:t>
            </w:r>
          </w:p>
          <w:p w:rsidR="00EA2833" w:rsidRPr="00A84ED0" w:rsidRDefault="00EA2833" w:rsidP="006A29F8">
            <w:pPr>
              <w:rPr>
                <w:color w:val="000000"/>
              </w:rPr>
            </w:pPr>
            <w:r w:rsidRPr="00F12C79">
              <w:rPr>
                <w:sz w:val="24"/>
                <w:szCs w:val="24"/>
              </w:rPr>
              <w:t xml:space="preserve">Lūdzam izteikt Ziņojuma 3.2.nodaļu „Profesionālās izglītības programmu finansēšana pašvaldību un citu dibinātāju izglītības iestādēs”, noteikto otro kritēriju šādā redakcijā: „ </w:t>
            </w:r>
            <w:r w:rsidRPr="00F12C79">
              <w:rPr>
                <w:i/>
                <w:sz w:val="24"/>
                <w:szCs w:val="24"/>
              </w:rPr>
              <w:t>2)</w:t>
            </w:r>
            <w:r w:rsidRPr="00F12C79">
              <w:rPr>
                <w:i/>
                <w:sz w:val="24"/>
                <w:szCs w:val="24"/>
              </w:rPr>
              <w:tab/>
              <w:t xml:space="preserve">izglītības programmas, kurās ne mazāk kā 75% absolventu, saskaņā ar </w:t>
            </w:r>
            <w:r w:rsidRPr="00F12C79">
              <w:rPr>
                <w:i/>
                <w:sz w:val="24"/>
                <w:szCs w:val="24"/>
              </w:rPr>
              <w:lastRenderedPageBreak/>
              <w:t>absolventu  monitoringa datiem, gadu pēc izglītības iestādes absolvēšanas, ir nodarbināti; izglītības programmas, kuras tiek īstenotas tematiskajā jomā   „Mākslas”  un kurās ne mazāk kā 75% absolventu saskaņā ar absolventu monitoringa datiem gadu pēc izglītības iestādes absolvēšanas ir nodarbināti vai turpina izglītību nākamajā izglītības līmenī.</w:t>
            </w:r>
            <w:r w:rsidRPr="00F12C79">
              <w:rPr>
                <w:sz w:val="24"/>
                <w:szCs w:val="24"/>
              </w:rPr>
              <w:t>”  Lūdzam ņemt vērā kultūras un radošo industriju nozaru specifiku, kas nosaka, ka nozīmīgi ir ne tikai nodarbinātības rādītāji pēc profesionālās vidusskola absolvēšanas, bet arī tālākā talantu attīstība un virzība uz izcilību profesijā, turpinot izglītību nākamajos izglītības līmeņos koledžās un augstskolās, kas ir īpaši svarīgi mūzikas un dizaina izglītībā.</w:t>
            </w:r>
          </w:p>
        </w:tc>
        <w:tc>
          <w:tcPr>
            <w:tcW w:w="3727" w:type="dxa"/>
            <w:tcBorders>
              <w:top w:val="single" w:sz="6" w:space="0" w:color="000000"/>
              <w:left w:val="single" w:sz="6" w:space="0" w:color="000000"/>
              <w:bottom w:val="single" w:sz="6" w:space="0" w:color="000000"/>
              <w:right w:val="single" w:sz="6" w:space="0" w:color="000000"/>
            </w:tcBorders>
          </w:tcPr>
          <w:p w:rsidR="00EA2833" w:rsidRPr="00C70641" w:rsidRDefault="00EA2833" w:rsidP="006A29F8">
            <w:pPr>
              <w:pStyle w:val="naisc"/>
              <w:spacing w:before="0" w:after="0"/>
              <w:jc w:val="left"/>
              <w:rPr>
                <w:b/>
                <w:bCs/>
              </w:rPr>
            </w:pPr>
            <w:r w:rsidRPr="002F308D">
              <w:rPr>
                <w:b/>
              </w:rPr>
              <w:lastRenderedPageBreak/>
              <w:t>Panākta vienošanās elektroniskās saskaņošanas laikā</w:t>
            </w:r>
            <w:r w:rsidRPr="003B05BC" w:rsidDel="002F308D">
              <w:rPr>
                <w:b/>
                <w:bCs/>
              </w:rPr>
              <w:t xml:space="preserve"> </w:t>
            </w:r>
          </w:p>
        </w:tc>
        <w:tc>
          <w:tcPr>
            <w:tcW w:w="2793" w:type="dxa"/>
            <w:tcBorders>
              <w:top w:val="single" w:sz="4" w:space="0" w:color="auto"/>
              <w:left w:val="single" w:sz="4" w:space="0" w:color="auto"/>
              <w:bottom w:val="single" w:sz="4" w:space="0" w:color="auto"/>
              <w:right w:val="single" w:sz="4" w:space="0" w:color="auto"/>
            </w:tcBorders>
          </w:tcPr>
          <w:p w:rsidR="00EA2833" w:rsidRPr="00A84ED0" w:rsidRDefault="00EA2833" w:rsidP="006A29F8">
            <w:pPr>
              <w:rPr>
                <w:sz w:val="24"/>
                <w:szCs w:val="24"/>
              </w:rPr>
            </w:pPr>
          </w:p>
        </w:tc>
      </w:tr>
      <w:tr w:rsidR="00EA2833" w:rsidRPr="00A84ED0" w:rsidTr="006A29F8">
        <w:tc>
          <w:tcPr>
            <w:tcW w:w="701"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ind w:left="527"/>
              <w:jc w:val="left"/>
            </w:pPr>
          </w:p>
        </w:tc>
        <w:tc>
          <w:tcPr>
            <w:tcW w:w="2977"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rPr>
            </w:pPr>
            <w:r w:rsidRPr="00F12C79">
              <w:rPr>
                <w:b/>
              </w:rPr>
              <w:t>Kultūras ministrija</w:t>
            </w:r>
          </w:p>
          <w:p w:rsidR="00EA2833" w:rsidRPr="00A84ED0" w:rsidRDefault="00EA2833" w:rsidP="006A29F8">
            <w:pPr>
              <w:rPr>
                <w:color w:val="000000"/>
                <w:sz w:val="24"/>
                <w:u w:val="single"/>
              </w:rPr>
            </w:pPr>
            <w:r>
              <w:rPr>
                <w:sz w:val="24"/>
              </w:rPr>
              <w:t xml:space="preserve">Šobrīd Saeimā uz </w:t>
            </w:r>
            <w:r w:rsidRPr="00A84ED0">
              <w:rPr>
                <w:sz w:val="24"/>
              </w:rPr>
              <w:t xml:space="preserve">2.lasījumu virzītajos Profesionālās izglītības likuma grozījumos kā viens no priekšlikumiem tiek paredzēts profesionālās vidējās izglītības iestādes veida atbilstības izvērtēšanas kritērijiem arī </w:t>
            </w:r>
            <w:r w:rsidRPr="00A84ED0">
              <w:rPr>
                <w:color w:val="000000"/>
                <w:sz w:val="24"/>
                <w:u w:val="single"/>
              </w:rPr>
              <w:lastRenderedPageBreak/>
              <w:t xml:space="preserve">absolventu nodarbinātības un izglītības turpināšanas augstākās izglītības pakāpē rādītāji. </w:t>
            </w:r>
          </w:p>
          <w:p w:rsidR="00EA2833" w:rsidRPr="00A84ED0" w:rsidRDefault="00EA2833" w:rsidP="006A29F8">
            <w:pPr>
              <w:rPr>
                <w:sz w:val="24"/>
              </w:rPr>
            </w:pPr>
            <w:r w:rsidRPr="00A84ED0">
              <w:rPr>
                <w:color w:val="000000"/>
                <w:sz w:val="24"/>
              </w:rPr>
              <w:t xml:space="preserve">Ņemot vērā, ka šīs normas varētu stāties spēkā jau nākamajā gadā, kopsakarā ar Kultūras ministrijas atzinumos </w:t>
            </w:r>
            <w:r w:rsidRPr="00A84ED0">
              <w:rPr>
                <w:sz w:val="24"/>
              </w:rPr>
              <w:t>ietvertiem argumentiem, lūdzam, vismaz pārformulēt Ziņojuma 27. lapaspuses 18. rindkopu, šādā redakcijā:</w:t>
            </w:r>
          </w:p>
          <w:p w:rsidR="00EA2833" w:rsidRPr="00F12C79" w:rsidRDefault="00EA2833" w:rsidP="006A29F8">
            <w:pPr>
              <w:pStyle w:val="naisc"/>
              <w:spacing w:before="0" w:after="0"/>
              <w:jc w:val="left"/>
              <w:rPr>
                <w:b/>
              </w:rPr>
            </w:pPr>
            <w:r w:rsidRPr="00A84ED0">
              <w:t>“Izglītības programmu atbilstības kritēriji izstrādāti, ņemot vērā esošo situāciju ar kvalitatīvu datu pieejamību. Līdz 2024.gadam tiks papildināts kritērijs par absolventu nodarbinātību, ietverot arī informāciju  par absolventu turpmākajām izglītības gaitām. Izstrādātie kritēriji laika gaitā var tikt pilnveidoti, t.sk. izvērtējot iespēju nākotnē nodrošināt datus arī par absolventu nodarbinātību atbilstoši iegūtajai kvalifikācijai.”</w:t>
            </w:r>
          </w:p>
        </w:tc>
        <w:tc>
          <w:tcPr>
            <w:tcW w:w="3727"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rPr>
            </w:pPr>
            <w:r w:rsidRPr="00A84ED0">
              <w:rPr>
                <w:b/>
              </w:rPr>
              <w:lastRenderedPageBreak/>
              <w:t>Ņemts vērā</w:t>
            </w:r>
          </w:p>
          <w:p w:rsidR="00EA2833" w:rsidRPr="00A84ED0" w:rsidRDefault="00EA2833" w:rsidP="006A29F8">
            <w:pPr>
              <w:pStyle w:val="naisc"/>
              <w:spacing w:before="0" w:after="0"/>
              <w:jc w:val="left"/>
              <w:rPr>
                <w:b/>
              </w:rPr>
            </w:pPr>
            <w:r>
              <w:t>K</w:t>
            </w:r>
            <w:r w:rsidRPr="00281806">
              <w:t xml:space="preserve">onceptuālais ziņojums precizēts, </w:t>
            </w:r>
            <w:r w:rsidRPr="00EC7143">
              <w:t xml:space="preserve"> atbilstoši iebildumam</w:t>
            </w:r>
            <w:r>
              <w:t>,</w:t>
            </w:r>
            <w:r w:rsidRPr="00281806">
              <w:t xml:space="preserve"> attiecīgi </w:t>
            </w:r>
            <w:r w:rsidRPr="00281806">
              <w:rPr>
                <w:rStyle w:val="normaltextrun"/>
              </w:rPr>
              <w:t>papildināta 3.2.sadaļa</w:t>
            </w:r>
            <w:r w:rsidRPr="00281806">
              <w:rPr>
                <w:bCs/>
              </w:rPr>
              <w:t xml:space="preserve"> </w:t>
            </w:r>
            <w:r w:rsidRPr="00281806">
              <w:rPr>
                <w:rStyle w:val="normaltextrun"/>
              </w:rPr>
              <w:t>(skat. 18.rindkopu)</w:t>
            </w:r>
            <w:r w:rsidRPr="00281806">
              <w:rPr>
                <w:bCs/>
              </w:rPr>
              <w:t>.</w:t>
            </w:r>
          </w:p>
        </w:tc>
        <w:tc>
          <w:tcPr>
            <w:tcW w:w="2793" w:type="dxa"/>
            <w:tcBorders>
              <w:top w:val="single" w:sz="4" w:space="0" w:color="auto"/>
              <w:left w:val="single" w:sz="4" w:space="0" w:color="auto"/>
              <w:bottom w:val="single" w:sz="4" w:space="0" w:color="auto"/>
              <w:right w:val="single" w:sz="4" w:space="0" w:color="auto"/>
            </w:tcBorders>
          </w:tcPr>
          <w:p w:rsidR="00EA2833" w:rsidRPr="00A84ED0" w:rsidRDefault="00EA2833" w:rsidP="006A29F8">
            <w:pPr>
              <w:rPr>
                <w:sz w:val="24"/>
                <w:szCs w:val="24"/>
              </w:rPr>
            </w:pPr>
            <w:r w:rsidRPr="00A84ED0">
              <w:rPr>
                <w:sz w:val="24"/>
                <w:szCs w:val="24"/>
              </w:rPr>
              <w:t xml:space="preserve">Izglītības programmu atbilstības kritēriji izstrādāti, ņemot vērā esošo situāciju ar kvalitatīvu datu pieejamību. Līdz 2024.gadam tiks papildināts kritērijs par </w:t>
            </w:r>
            <w:r w:rsidRPr="00A84ED0">
              <w:rPr>
                <w:sz w:val="24"/>
                <w:szCs w:val="24"/>
              </w:rPr>
              <w:lastRenderedPageBreak/>
              <w:t xml:space="preserve">absolventu nodarbinātību, ietverot arī informāciju par izglītības programmu, kas tiek īstenotas izglītības tematiskajā jomā „Mākslas”, absolventu turpmākajām izglītības gaitām. Izstrādātie kritēriji laika gaitā var tikt pilnveidoti, t.sk. izvērtējot iespēju nākotnē nodrošināt datus arī par absolventu nodarbinātību atbilstoši iegūtajai kvalifikācijai, tāpat arī par visu izglītības tematisko jomu absolventu turpmākajām izglītības gaitām. </w:t>
            </w:r>
          </w:p>
          <w:p w:rsidR="00EA2833" w:rsidRPr="00A84ED0" w:rsidRDefault="00EA2833" w:rsidP="006A29F8">
            <w:pPr>
              <w:rPr>
                <w:sz w:val="24"/>
                <w:szCs w:val="24"/>
              </w:rPr>
            </w:pPr>
          </w:p>
        </w:tc>
      </w:tr>
      <w:tr w:rsidR="00EA2833" w:rsidRPr="00A84ED0" w:rsidTr="006A29F8">
        <w:tc>
          <w:tcPr>
            <w:tcW w:w="13600" w:type="dxa"/>
            <w:gridSpan w:val="5"/>
            <w:tcBorders>
              <w:top w:val="single" w:sz="6" w:space="0" w:color="000000"/>
              <w:left w:val="single" w:sz="6" w:space="0" w:color="000000"/>
              <w:bottom w:val="single" w:sz="6" w:space="0" w:color="000000"/>
              <w:right w:val="single" w:sz="4" w:space="0" w:color="auto"/>
            </w:tcBorders>
          </w:tcPr>
          <w:p w:rsidR="00EA2833" w:rsidRPr="00E578EB" w:rsidRDefault="00EA2833" w:rsidP="006A29F8">
            <w:pPr>
              <w:jc w:val="center"/>
              <w:rPr>
                <w:b/>
                <w:sz w:val="24"/>
                <w:szCs w:val="24"/>
              </w:rPr>
            </w:pPr>
            <w:r w:rsidRPr="00E578EB">
              <w:rPr>
                <w:b/>
                <w:sz w:val="24"/>
                <w:szCs w:val="24"/>
              </w:rPr>
              <w:lastRenderedPageBreak/>
              <w:t>Priekšlikumi</w:t>
            </w:r>
          </w:p>
        </w:tc>
      </w:tr>
      <w:tr w:rsidR="00EA2833" w:rsidRPr="00A84ED0" w:rsidTr="006A29F8">
        <w:tc>
          <w:tcPr>
            <w:tcW w:w="701"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ind w:left="527"/>
              <w:jc w:val="left"/>
            </w:pPr>
          </w:p>
        </w:tc>
        <w:tc>
          <w:tcPr>
            <w:tcW w:w="2977" w:type="dxa"/>
            <w:tcBorders>
              <w:top w:val="single" w:sz="6" w:space="0" w:color="000000"/>
              <w:left w:val="single" w:sz="6" w:space="0" w:color="000000"/>
              <w:bottom w:val="single" w:sz="6" w:space="0" w:color="000000"/>
              <w:right w:val="single" w:sz="6" w:space="0" w:color="000000"/>
            </w:tcBorders>
          </w:tcPr>
          <w:p w:rsidR="00EA2833" w:rsidRPr="00F12C79" w:rsidRDefault="00EA2833" w:rsidP="006A29F8">
            <w:pPr>
              <w:pStyle w:val="naisc"/>
              <w:spacing w:before="0" w:after="0"/>
            </w:pPr>
          </w:p>
        </w:tc>
        <w:tc>
          <w:tcPr>
            <w:tcW w:w="3402" w:type="dxa"/>
            <w:tcBorders>
              <w:top w:val="single" w:sz="6" w:space="0" w:color="000000"/>
              <w:left w:val="single" w:sz="6" w:space="0" w:color="000000"/>
              <w:bottom w:val="single" w:sz="6" w:space="0" w:color="000000"/>
              <w:right w:val="single" w:sz="6" w:space="0" w:color="000000"/>
            </w:tcBorders>
          </w:tcPr>
          <w:p w:rsidR="00EA2833" w:rsidRDefault="00EA2833" w:rsidP="006A29F8">
            <w:pPr>
              <w:pStyle w:val="naisc"/>
              <w:spacing w:before="0" w:after="0"/>
              <w:jc w:val="left"/>
              <w:rPr>
                <w:b/>
              </w:rPr>
            </w:pPr>
            <w:r>
              <w:rPr>
                <w:b/>
              </w:rPr>
              <w:t>Satiksmes ministrija</w:t>
            </w:r>
          </w:p>
          <w:p w:rsidR="00EA2833" w:rsidRDefault="00EA2833" w:rsidP="006A29F8">
            <w:pPr>
              <w:rPr>
                <w:color w:val="000000"/>
                <w:sz w:val="24"/>
                <w:szCs w:val="24"/>
              </w:rPr>
            </w:pPr>
            <w:r>
              <w:rPr>
                <w:color w:val="000000"/>
                <w:sz w:val="24"/>
                <w:szCs w:val="24"/>
              </w:rPr>
              <w:t xml:space="preserve">Satiksmes ministrija  ir izskatījusi Izglītības un zinātnes ministrijas precizēto konceptuālo </w:t>
            </w:r>
            <w:r>
              <w:rPr>
                <w:color w:val="000000"/>
                <w:sz w:val="24"/>
                <w:szCs w:val="24"/>
              </w:rPr>
              <w:lastRenderedPageBreak/>
              <w:t>ziņojumu “Par profesionālās izglītības programmu finansēšanu” (turpmāk – Ziņojums) un atbalsta tā tālāku virzību, vienlaikus izsakot priekšlikumu.</w:t>
            </w:r>
          </w:p>
          <w:p w:rsidR="00EA2833" w:rsidRPr="00E91249" w:rsidRDefault="00EA2833" w:rsidP="006A29F8">
            <w:pPr>
              <w:rPr>
                <w:color w:val="000000"/>
                <w:sz w:val="24"/>
                <w:szCs w:val="24"/>
              </w:rPr>
            </w:pPr>
            <w:r>
              <w:rPr>
                <w:color w:val="000000"/>
                <w:sz w:val="24"/>
                <w:szCs w:val="24"/>
              </w:rPr>
              <w:t xml:space="preserve">Satiksmes ministrijas sniegtie iebildumi ir ņemti vērā un iekļauti aktuālajā Ziņojumā, taču Izziņā par atzinumos sniegtajiem iebildumiem “Konceptuālais ziņojums “Par profesionālās izglītības programmu finansēšanu”” (turpmāk – Izziņa) 61. lapas sadaļā “Projekta attiecīgā punkta (panta) galīgā redakcija” </w:t>
            </w:r>
            <w:r>
              <w:rPr>
                <w:color w:val="000000"/>
                <w:sz w:val="24"/>
                <w:szCs w:val="24"/>
                <w:u w:val="single"/>
              </w:rPr>
              <w:t>tiek neprecīzi norādīta</w:t>
            </w:r>
            <w:r>
              <w:rPr>
                <w:color w:val="000000"/>
                <w:sz w:val="24"/>
                <w:szCs w:val="24"/>
              </w:rPr>
              <w:t xml:space="preserve"> Ziņojuma galīgā redakcija. Ņemot vērā iepriekš minēto, nepieciešams precizēt Izziņu atbilstoši Ziņojumam, aizvietojot teikumu “Vakcinācija un obligātās veselības pārbaudes, t.sk. jūrnieka pases grāmatiņas izmaksas izglītojamam” ar teikumu “Vakcinācija un obligātās veselības pārbaudes, t.sk</w:t>
            </w:r>
            <w:r>
              <w:rPr>
                <w:b/>
                <w:bCs/>
                <w:color w:val="000000"/>
                <w:sz w:val="24"/>
                <w:szCs w:val="24"/>
              </w:rPr>
              <w:t>. jūrnieka grāmatiņas</w:t>
            </w:r>
            <w:r>
              <w:rPr>
                <w:color w:val="000000"/>
                <w:sz w:val="24"/>
                <w:szCs w:val="24"/>
              </w:rPr>
              <w:t> izmaksas izglītojamam.”</w:t>
            </w:r>
          </w:p>
        </w:tc>
        <w:tc>
          <w:tcPr>
            <w:tcW w:w="3727" w:type="dxa"/>
            <w:tcBorders>
              <w:top w:val="single" w:sz="6" w:space="0" w:color="000000"/>
              <w:left w:val="single" w:sz="6" w:space="0" w:color="000000"/>
              <w:bottom w:val="single" w:sz="6" w:space="0" w:color="000000"/>
              <w:right w:val="single" w:sz="6" w:space="0" w:color="000000"/>
            </w:tcBorders>
          </w:tcPr>
          <w:p w:rsidR="00EA2833" w:rsidRPr="00E578EB" w:rsidRDefault="00EA2833" w:rsidP="006A29F8">
            <w:pPr>
              <w:pStyle w:val="Parastais"/>
            </w:pPr>
            <w:r>
              <w:lastRenderedPageBreak/>
              <w:t>Izziņa precizēta</w:t>
            </w:r>
            <w:r w:rsidRPr="00EC7143">
              <w:t xml:space="preserve"> </w:t>
            </w:r>
            <w:r>
              <w:t>atbilstoši priekšlikumam.</w:t>
            </w:r>
          </w:p>
        </w:tc>
        <w:tc>
          <w:tcPr>
            <w:tcW w:w="2793" w:type="dxa"/>
            <w:tcBorders>
              <w:top w:val="single" w:sz="4" w:space="0" w:color="auto"/>
              <w:left w:val="single" w:sz="4" w:space="0" w:color="auto"/>
              <w:bottom w:val="single" w:sz="4" w:space="0" w:color="auto"/>
              <w:right w:val="single" w:sz="4" w:space="0" w:color="auto"/>
            </w:tcBorders>
          </w:tcPr>
          <w:p w:rsidR="00EA2833" w:rsidRPr="00A84ED0" w:rsidRDefault="00EA2833" w:rsidP="006A29F8">
            <w:pPr>
              <w:rPr>
                <w:sz w:val="24"/>
                <w:szCs w:val="24"/>
              </w:rPr>
            </w:pPr>
            <w:r w:rsidRPr="00E91249">
              <w:rPr>
                <w:sz w:val="24"/>
                <w:szCs w:val="24"/>
              </w:rPr>
              <w:t>Vakcinācija un obligātās veselības pārbaudes, t.sk. jūrnieka grāmatiņas izmaksas izglītojamam.</w:t>
            </w:r>
          </w:p>
        </w:tc>
      </w:tr>
    </w:tbl>
    <w:p w:rsidR="00EA2833" w:rsidRDefault="00EA2833" w:rsidP="00EA2833">
      <w:pPr>
        <w:pStyle w:val="naisf"/>
        <w:spacing w:before="0" w:after="0"/>
        <w:ind w:firstLine="0"/>
        <w:rPr>
          <w:b/>
        </w:rPr>
      </w:pPr>
    </w:p>
    <w:p w:rsidR="00EA2833" w:rsidRDefault="00EA2833" w:rsidP="00EA2833">
      <w:pPr>
        <w:pStyle w:val="naisf"/>
        <w:spacing w:before="0" w:after="0"/>
        <w:ind w:firstLine="0"/>
        <w:rPr>
          <w:b/>
        </w:rPr>
      </w:pPr>
    </w:p>
    <w:p w:rsidR="00EA2833" w:rsidRDefault="00EA2833" w:rsidP="00EA2833">
      <w:pPr>
        <w:pStyle w:val="naisf"/>
        <w:spacing w:before="0" w:after="0"/>
        <w:ind w:firstLine="0"/>
        <w:jc w:val="center"/>
        <w:rPr>
          <w:b/>
        </w:rPr>
      </w:pPr>
    </w:p>
    <w:p w:rsidR="00EA2833" w:rsidRPr="006E04D5" w:rsidRDefault="00EA2833" w:rsidP="00EA2833">
      <w:pPr>
        <w:pStyle w:val="naisf"/>
        <w:spacing w:before="0" w:after="0"/>
        <w:ind w:firstLine="0"/>
        <w:rPr>
          <w:b/>
        </w:rPr>
      </w:pPr>
    </w:p>
    <w:tbl>
      <w:tblPr>
        <w:tblW w:w="9287" w:type="dxa"/>
        <w:tblInd w:w="8" w:type="dxa"/>
        <w:tblLayout w:type="fixed"/>
        <w:tblLook w:val="00A0" w:firstRow="1" w:lastRow="0" w:firstColumn="1" w:lastColumn="0" w:noHBand="0" w:noVBand="0"/>
      </w:tblPr>
      <w:tblGrid>
        <w:gridCol w:w="3108"/>
        <w:gridCol w:w="6179"/>
      </w:tblGrid>
      <w:tr w:rsidR="00EA2833" w:rsidRPr="005B7A3D" w:rsidTr="006A29F8">
        <w:tc>
          <w:tcPr>
            <w:tcW w:w="3108" w:type="dxa"/>
          </w:tcPr>
          <w:p w:rsidR="00EA2833" w:rsidRDefault="00EA2833" w:rsidP="006A29F8">
            <w:pPr>
              <w:pStyle w:val="naiskr"/>
              <w:spacing w:before="0" w:after="0"/>
            </w:pPr>
          </w:p>
          <w:p w:rsidR="00EA2833" w:rsidRPr="005B7A3D" w:rsidRDefault="00EA2833" w:rsidP="006A29F8">
            <w:pPr>
              <w:pStyle w:val="naiskr"/>
              <w:spacing w:before="0" w:after="0"/>
            </w:pPr>
            <w:r w:rsidRPr="005B7A3D">
              <w:lastRenderedPageBreak/>
              <w:t>Atbildīgā amatpersona</w:t>
            </w:r>
          </w:p>
        </w:tc>
        <w:tc>
          <w:tcPr>
            <w:tcW w:w="6179" w:type="dxa"/>
          </w:tcPr>
          <w:p w:rsidR="00EA2833" w:rsidRPr="005B7A3D" w:rsidRDefault="00EA2833" w:rsidP="006A29F8">
            <w:pPr>
              <w:pStyle w:val="naiskr"/>
              <w:spacing w:before="0" w:after="0"/>
              <w:ind w:firstLine="720"/>
            </w:pPr>
          </w:p>
        </w:tc>
      </w:tr>
      <w:tr w:rsidR="00EA2833" w:rsidRPr="005B7A3D" w:rsidTr="006A29F8">
        <w:tc>
          <w:tcPr>
            <w:tcW w:w="3108" w:type="dxa"/>
          </w:tcPr>
          <w:p w:rsidR="00EA2833" w:rsidRPr="005B7A3D" w:rsidRDefault="00EA2833" w:rsidP="006A29F8">
            <w:pPr>
              <w:pStyle w:val="naiskr"/>
              <w:spacing w:before="0" w:after="0"/>
              <w:ind w:firstLine="720"/>
            </w:pPr>
          </w:p>
        </w:tc>
        <w:tc>
          <w:tcPr>
            <w:tcW w:w="6179" w:type="dxa"/>
            <w:tcBorders>
              <w:top w:val="single" w:sz="6" w:space="0" w:color="000000"/>
            </w:tcBorders>
          </w:tcPr>
          <w:p w:rsidR="00EA2833" w:rsidRPr="005B7A3D" w:rsidRDefault="00EA2833" w:rsidP="006A29F8">
            <w:pPr>
              <w:pStyle w:val="naisc"/>
              <w:spacing w:before="0" w:after="0"/>
              <w:ind w:firstLine="720"/>
            </w:pPr>
            <w:r w:rsidRPr="005B7A3D">
              <w:t>(paraksts)*</w:t>
            </w:r>
          </w:p>
        </w:tc>
      </w:tr>
    </w:tbl>
    <w:p w:rsidR="00EA2833" w:rsidRPr="005B7A3D" w:rsidRDefault="00EA2833" w:rsidP="00EA2833">
      <w:pPr>
        <w:pStyle w:val="naisf"/>
        <w:spacing w:before="0" w:after="0"/>
        <w:ind w:firstLine="720"/>
      </w:pPr>
    </w:p>
    <w:p w:rsidR="00EA2833" w:rsidRDefault="00EA2833" w:rsidP="00EA2833">
      <w:pPr>
        <w:pStyle w:val="naisf"/>
        <w:spacing w:before="0" w:after="0"/>
        <w:ind w:firstLine="720"/>
      </w:pPr>
      <w:r w:rsidRPr="005B7A3D">
        <w:t>Piezīme. * Dokumenta rekvizītu "paraksts" neaizpilda, ja elektroniskais dokuments ir sagatavots atbilstoši normatīvajiem aktiem par elektronisko dokumentu noformēšanu.</w:t>
      </w:r>
    </w:p>
    <w:p w:rsidR="00EA2833" w:rsidRDefault="00EA2833" w:rsidP="00EA2833">
      <w:pPr>
        <w:pStyle w:val="naisf"/>
        <w:spacing w:before="0" w:after="0"/>
        <w:ind w:firstLine="720"/>
      </w:pPr>
    </w:p>
    <w:p w:rsidR="00EA2833" w:rsidRPr="006E04D5" w:rsidRDefault="00EA2833" w:rsidP="00EA2833">
      <w:pPr>
        <w:pStyle w:val="naisf"/>
        <w:spacing w:before="0" w:after="0"/>
        <w:ind w:firstLine="720"/>
      </w:pPr>
    </w:p>
    <w:p w:rsidR="00EA2833" w:rsidRPr="006E04D5" w:rsidRDefault="00EA2833" w:rsidP="00EA2833">
      <w:pPr>
        <w:pStyle w:val="naisf"/>
        <w:spacing w:before="0" w:after="0"/>
        <w:ind w:firstLine="0"/>
      </w:pPr>
      <w:r>
        <w:t>Rūta Gintaute-Marihina</w:t>
      </w:r>
    </w:p>
    <w:p w:rsidR="00EA2833" w:rsidRPr="006E04D5" w:rsidRDefault="00EA2833" w:rsidP="00EA2833">
      <w:pPr>
        <w:pStyle w:val="naisf"/>
        <w:spacing w:before="0" w:after="0"/>
        <w:ind w:firstLine="0"/>
      </w:pPr>
      <w:r>
        <w:t>Izglītības un zinātnes</w:t>
      </w:r>
      <w:r w:rsidRPr="006E04D5">
        <w:t xml:space="preserve"> ministrijas </w:t>
      </w:r>
    </w:p>
    <w:p w:rsidR="00EA2833" w:rsidRPr="006E04D5" w:rsidRDefault="00EA2833" w:rsidP="00EA2833">
      <w:pPr>
        <w:pStyle w:val="naisf"/>
        <w:spacing w:before="0" w:after="0"/>
        <w:ind w:firstLine="0"/>
      </w:pPr>
      <w:r>
        <w:t>Profesionālās un pieaugušo izglītības</w:t>
      </w:r>
    </w:p>
    <w:p w:rsidR="00EA2833" w:rsidRPr="006E04D5" w:rsidRDefault="00EA2833" w:rsidP="00EA2833">
      <w:pPr>
        <w:pStyle w:val="naisf"/>
        <w:spacing w:before="0" w:after="0"/>
        <w:ind w:firstLine="0"/>
      </w:pPr>
      <w:r w:rsidRPr="006E04D5">
        <w:t>departamenta direktore</w:t>
      </w:r>
    </w:p>
    <w:p w:rsidR="00EA2833" w:rsidRDefault="00EA2833" w:rsidP="00EA2833">
      <w:pPr>
        <w:pStyle w:val="naisf"/>
        <w:spacing w:before="0" w:after="0"/>
        <w:ind w:firstLine="0"/>
      </w:pPr>
      <w:r>
        <w:t>Tālrunis 67047903</w:t>
      </w:r>
      <w:r w:rsidRPr="006E04D5">
        <w:t xml:space="preserve">, e-pasts: </w:t>
      </w:r>
      <w:hyperlink r:id="rId9" w:history="1">
        <w:r w:rsidRPr="0078107D">
          <w:rPr>
            <w:rStyle w:val="Hyperlink"/>
          </w:rPr>
          <w:t>Ruta.Gintaute-Marihina@izm.gov.lv</w:t>
        </w:r>
      </w:hyperlink>
    </w:p>
    <w:p w:rsidR="00EA2833" w:rsidRPr="006715B6" w:rsidRDefault="00EA2833" w:rsidP="00EA2833"/>
    <w:p w:rsidR="00EA2833" w:rsidRPr="006715B6" w:rsidRDefault="00EA2833" w:rsidP="00EA2833"/>
    <w:p w:rsidR="00EA2833" w:rsidRPr="006715B6" w:rsidRDefault="00EA2833" w:rsidP="00EA2833"/>
    <w:p w:rsidR="00EA2833" w:rsidRPr="006715B6" w:rsidRDefault="00EA2833" w:rsidP="00EA2833"/>
    <w:p w:rsidR="00F7039A" w:rsidRDefault="00F7039A"/>
    <w:sectPr w:rsidR="00F7039A" w:rsidSect="00EA2833">
      <w:headerReference w:type="even" r:id="rId10"/>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928" w:rsidRDefault="00074928" w:rsidP="00EA2833">
      <w:r>
        <w:separator/>
      </w:r>
    </w:p>
  </w:endnote>
  <w:endnote w:type="continuationSeparator" w:id="0">
    <w:p w:rsidR="00074928" w:rsidRDefault="00074928" w:rsidP="00EA2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5B6" w:rsidRDefault="00074928" w:rsidP="008601B6">
    <w:pPr>
      <w:pStyle w:val="Parastais"/>
      <w:rPr>
        <w:sz w:val="22"/>
        <w:szCs w:val="22"/>
      </w:rPr>
    </w:pPr>
  </w:p>
  <w:p w:rsidR="006715B6" w:rsidRPr="004A5B15" w:rsidRDefault="00D41373" w:rsidP="008601B6">
    <w:pPr>
      <w:pStyle w:val="Parastais"/>
      <w:rPr>
        <w:sz w:val="20"/>
        <w:szCs w:val="20"/>
      </w:rPr>
    </w:pPr>
    <w:r w:rsidRPr="004A5B15">
      <w:rPr>
        <w:sz w:val="20"/>
        <w:szCs w:val="20"/>
      </w:rPr>
      <w:fldChar w:fldCharType="begin"/>
    </w:r>
    <w:r w:rsidRPr="004A5B15">
      <w:rPr>
        <w:sz w:val="20"/>
        <w:szCs w:val="20"/>
      </w:rPr>
      <w:instrText xml:space="preserve"> FILENAME   \* MERGEFORMAT </w:instrText>
    </w:r>
    <w:r w:rsidRPr="004A5B15">
      <w:rPr>
        <w:sz w:val="20"/>
        <w:szCs w:val="20"/>
      </w:rPr>
      <w:fldChar w:fldCharType="separate"/>
    </w:r>
    <w:r w:rsidR="00413119">
      <w:rPr>
        <w:noProof/>
        <w:sz w:val="20"/>
        <w:szCs w:val="20"/>
      </w:rPr>
      <w:t>IZMIzz_081121_prof_fin_VSS_975</w:t>
    </w:r>
    <w:r w:rsidRPr="004A5B15">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5B6" w:rsidRPr="004A5B15" w:rsidRDefault="00D41373" w:rsidP="007054AD">
    <w:pPr>
      <w:pStyle w:val="Parastais"/>
      <w:tabs>
        <w:tab w:val="left" w:pos="3684"/>
      </w:tabs>
      <w:rPr>
        <w:color w:val="808080"/>
        <w:sz w:val="20"/>
        <w:szCs w:val="20"/>
      </w:rPr>
    </w:pPr>
    <w:r w:rsidRPr="004A5B15">
      <w:rPr>
        <w:sz w:val="20"/>
        <w:szCs w:val="20"/>
      </w:rPr>
      <w:fldChar w:fldCharType="begin"/>
    </w:r>
    <w:r w:rsidRPr="004A5B15">
      <w:rPr>
        <w:sz w:val="20"/>
        <w:szCs w:val="20"/>
      </w:rPr>
      <w:instrText xml:space="preserve"> FILENAME   \* MERGEFORMAT </w:instrText>
    </w:r>
    <w:r w:rsidRPr="004A5B15">
      <w:rPr>
        <w:sz w:val="20"/>
        <w:szCs w:val="20"/>
      </w:rPr>
      <w:fldChar w:fldCharType="separate"/>
    </w:r>
    <w:r w:rsidR="00413119">
      <w:rPr>
        <w:noProof/>
        <w:sz w:val="20"/>
        <w:szCs w:val="20"/>
      </w:rPr>
      <w:t>IZMIzz_081121_prof_fin_VSS_975</w:t>
    </w:r>
    <w:r w:rsidRPr="004A5B15">
      <w:rPr>
        <w:sz w:val="20"/>
        <w:szCs w:val="20"/>
      </w:rPr>
      <w:fldChar w:fldCharType="end"/>
    </w:r>
    <w:r>
      <w:rPr>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928" w:rsidRDefault="00074928" w:rsidP="00EA2833">
      <w:r>
        <w:separator/>
      </w:r>
    </w:p>
  </w:footnote>
  <w:footnote w:type="continuationSeparator" w:id="0">
    <w:p w:rsidR="00074928" w:rsidRDefault="00074928" w:rsidP="00EA2833">
      <w:r>
        <w:continuationSeparator/>
      </w:r>
    </w:p>
  </w:footnote>
  <w:footnote w:id="1">
    <w:p w:rsidR="00EA2833" w:rsidRPr="006560C4" w:rsidRDefault="00EA2833" w:rsidP="00EA2833">
      <w:pPr>
        <w:pStyle w:val="FootnoteText"/>
        <w:jc w:val="both"/>
      </w:pPr>
      <w:r w:rsidRPr="0095681F">
        <w:rPr>
          <w:rStyle w:val="FootnoteReference"/>
        </w:rPr>
        <w:footnoteRef/>
      </w:r>
      <w:r w:rsidRPr="0095681F">
        <w:t xml:space="preserve"> </w:t>
      </w:r>
      <w:r w:rsidRPr="006560C4">
        <w:t>Ministru kabineta 2020.gada 6.oktobra noteikumi Nr.618 “Izglītības iestāžu, eksaminācijas centru, citu Izglītības likumā noteiktu institūciju un izglītības programmu akreditācijas un izglītības iestāžu vadītāju profesionālās darbības novērtēšanas kārtība”</w:t>
      </w:r>
    </w:p>
  </w:footnote>
  <w:footnote w:id="2">
    <w:p w:rsidR="00EA2833" w:rsidRPr="006560C4" w:rsidRDefault="00EA2833" w:rsidP="00EA2833">
      <w:pPr>
        <w:pStyle w:val="FootnoteText"/>
      </w:pPr>
      <w:r w:rsidRPr="006560C4">
        <w:rPr>
          <w:rStyle w:val="FootnoteReference"/>
        </w:rPr>
        <w:footnoteRef/>
      </w:r>
      <w:r w:rsidRPr="000D4060">
        <w:t xml:space="preserve"> </w:t>
      </w:r>
      <w:r w:rsidRPr="006560C4">
        <w:t>Kritērijam par izglītības programmām, kuras tiek īstenotas izmantojot vides ilgtspējā balstītas pieejas</w:t>
      </w:r>
    </w:p>
  </w:footnote>
  <w:footnote w:id="3">
    <w:p w:rsidR="00EA2833" w:rsidRPr="00EE556A" w:rsidRDefault="00EA2833" w:rsidP="00EA2833">
      <w:pPr>
        <w:pStyle w:val="FootnoteText"/>
        <w:jc w:val="both"/>
        <w:rPr>
          <w:color w:val="0000FF"/>
          <w:u w:val="single"/>
        </w:rPr>
      </w:pPr>
      <w:r w:rsidRPr="00E80D37">
        <w:rPr>
          <w:rStyle w:val="FootnoteReference"/>
        </w:rPr>
        <w:footnoteRef/>
      </w:r>
      <w:r w:rsidRPr="00E80D37">
        <w:t xml:space="preserve"> Ministru</w:t>
      </w:r>
      <w:r>
        <w:t xml:space="preserve"> kabineta 2020. gada 6</w:t>
      </w:r>
      <w:r w:rsidRPr="008675FF">
        <w:t xml:space="preserve">. </w:t>
      </w:r>
      <w:r>
        <w:t>oktobra noteikumi Nr. 618</w:t>
      </w:r>
      <w:r w:rsidRPr="008675FF">
        <w:t xml:space="preserve"> “</w:t>
      </w:r>
      <w:r w:rsidRPr="00E80D37">
        <w:t>Izglītības iestāžu, eksaminācijas centru, citu Izglītības likumā noteiktu institūciju un izglītības programmu akreditācijas un izglītības iestāžu vadītāju profesionālās darbības novērtēšanas kārtība</w:t>
      </w:r>
      <w:r w:rsidRPr="008675FF">
        <w:t>”</w:t>
      </w:r>
      <w:r>
        <w:t xml:space="preserve">, pieejams: </w:t>
      </w:r>
      <w:hyperlink r:id="rId1" w:history="1">
        <w:r>
          <w:rPr>
            <w:rStyle w:val="Hyperlink"/>
          </w:rPr>
          <w:t>https://likumi.lv/ta/id/317820</w:t>
        </w:r>
      </w:hyperlink>
    </w:p>
  </w:footnote>
  <w:footnote w:id="4">
    <w:p w:rsidR="00EA2833" w:rsidRPr="009456C3" w:rsidRDefault="00EA2833" w:rsidP="00EA2833">
      <w:pPr>
        <w:pStyle w:val="FootnoteText"/>
        <w:jc w:val="both"/>
      </w:pPr>
      <w:r w:rsidRPr="00E80D37">
        <w:rPr>
          <w:rStyle w:val="FootnoteReference"/>
        </w:rPr>
        <w:footnoteRef/>
      </w:r>
      <w:r w:rsidRPr="00E80D37">
        <w:t xml:space="preserve"> </w:t>
      </w:r>
      <w:r>
        <w:t>Turpat.</w:t>
      </w:r>
    </w:p>
  </w:footnote>
  <w:footnote w:id="5">
    <w:p w:rsidR="00EA2833" w:rsidRPr="00055D08" w:rsidRDefault="00EA2833" w:rsidP="00EA2833">
      <w:pPr>
        <w:pStyle w:val="FootnoteText"/>
        <w:jc w:val="both"/>
      </w:pPr>
      <w:r w:rsidRPr="00055D08">
        <w:rPr>
          <w:rStyle w:val="FootnoteReference"/>
        </w:rPr>
        <w:footnoteRef/>
      </w:r>
      <w:r w:rsidRPr="00055D08">
        <w:t xml:space="preserve"> Saskaņā ar  Ministru kabineta 2014.gada 2.decembra noteikumiem Nr.737 “Attīstības plānošanas dokumentu izstrādes un ietekmes izvērtēšanas noteikumi”</w:t>
      </w:r>
    </w:p>
  </w:footnote>
  <w:footnote w:id="6">
    <w:p w:rsidR="00EA2833" w:rsidRPr="00055D08" w:rsidRDefault="00EA2833" w:rsidP="00EA2833">
      <w:pPr>
        <w:pStyle w:val="FootnoteText"/>
      </w:pPr>
      <w:r w:rsidRPr="00055D08">
        <w:rPr>
          <w:rStyle w:val="FootnoteReference"/>
        </w:rPr>
        <w:footnoteRef/>
      </w:r>
      <w:r w:rsidRPr="00055D08">
        <w:t xml:space="preserve"> Turpat</w:t>
      </w:r>
    </w:p>
  </w:footnote>
  <w:footnote w:id="7">
    <w:p w:rsidR="00EA2833" w:rsidRPr="000144C2" w:rsidRDefault="00EA2833" w:rsidP="00EA2833">
      <w:pPr>
        <w:pStyle w:val="FootnoteText"/>
        <w:jc w:val="both"/>
      </w:pPr>
      <w:r>
        <w:rPr>
          <w:rStyle w:val="FootnoteReference"/>
        </w:rPr>
        <w:footnoteRef/>
      </w:r>
      <w:r>
        <w:t xml:space="preserve"> </w:t>
      </w:r>
      <w:r w:rsidRPr="000144C2">
        <w:t>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590.punkts</w:t>
      </w:r>
    </w:p>
  </w:footnote>
  <w:footnote w:id="8">
    <w:p w:rsidR="00EA2833" w:rsidRPr="000144C2" w:rsidRDefault="00EA2833" w:rsidP="00EA2833">
      <w:pPr>
        <w:pStyle w:val="FootnoteText"/>
        <w:jc w:val="both"/>
      </w:pPr>
      <w:r w:rsidRPr="000144C2">
        <w:rPr>
          <w:rStyle w:val="FootnoteReference"/>
        </w:rPr>
        <w:footnoteRef/>
      </w:r>
      <w:r w:rsidRPr="000144C2">
        <w:t xml:space="preserve"> </w:t>
      </w:r>
      <w:r>
        <w:t xml:space="preserve">Turpat </w:t>
      </w:r>
      <w:r w:rsidRPr="000144C2">
        <w:t>621.punkts</w:t>
      </w:r>
    </w:p>
  </w:footnote>
  <w:footnote w:id="9">
    <w:p w:rsidR="00EA2833" w:rsidRPr="000144C2" w:rsidRDefault="00EA2833" w:rsidP="00EA2833">
      <w:pPr>
        <w:pStyle w:val="FootnoteText"/>
        <w:jc w:val="both"/>
      </w:pPr>
      <w:r w:rsidRPr="000144C2">
        <w:rPr>
          <w:rStyle w:val="FootnoteReference"/>
        </w:rPr>
        <w:footnoteRef/>
      </w:r>
      <w:r w:rsidRPr="000144C2">
        <w:t xml:space="preserve"> </w:t>
      </w:r>
      <w:r>
        <w:t xml:space="preserve">Turpat </w:t>
      </w:r>
      <w:r w:rsidRPr="000144C2">
        <w:t>633.</w:t>
      </w:r>
      <w:r w:rsidRPr="000144C2">
        <w:rPr>
          <w:vertAlign w:val="superscript"/>
        </w:rPr>
        <w:t>6</w:t>
      </w:r>
      <w:r w:rsidRPr="000144C2">
        <w:t xml:space="preserve"> punkts</w:t>
      </w:r>
    </w:p>
  </w:footnote>
  <w:footnote w:id="10">
    <w:p w:rsidR="00EA2833" w:rsidRPr="000144C2" w:rsidRDefault="00EA2833" w:rsidP="00EA2833">
      <w:pPr>
        <w:pStyle w:val="FootnoteText"/>
        <w:jc w:val="both"/>
      </w:pPr>
      <w:r w:rsidRPr="000144C2">
        <w:rPr>
          <w:rStyle w:val="FootnoteReference"/>
        </w:rPr>
        <w:footnoteRef/>
      </w:r>
      <w:r w:rsidRPr="000144C2">
        <w:t xml:space="preserve"> </w:t>
      </w:r>
      <w:r>
        <w:t xml:space="preserve">Turpat </w:t>
      </w:r>
      <w:r w:rsidRPr="000144C2">
        <w:t>576.punkts</w:t>
      </w:r>
    </w:p>
  </w:footnote>
  <w:footnote w:id="11">
    <w:p w:rsidR="00EA2833" w:rsidRDefault="00EA2833" w:rsidP="00EA2833">
      <w:pPr>
        <w:pStyle w:val="FootnoteText"/>
        <w:jc w:val="both"/>
      </w:pPr>
      <w:r w:rsidRPr="002E6837">
        <w:rPr>
          <w:rStyle w:val="FootnoteReference"/>
        </w:rPr>
        <w:footnoteRef/>
      </w:r>
      <w:r>
        <w:t>Likuma “</w:t>
      </w:r>
      <w:r w:rsidRPr="002E6837">
        <w:t>Par reglamentētajām profesijām un profes</w:t>
      </w:r>
      <w:r>
        <w:t xml:space="preserve">ionālās kvalifikācijas atzīšanu” 9.panta otrā daļa, pieejams: </w:t>
      </w:r>
      <w:hyperlink r:id="rId2" w:history="1">
        <w:r>
          <w:rPr>
            <w:rStyle w:val="Hyperlink"/>
          </w:rPr>
          <w:t>https://likumi.lv/ta/id/26021</w:t>
        </w:r>
      </w:hyperlink>
    </w:p>
  </w:footnote>
  <w:footnote w:id="12">
    <w:p w:rsidR="00EA2833" w:rsidRPr="00F46448" w:rsidRDefault="00EA2833" w:rsidP="00EA2833">
      <w:pPr>
        <w:pStyle w:val="FootnoteText"/>
      </w:pPr>
      <w:r w:rsidRPr="00F46448">
        <w:rPr>
          <w:rStyle w:val="FootnoteReference"/>
        </w:rPr>
        <w:footnoteRef/>
      </w:r>
      <w:r w:rsidRPr="00F46448">
        <w:t xml:space="preserve"> </w:t>
      </w:r>
      <w:r w:rsidRPr="007523DC">
        <w:rPr>
          <w:sz w:val="18"/>
        </w:rPr>
        <w:t xml:space="preserve">Revīzijas ziņojuma </w:t>
      </w:r>
      <w:hyperlink r:id="rId3" w:history="1">
        <w:r w:rsidRPr="007523DC">
          <w:rPr>
            <w:rStyle w:val="Hyperlink"/>
            <w:sz w:val="18"/>
          </w:rPr>
          <w:t>https://www.lrvk.gov.lv/lv/getrevisionfile/29531-Yr3W3Jjft34zDkeorSQXNkrshG_Lv6tP.pdf</w:t>
        </w:r>
      </w:hyperlink>
      <w:r w:rsidRPr="007523DC">
        <w:rPr>
          <w:sz w:val="18"/>
        </w:rPr>
        <w:t>, 43.lpp</w:t>
      </w:r>
    </w:p>
  </w:footnote>
  <w:footnote w:id="13">
    <w:p w:rsidR="00EA2833" w:rsidRPr="007523DC" w:rsidRDefault="00EA2833" w:rsidP="00EA2833">
      <w:pPr>
        <w:pStyle w:val="FootnoteText"/>
      </w:pPr>
      <w:r>
        <w:rPr>
          <w:rStyle w:val="FootnoteReference"/>
        </w:rPr>
        <w:footnoteRef/>
      </w:r>
      <w:r>
        <w:t xml:space="preserve"> </w:t>
      </w:r>
      <w:r w:rsidRPr="007523DC">
        <w:rPr>
          <w:sz w:val="18"/>
        </w:rPr>
        <w:t xml:space="preserve">Revīzijas ziņojuma </w:t>
      </w:r>
      <w:hyperlink r:id="rId4" w:history="1">
        <w:r w:rsidRPr="007523DC">
          <w:rPr>
            <w:rStyle w:val="Hyperlink"/>
            <w:sz w:val="18"/>
          </w:rPr>
          <w:t>https://www.lrvk.gov.lv/lv/getrevisionfile/29531-Yr3W3Jjft34zDkeorSQXNkrshG_Lv6tP.pdf</w:t>
        </w:r>
      </w:hyperlink>
      <w:r w:rsidRPr="007523DC">
        <w:rPr>
          <w:sz w:val="18"/>
        </w:rPr>
        <w:t xml:space="preserve">, </w:t>
      </w:r>
      <w:r>
        <w:rPr>
          <w:sz w:val="18"/>
        </w:rPr>
        <w:t>48</w:t>
      </w:r>
      <w:r w:rsidRPr="007523DC">
        <w:rPr>
          <w:sz w:val="18"/>
        </w:rPr>
        <w:t>.lpp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5B6" w:rsidRDefault="00D41373"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715B6" w:rsidRDefault="000749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5B6" w:rsidRDefault="00D41373"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13119">
      <w:rPr>
        <w:rStyle w:val="PageNumber"/>
        <w:noProof/>
      </w:rPr>
      <w:t>21</w:t>
    </w:r>
    <w:r>
      <w:rPr>
        <w:rStyle w:val="PageNumber"/>
      </w:rPr>
      <w:fldChar w:fldCharType="end"/>
    </w:r>
  </w:p>
  <w:p w:rsidR="006715B6" w:rsidRDefault="000749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A7B25"/>
    <w:multiLevelType w:val="hybridMultilevel"/>
    <w:tmpl w:val="E74AC1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832AD7"/>
    <w:multiLevelType w:val="hybridMultilevel"/>
    <w:tmpl w:val="FF6452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423D92"/>
    <w:multiLevelType w:val="hybridMultilevel"/>
    <w:tmpl w:val="8962F7B2"/>
    <w:lvl w:ilvl="0" w:tplc="0426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795963"/>
    <w:multiLevelType w:val="hybridMultilevel"/>
    <w:tmpl w:val="4D980ED0"/>
    <w:lvl w:ilvl="0" w:tplc="7DC8C376">
      <w:start w:val="1"/>
      <w:numFmt w:val="decimal"/>
      <w:lvlText w:val="%1)"/>
      <w:lvlJc w:val="left"/>
      <w:pPr>
        <w:ind w:left="720" w:hanging="360"/>
      </w:pPr>
      <w:rPr>
        <w:rFonts w:ascii="Times New Roman" w:eastAsia="Arial" w:hAnsi="Times New Roman" w:cs="Times New Roman"/>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F42A9D"/>
    <w:multiLevelType w:val="hybridMultilevel"/>
    <w:tmpl w:val="C284E7F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23220E5C"/>
    <w:multiLevelType w:val="hybridMultilevel"/>
    <w:tmpl w:val="C07A7EBE"/>
    <w:lvl w:ilvl="0" w:tplc="9B3A83C0">
      <w:start w:val="1"/>
      <w:numFmt w:val="decimal"/>
      <w:lvlText w:val="%1)"/>
      <w:lvlJc w:val="left"/>
      <w:pPr>
        <w:ind w:left="1287" w:hanging="360"/>
      </w:pPr>
      <w:rPr>
        <w:rFonts w:hint="default"/>
        <w:b w:val="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30A15F5D"/>
    <w:multiLevelType w:val="hybridMultilevel"/>
    <w:tmpl w:val="936650C2"/>
    <w:lvl w:ilvl="0" w:tplc="0426000F">
      <w:start w:val="1"/>
      <w:numFmt w:val="decimal"/>
      <w:lvlText w:val="%1."/>
      <w:lvlJc w:val="left"/>
      <w:pPr>
        <w:ind w:left="638" w:hanging="360"/>
      </w:pPr>
    </w:lvl>
    <w:lvl w:ilvl="1" w:tplc="04260019" w:tentative="1">
      <w:start w:val="1"/>
      <w:numFmt w:val="lowerLetter"/>
      <w:lvlText w:val="%2."/>
      <w:lvlJc w:val="left"/>
      <w:pPr>
        <w:ind w:left="1358" w:hanging="360"/>
      </w:pPr>
    </w:lvl>
    <w:lvl w:ilvl="2" w:tplc="0426001B" w:tentative="1">
      <w:start w:val="1"/>
      <w:numFmt w:val="lowerRoman"/>
      <w:lvlText w:val="%3."/>
      <w:lvlJc w:val="right"/>
      <w:pPr>
        <w:ind w:left="2078" w:hanging="180"/>
      </w:pPr>
    </w:lvl>
    <w:lvl w:ilvl="3" w:tplc="0426000F" w:tentative="1">
      <w:start w:val="1"/>
      <w:numFmt w:val="decimal"/>
      <w:lvlText w:val="%4."/>
      <w:lvlJc w:val="left"/>
      <w:pPr>
        <w:ind w:left="2798" w:hanging="360"/>
      </w:pPr>
    </w:lvl>
    <w:lvl w:ilvl="4" w:tplc="04260019" w:tentative="1">
      <w:start w:val="1"/>
      <w:numFmt w:val="lowerLetter"/>
      <w:lvlText w:val="%5."/>
      <w:lvlJc w:val="left"/>
      <w:pPr>
        <w:ind w:left="3518" w:hanging="360"/>
      </w:pPr>
    </w:lvl>
    <w:lvl w:ilvl="5" w:tplc="0426001B" w:tentative="1">
      <w:start w:val="1"/>
      <w:numFmt w:val="lowerRoman"/>
      <w:lvlText w:val="%6."/>
      <w:lvlJc w:val="right"/>
      <w:pPr>
        <w:ind w:left="4238" w:hanging="180"/>
      </w:pPr>
    </w:lvl>
    <w:lvl w:ilvl="6" w:tplc="0426000F" w:tentative="1">
      <w:start w:val="1"/>
      <w:numFmt w:val="decimal"/>
      <w:lvlText w:val="%7."/>
      <w:lvlJc w:val="left"/>
      <w:pPr>
        <w:ind w:left="4958" w:hanging="360"/>
      </w:pPr>
    </w:lvl>
    <w:lvl w:ilvl="7" w:tplc="04260019" w:tentative="1">
      <w:start w:val="1"/>
      <w:numFmt w:val="lowerLetter"/>
      <w:lvlText w:val="%8."/>
      <w:lvlJc w:val="left"/>
      <w:pPr>
        <w:ind w:left="5678" w:hanging="360"/>
      </w:pPr>
    </w:lvl>
    <w:lvl w:ilvl="8" w:tplc="0426001B" w:tentative="1">
      <w:start w:val="1"/>
      <w:numFmt w:val="lowerRoman"/>
      <w:lvlText w:val="%9."/>
      <w:lvlJc w:val="right"/>
      <w:pPr>
        <w:ind w:left="6398" w:hanging="180"/>
      </w:pPr>
    </w:lvl>
  </w:abstractNum>
  <w:abstractNum w:abstractNumId="7" w15:restartNumberingAfterBreak="0">
    <w:nsid w:val="336C7EFF"/>
    <w:multiLevelType w:val="hybridMultilevel"/>
    <w:tmpl w:val="FF6452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7196A10"/>
    <w:multiLevelType w:val="multilevel"/>
    <w:tmpl w:val="607A9B88"/>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abstractNum w:abstractNumId="9" w15:restartNumberingAfterBreak="0">
    <w:nsid w:val="40663978"/>
    <w:multiLevelType w:val="hybridMultilevel"/>
    <w:tmpl w:val="66DED922"/>
    <w:lvl w:ilvl="0" w:tplc="03DC52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98F3741"/>
    <w:multiLevelType w:val="hybridMultilevel"/>
    <w:tmpl w:val="EEEEC6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5C36F46"/>
    <w:multiLevelType w:val="hybridMultilevel"/>
    <w:tmpl w:val="73948ACA"/>
    <w:lvl w:ilvl="0" w:tplc="D312F070">
      <w:start w:val="1"/>
      <w:numFmt w:val="decimal"/>
      <w:lvlText w:val="%1."/>
      <w:lvlJc w:val="left"/>
      <w:pPr>
        <w:ind w:left="360" w:hanging="360"/>
      </w:pPr>
      <w:rPr>
        <w:i w:val="0"/>
        <w:sz w:val="28"/>
        <w:szCs w:val="28"/>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A7B5EA9"/>
    <w:multiLevelType w:val="hybridMultilevel"/>
    <w:tmpl w:val="1AA0E5D2"/>
    <w:lvl w:ilvl="0" w:tplc="3FE0C95A">
      <w:start w:val="1"/>
      <w:numFmt w:val="decimal"/>
      <w:lvlText w:val="%1."/>
      <w:lvlJc w:val="left"/>
      <w:pPr>
        <w:ind w:left="720" w:hanging="360"/>
      </w:pPr>
      <w:rPr>
        <w: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5AC21202"/>
    <w:multiLevelType w:val="hybridMultilevel"/>
    <w:tmpl w:val="0BF04C4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B04641C"/>
    <w:multiLevelType w:val="hybridMultilevel"/>
    <w:tmpl w:val="E690E98A"/>
    <w:lvl w:ilvl="0" w:tplc="219E019A">
      <w:start w:val="1"/>
      <w:numFmt w:val="decimal"/>
      <w:lvlText w:val="%1."/>
      <w:lvlJc w:val="left"/>
      <w:pPr>
        <w:ind w:left="786" w:hanging="360"/>
      </w:pPr>
      <w:rPr>
        <w:rFonts w:eastAsia="Calibri"/>
        <w:color w:val="000000"/>
      </w:r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abstractNum w:abstractNumId="17" w15:restartNumberingAfterBreak="0">
    <w:nsid w:val="5B896026"/>
    <w:multiLevelType w:val="hybridMultilevel"/>
    <w:tmpl w:val="C930E3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27A34B3"/>
    <w:multiLevelType w:val="hybridMultilevel"/>
    <w:tmpl w:val="FF6452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3CB41FF"/>
    <w:multiLevelType w:val="hybridMultilevel"/>
    <w:tmpl w:val="4132881E"/>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4525EBF"/>
    <w:multiLevelType w:val="hybridMultilevel"/>
    <w:tmpl w:val="99ECA150"/>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21"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92756F6"/>
    <w:multiLevelType w:val="hybridMultilevel"/>
    <w:tmpl w:val="06B21CB0"/>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98A2074"/>
    <w:multiLevelType w:val="hybridMultilevel"/>
    <w:tmpl w:val="A6B6089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6C1F3863"/>
    <w:multiLevelType w:val="hybridMultilevel"/>
    <w:tmpl w:val="716A55A0"/>
    <w:lvl w:ilvl="0" w:tplc="0426000F">
      <w:start w:val="1"/>
      <w:numFmt w:val="decimal"/>
      <w:lvlText w:val="%1."/>
      <w:lvlJc w:val="left"/>
      <w:pPr>
        <w:ind w:left="760" w:hanging="360"/>
      </w:pPr>
    </w:lvl>
    <w:lvl w:ilvl="1" w:tplc="04260019" w:tentative="1">
      <w:start w:val="1"/>
      <w:numFmt w:val="lowerLetter"/>
      <w:lvlText w:val="%2."/>
      <w:lvlJc w:val="left"/>
      <w:pPr>
        <w:ind w:left="1480" w:hanging="360"/>
      </w:pPr>
    </w:lvl>
    <w:lvl w:ilvl="2" w:tplc="0426001B" w:tentative="1">
      <w:start w:val="1"/>
      <w:numFmt w:val="lowerRoman"/>
      <w:lvlText w:val="%3."/>
      <w:lvlJc w:val="right"/>
      <w:pPr>
        <w:ind w:left="2200" w:hanging="180"/>
      </w:pPr>
    </w:lvl>
    <w:lvl w:ilvl="3" w:tplc="0426000F" w:tentative="1">
      <w:start w:val="1"/>
      <w:numFmt w:val="decimal"/>
      <w:lvlText w:val="%4."/>
      <w:lvlJc w:val="left"/>
      <w:pPr>
        <w:ind w:left="2920" w:hanging="360"/>
      </w:pPr>
    </w:lvl>
    <w:lvl w:ilvl="4" w:tplc="04260019" w:tentative="1">
      <w:start w:val="1"/>
      <w:numFmt w:val="lowerLetter"/>
      <w:lvlText w:val="%5."/>
      <w:lvlJc w:val="left"/>
      <w:pPr>
        <w:ind w:left="3640" w:hanging="360"/>
      </w:pPr>
    </w:lvl>
    <w:lvl w:ilvl="5" w:tplc="0426001B" w:tentative="1">
      <w:start w:val="1"/>
      <w:numFmt w:val="lowerRoman"/>
      <w:lvlText w:val="%6."/>
      <w:lvlJc w:val="right"/>
      <w:pPr>
        <w:ind w:left="4360" w:hanging="180"/>
      </w:pPr>
    </w:lvl>
    <w:lvl w:ilvl="6" w:tplc="0426000F" w:tentative="1">
      <w:start w:val="1"/>
      <w:numFmt w:val="decimal"/>
      <w:lvlText w:val="%7."/>
      <w:lvlJc w:val="left"/>
      <w:pPr>
        <w:ind w:left="5080" w:hanging="360"/>
      </w:pPr>
    </w:lvl>
    <w:lvl w:ilvl="7" w:tplc="04260019" w:tentative="1">
      <w:start w:val="1"/>
      <w:numFmt w:val="lowerLetter"/>
      <w:lvlText w:val="%8."/>
      <w:lvlJc w:val="left"/>
      <w:pPr>
        <w:ind w:left="5800" w:hanging="360"/>
      </w:pPr>
    </w:lvl>
    <w:lvl w:ilvl="8" w:tplc="0426001B" w:tentative="1">
      <w:start w:val="1"/>
      <w:numFmt w:val="lowerRoman"/>
      <w:lvlText w:val="%9."/>
      <w:lvlJc w:val="right"/>
      <w:pPr>
        <w:ind w:left="6520" w:hanging="180"/>
      </w:pPr>
    </w:lvl>
  </w:abstractNum>
  <w:abstractNum w:abstractNumId="25" w15:restartNumberingAfterBreak="0">
    <w:nsid w:val="6F607739"/>
    <w:multiLevelType w:val="hybridMultilevel"/>
    <w:tmpl w:val="234EEA8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7232482D"/>
    <w:multiLevelType w:val="hybridMultilevel"/>
    <w:tmpl w:val="EEEEC6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3914468"/>
    <w:multiLevelType w:val="hybridMultilevel"/>
    <w:tmpl w:val="99C82AD2"/>
    <w:lvl w:ilvl="0" w:tplc="95E61B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1">
    <w:nsid w:val="781F0E6C"/>
    <w:multiLevelType w:val="hybridMultilevel"/>
    <w:tmpl w:val="150A9806"/>
    <w:lvl w:ilvl="0" w:tplc="02B6552A">
      <w:start w:val="1"/>
      <w:numFmt w:val="decimal"/>
      <w:lvlText w:val="%1)"/>
      <w:lvlJc w:val="left"/>
      <w:pPr>
        <w:ind w:left="360" w:hanging="360"/>
      </w:pPr>
    </w:lvl>
    <w:lvl w:ilvl="1" w:tplc="9682A41A" w:tentative="1">
      <w:start w:val="1"/>
      <w:numFmt w:val="lowerLetter"/>
      <w:lvlText w:val="%2."/>
      <w:lvlJc w:val="left"/>
      <w:pPr>
        <w:ind w:left="1080" w:hanging="360"/>
      </w:pPr>
    </w:lvl>
    <w:lvl w:ilvl="2" w:tplc="19F654F0" w:tentative="1">
      <w:start w:val="1"/>
      <w:numFmt w:val="lowerRoman"/>
      <w:lvlText w:val="%3."/>
      <w:lvlJc w:val="right"/>
      <w:pPr>
        <w:ind w:left="1800" w:hanging="180"/>
      </w:pPr>
    </w:lvl>
    <w:lvl w:ilvl="3" w:tplc="D436AEB0" w:tentative="1">
      <w:start w:val="1"/>
      <w:numFmt w:val="decimal"/>
      <w:lvlText w:val="%4."/>
      <w:lvlJc w:val="left"/>
      <w:pPr>
        <w:ind w:left="2520" w:hanging="360"/>
      </w:pPr>
    </w:lvl>
    <w:lvl w:ilvl="4" w:tplc="018A6C94" w:tentative="1">
      <w:start w:val="1"/>
      <w:numFmt w:val="lowerLetter"/>
      <w:lvlText w:val="%5."/>
      <w:lvlJc w:val="left"/>
      <w:pPr>
        <w:ind w:left="3240" w:hanging="360"/>
      </w:pPr>
    </w:lvl>
    <w:lvl w:ilvl="5" w:tplc="F7D8A104" w:tentative="1">
      <w:start w:val="1"/>
      <w:numFmt w:val="lowerRoman"/>
      <w:lvlText w:val="%6."/>
      <w:lvlJc w:val="right"/>
      <w:pPr>
        <w:ind w:left="3960" w:hanging="180"/>
      </w:pPr>
    </w:lvl>
    <w:lvl w:ilvl="6" w:tplc="ADC4ABAA" w:tentative="1">
      <w:start w:val="1"/>
      <w:numFmt w:val="decimal"/>
      <w:lvlText w:val="%7."/>
      <w:lvlJc w:val="left"/>
      <w:pPr>
        <w:ind w:left="4680" w:hanging="360"/>
      </w:pPr>
    </w:lvl>
    <w:lvl w:ilvl="7" w:tplc="027A40D2" w:tentative="1">
      <w:start w:val="1"/>
      <w:numFmt w:val="lowerLetter"/>
      <w:lvlText w:val="%8."/>
      <w:lvlJc w:val="left"/>
      <w:pPr>
        <w:ind w:left="5400" w:hanging="360"/>
      </w:pPr>
    </w:lvl>
    <w:lvl w:ilvl="8" w:tplc="168093BE" w:tentative="1">
      <w:start w:val="1"/>
      <w:numFmt w:val="lowerRoman"/>
      <w:lvlText w:val="%9."/>
      <w:lvlJc w:val="right"/>
      <w:pPr>
        <w:ind w:left="6120" w:hanging="180"/>
      </w:pPr>
    </w:lvl>
  </w:abstractNum>
  <w:abstractNum w:abstractNumId="29"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30"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9"/>
  </w:num>
  <w:num w:numId="3">
    <w:abstractNumId w:val="21"/>
  </w:num>
  <w:num w:numId="4">
    <w:abstractNumId w:val="13"/>
  </w:num>
  <w:num w:numId="5">
    <w:abstractNumId w:val="11"/>
  </w:num>
  <w:num w:numId="6">
    <w:abstractNumId w:val="27"/>
  </w:num>
  <w:num w:numId="7">
    <w:abstractNumId w:val="25"/>
  </w:num>
  <w:num w:numId="8">
    <w:abstractNumId w:val="17"/>
  </w:num>
  <w:num w:numId="9">
    <w:abstractNumId w:val="6"/>
  </w:num>
  <w:num w:numId="10">
    <w:abstractNumId w:val="15"/>
  </w:num>
  <w:num w:numId="11">
    <w:abstractNumId w:val="1"/>
  </w:num>
  <w:num w:numId="12">
    <w:abstractNumId w:val="3"/>
  </w:num>
  <w:num w:numId="13">
    <w:abstractNumId w:val="4"/>
  </w:num>
  <w:num w:numId="14">
    <w:abstractNumId w:val="20"/>
  </w:num>
  <w:num w:numId="15">
    <w:abstractNumId w:val="9"/>
  </w:num>
  <w:num w:numId="16">
    <w:abstractNumId w:val="28"/>
  </w:num>
  <w:num w:numId="17">
    <w:abstractNumId w:val="2"/>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5"/>
  </w:num>
  <w:num w:numId="21">
    <w:abstractNumId w:val="24"/>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8"/>
  </w:num>
  <w:num w:numId="25">
    <w:abstractNumId w:val="12"/>
  </w:num>
  <w:num w:numId="26">
    <w:abstractNumId w:val="19"/>
  </w:num>
  <w:num w:numId="27">
    <w:abstractNumId w:val="22"/>
  </w:num>
  <w:num w:numId="28">
    <w:abstractNumId w:val="10"/>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833"/>
    <w:rsid w:val="00074928"/>
    <w:rsid w:val="003952DB"/>
    <w:rsid w:val="003F69B1"/>
    <w:rsid w:val="00413119"/>
    <w:rsid w:val="00734E2C"/>
    <w:rsid w:val="007B678A"/>
    <w:rsid w:val="00AE0606"/>
    <w:rsid w:val="00B9704C"/>
    <w:rsid w:val="00D41373"/>
    <w:rsid w:val="00EA2833"/>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7FC4E-180F-432D-B993-89C119598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833"/>
    <w:pPr>
      <w:spacing w:after="0" w:line="240" w:lineRule="auto"/>
    </w:pPr>
    <w:rPr>
      <w:rFonts w:ascii="Times New Roman" w:eastAsia="Times New Roman" w:hAnsi="Times New Roman" w:cs="Times New Roman"/>
      <w:sz w:val="20"/>
      <w:szCs w:val="20"/>
      <w:lang w:eastAsia="lv-LV"/>
    </w:rPr>
  </w:style>
  <w:style w:type="paragraph" w:styleId="Heading1">
    <w:name w:val="heading 1"/>
    <w:basedOn w:val="Parastais"/>
    <w:link w:val="Heading1Char"/>
    <w:uiPriority w:val="99"/>
    <w:qFormat/>
    <w:rsid w:val="00EA2833"/>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A2833"/>
    <w:rPr>
      <w:rFonts w:ascii="Times New Roman" w:eastAsia="Times New Roman" w:hAnsi="Times New Roman" w:cs="Times New Roman"/>
      <w:b/>
      <w:bCs/>
      <w:kern w:val="36"/>
      <w:sz w:val="48"/>
      <w:szCs w:val="48"/>
      <w:lang w:eastAsia="lv-LV"/>
    </w:rPr>
  </w:style>
  <w:style w:type="paragraph" w:customStyle="1" w:styleId="Parastais">
    <w:name w:val="Parastais"/>
    <w:qFormat/>
    <w:rsid w:val="00EA2833"/>
    <w:pPr>
      <w:spacing w:after="0" w:line="240" w:lineRule="auto"/>
    </w:pPr>
    <w:rPr>
      <w:rFonts w:ascii="Times New Roman" w:eastAsia="Times New Roman" w:hAnsi="Times New Roman" w:cs="Times New Roman"/>
      <w:sz w:val="24"/>
      <w:szCs w:val="24"/>
      <w:lang w:eastAsia="lv-LV"/>
    </w:rPr>
  </w:style>
  <w:style w:type="character" w:styleId="Hyperlink">
    <w:name w:val="Hyperlink"/>
    <w:uiPriority w:val="99"/>
    <w:semiHidden/>
    <w:rsid w:val="00EA2833"/>
    <w:rPr>
      <w:rFonts w:cs="Times New Roman"/>
      <w:color w:val="0000FF"/>
      <w:u w:val="single"/>
    </w:rPr>
  </w:style>
  <w:style w:type="character" w:styleId="FollowedHyperlink">
    <w:name w:val="FollowedHyperlink"/>
    <w:uiPriority w:val="99"/>
    <w:semiHidden/>
    <w:rsid w:val="00EA2833"/>
    <w:rPr>
      <w:rFonts w:cs="Times New Roman"/>
      <w:color w:val="800080"/>
      <w:u w:val="single"/>
    </w:rPr>
  </w:style>
  <w:style w:type="paragraph" w:customStyle="1" w:styleId="h1">
    <w:name w:val="h1"/>
    <w:basedOn w:val="Parastais"/>
    <w:uiPriority w:val="99"/>
    <w:rsid w:val="00EA2833"/>
    <w:pPr>
      <w:spacing w:after="150"/>
    </w:pPr>
    <w:rPr>
      <w:color w:val="306060"/>
      <w:sz w:val="31"/>
      <w:szCs w:val="31"/>
    </w:rPr>
  </w:style>
  <w:style w:type="paragraph" w:customStyle="1" w:styleId="h2">
    <w:name w:val="h2"/>
    <w:basedOn w:val="Parastais"/>
    <w:uiPriority w:val="99"/>
    <w:rsid w:val="00EA2833"/>
    <w:pPr>
      <w:spacing w:before="100" w:beforeAutospacing="1" w:after="100" w:afterAutospacing="1"/>
    </w:pPr>
    <w:rPr>
      <w:color w:val="306060"/>
    </w:rPr>
  </w:style>
  <w:style w:type="paragraph" w:customStyle="1" w:styleId="a">
    <w:name w:val="a"/>
    <w:basedOn w:val="Parastais"/>
    <w:uiPriority w:val="99"/>
    <w:rsid w:val="00EA2833"/>
    <w:pPr>
      <w:spacing w:before="100" w:beforeAutospacing="1" w:after="100" w:afterAutospacing="1"/>
    </w:pPr>
    <w:rPr>
      <w:color w:val="306060"/>
    </w:rPr>
  </w:style>
  <w:style w:type="paragraph" w:customStyle="1" w:styleId="b">
    <w:name w:val="b"/>
    <w:basedOn w:val="Parastais"/>
    <w:uiPriority w:val="99"/>
    <w:rsid w:val="00EA2833"/>
    <w:pPr>
      <w:spacing w:before="100" w:beforeAutospacing="1" w:after="100" w:afterAutospacing="1"/>
    </w:pPr>
    <w:rPr>
      <w:color w:val="306060"/>
    </w:rPr>
  </w:style>
  <w:style w:type="paragraph" w:customStyle="1" w:styleId="body">
    <w:name w:val="body"/>
    <w:basedOn w:val="Parastais"/>
    <w:uiPriority w:val="99"/>
    <w:rsid w:val="00EA2833"/>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ais"/>
    <w:uiPriority w:val="99"/>
    <w:rsid w:val="00EA2833"/>
    <w:pPr>
      <w:spacing w:before="100" w:beforeAutospacing="1" w:after="100" w:afterAutospacing="1"/>
    </w:pPr>
    <w:rPr>
      <w:color w:val="F0F8F8"/>
    </w:rPr>
  </w:style>
  <w:style w:type="paragraph" w:customStyle="1" w:styleId="radio">
    <w:name w:val="radio"/>
    <w:basedOn w:val="Parastais"/>
    <w:uiPriority w:val="99"/>
    <w:rsid w:val="00EA2833"/>
    <w:pPr>
      <w:spacing w:before="100" w:beforeAutospacing="1" w:after="100" w:afterAutospacing="1"/>
    </w:pPr>
  </w:style>
  <w:style w:type="paragraph" w:customStyle="1" w:styleId="headcol">
    <w:name w:val="headcol"/>
    <w:basedOn w:val="Parastais"/>
    <w:uiPriority w:val="99"/>
    <w:rsid w:val="00EA2833"/>
    <w:pPr>
      <w:spacing w:before="100" w:beforeAutospacing="1" w:after="100" w:afterAutospacing="1"/>
    </w:pPr>
    <w:rPr>
      <w:color w:val="F0F8F8"/>
    </w:rPr>
  </w:style>
  <w:style w:type="paragraph" w:customStyle="1" w:styleId="titlecol">
    <w:name w:val="titlecol"/>
    <w:basedOn w:val="Parastais"/>
    <w:uiPriority w:val="99"/>
    <w:rsid w:val="00EA2833"/>
    <w:pPr>
      <w:spacing w:before="100" w:beforeAutospacing="1" w:after="100" w:afterAutospacing="1"/>
      <w:jc w:val="right"/>
    </w:pPr>
    <w:rPr>
      <w:b/>
      <w:bCs/>
    </w:rPr>
  </w:style>
  <w:style w:type="paragraph" w:customStyle="1" w:styleId="th">
    <w:name w:val="th"/>
    <w:basedOn w:val="Parastais"/>
    <w:uiPriority w:val="99"/>
    <w:rsid w:val="00EA2833"/>
    <w:pPr>
      <w:spacing w:before="100" w:beforeAutospacing="1" w:after="100" w:afterAutospacing="1"/>
    </w:pPr>
    <w:rPr>
      <w:b/>
      <w:bCs/>
      <w:color w:val="333333"/>
    </w:rPr>
  </w:style>
  <w:style w:type="paragraph" w:customStyle="1" w:styleId="thr">
    <w:name w:val="thr"/>
    <w:basedOn w:val="Parastais"/>
    <w:uiPriority w:val="99"/>
    <w:rsid w:val="00EA2833"/>
    <w:pPr>
      <w:spacing w:before="100" w:beforeAutospacing="1" w:after="100" w:afterAutospacing="1"/>
      <w:jc w:val="right"/>
    </w:pPr>
  </w:style>
  <w:style w:type="paragraph" w:customStyle="1" w:styleId="bdc">
    <w:name w:val="bdc"/>
    <w:basedOn w:val="Parastais"/>
    <w:uiPriority w:val="99"/>
    <w:rsid w:val="00EA2833"/>
    <w:pPr>
      <w:spacing w:before="100" w:beforeAutospacing="1" w:after="100" w:afterAutospacing="1"/>
    </w:pPr>
    <w:rPr>
      <w:b/>
      <w:bCs/>
    </w:rPr>
  </w:style>
  <w:style w:type="paragraph" w:customStyle="1" w:styleId="input">
    <w:name w:val="input"/>
    <w:basedOn w:val="Parastais"/>
    <w:uiPriority w:val="99"/>
    <w:rsid w:val="00EA2833"/>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ais"/>
    <w:uiPriority w:val="99"/>
    <w:rsid w:val="00EA2833"/>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ais"/>
    <w:uiPriority w:val="99"/>
    <w:rsid w:val="00EA2833"/>
    <w:pPr>
      <w:shd w:val="clear" w:color="auto" w:fill="F0F8F8"/>
      <w:spacing w:before="100" w:beforeAutospacing="1" w:after="100" w:afterAutospacing="1"/>
    </w:pPr>
    <w:rPr>
      <w:color w:val="333333"/>
    </w:rPr>
  </w:style>
  <w:style w:type="paragraph" w:customStyle="1" w:styleId="top1">
    <w:name w:val="top1"/>
    <w:basedOn w:val="Parastais"/>
    <w:uiPriority w:val="99"/>
    <w:rsid w:val="00EA2833"/>
    <w:pPr>
      <w:spacing w:before="100" w:beforeAutospacing="1" w:after="100" w:afterAutospacing="1"/>
    </w:pPr>
  </w:style>
  <w:style w:type="paragraph" w:customStyle="1" w:styleId="logo">
    <w:name w:val="logo"/>
    <w:basedOn w:val="Parastais"/>
    <w:uiPriority w:val="99"/>
    <w:rsid w:val="00EA2833"/>
    <w:pPr>
      <w:spacing w:before="100" w:beforeAutospacing="1" w:after="100" w:afterAutospacing="1"/>
    </w:pPr>
  </w:style>
  <w:style w:type="paragraph" w:customStyle="1" w:styleId="top2">
    <w:name w:val="top2"/>
    <w:basedOn w:val="Parastais"/>
    <w:uiPriority w:val="99"/>
    <w:rsid w:val="00EA2833"/>
    <w:pPr>
      <w:spacing w:before="100" w:beforeAutospacing="1" w:after="100" w:afterAutospacing="1"/>
    </w:pPr>
  </w:style>
  <w:style w:type="paragraph" w:customStyle="1" w:styleId="hline">
    <w:name w:val="hline"/>
    <w:basedOn w:val="Parastais"/>
    <w:uiPriority w:val="99"/>
    <w:rsid w:val="00EA2833"/>
    <w:pPr>
      <w:spacing w:before="100" w:beforeAutospacing="1" w:after="100" w:afterAutospacing="1"/>
    </w:pPr>
  </w:style>
  <w:style w:type="paragraph" w:customStyle="1" w:styleId="vline">
    <w:name w:val="vline"/>
    <w:basedOn w:val="Parastais"/>
    <w:uiPriority w:val="99"/>
    <w:rsid w:val="00EA2833"/>
    <w:pPr>
      <w:spacing w:before="100" w:beforeAutospacing="1" w:after="100" w:afterAutospacing="1"/>
    </w:pPr>
  </w:style>
  <w:style w:type="paragraph" w:customStyle="1" w:styleId="zvabri">
    <w:name w:val="zvabri"/>
    <w:basedOn w:val="Parastais"/>
    <w:uiPriority w:val="99"/>
    <w:rsid w:val="00EA2833"/>
    <w:pPr>
      <w:spacing w:before="100" w:beforeAutospacing="1" w:after="100" w:afterAutospacing="1"/>
    </w:pPr>
    <w:rPr>
      <w:color w:val="FF0000"/>
    </w:rPr>
  </w:style>
  <w:style w:type="paragraph" w:styleId="z-TopofForm">
    <w:name w:val="HTML Top of Form"/>
    <w:basedOn w:val="Parastais"/>
    <w:next w:val="Parastais"/>
    <w:link w:val="z-TopofFormChar"/>
    <w:hidden/>
    <w:uiPriority w:val="99"/>
    <w:semiHidden/>
    <w:rsid w:val="00EA283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A2833"/>
    <w:rPr>
      <w:rFonts w:ascii="Arial" w:eastAsia="Times New Roman" w:hAnsi="Arial" w:cs="Arial"/>
      <w:vanish/>
      <w:sz w:val="16"/>
      <w:szCs w:val="16"/>
      <w:lang w:eastAsia="lv-LV"/>
    </w:rPr>
  </w:style>
  <w:style w:type="paragraph" w:styleId="z-BottomofForm">
    <w:name w:val="HTML Bottom of Form"/>
    <w:basedOn w:val="Parastais"/>
    <w:next w:val="Parastais"/>
    <w:link w:val="z-BottomofFormChar"/>
    <w:hidden/>
    <w:uiPriority w:val="99"/>
    <w:rsid w:val="00EA283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EA2833"/>
    <w:rPr>
      <w:rFonts w:ascii="Arial" w:eastAsia="Times New Roman" w:hAnsi="Arial" w:cs="Arial"/>
      <w:vanish/>
      <w:sz w:val="16"/>
      <w:szCs w:val="16"/>
      <w:lang w:eastAsia="lv-LV"/>
    </w:rPr>
  </w:style>
  <w:style w:type="paragraph" w:customStyle="1" w:styleId="ParastaisWeb">
    <w:name w:val="Parastais (Web)"/>
    <w:basedOn w:val="Parastais"/>
    <w:uiPriority w:val="99"/>
    <w:rsid w:val="00EA2833"/>
    <w:pPr>
      <w:spacing w:before="100" w:beforeAutospacing="1" w:after="100" w:afterAutospacing="1"/>
    </w:pPr>
  </w:style>
  <w:style w:type="paragraph" w:customStyle="1" w:styleId="naisf">
    <w:name w:val="naisf"/>
    <w:basedOn w:val="Parastais"/>
    <w:rsid w:val="00EA2833"/>
    <w:pPr>
      <w:spacing w:before="75" w:after="75"/>
      <w:ind w:firstLine="375"/>
      <w:jc w:val="both"/>
    </w:pPr>
  </w:style>
  <w:style w:type="paragraph" w:customStyle="1" w:styleId="nais1">
    <w:name w:val="nais1"/>
    <w:basedOn w:val="Parastais"/>
    <w:uiPriority w:val="99"/>
    <w:rsid w:val="00EA2833"/>
    <w:pPr>
      <w:spacing w:before="75" w:after="75"/>
      <w:ind w:left="450" w:firstLine="375"/>
      <w:jc w:val="both"/>
    </w:pPr>
  </w:style>
  <w:style w:type="paragraph" w:customStyle="1" w:styleId="nais2">
    <w:name w:val="nais2"/>
    <w:basedOn w:val="Parastais"/>
    <w:uiPriority w:val="99"/>
    <w:rsid w:val="00EA2833"/>
    <w:pPr>
      <w:spacing w:before="75" w:after="75"/>
      <w:ind w:left="900" w:firstLine="375"/>
      <w:jc w:val="both"/>
    </w:pPr>
  </w:style>
  <w:style w:type="paragraph" w:customStyle="1" w:styleId="naispant">
    <w:name w:val="naispant"/>
    <w:basedOn w:val="Parastais"/>
    <w:uiPriority w:val="99"/>
    <w:rsid w:val="00EA2833"/>
    <w:pPr>
      <w:spacing w:before="75" w:after="75"/>
      <w:ind w:left="375" w:firstLine="375"/>
      <w:jc w:val="both"/>
    </w:pPr>
    <w:rPr>
      <w:b/>
      <w:bCs/>
    </w:rPr>
  </w:style>
  <w:style w:type="paragraph" w:customStyle="1" w:styleId="naisvisr">
    <w:name w:val="naisvisr"/>
    <w:basedOn w:val="Parastais"/>
    <w:uiPriority w:val="99"/>
    <w:rsid w:val="00EA2833"/>
    <w:pPr>
      <w:spacing w:before="150" w:after="150"/>
      <w:jc w:val="center"/>
    </w:pPr>
    <w:rPr>
      <w:b/>
      <w:bCs/>
      <w:sz w:val="28"/>
      <w:szCs w:val="28"/>
    </w:rPr>
  </w:style>
  <w:style w:type="paragraph" w:customStyle="1" w:styleId="naisnod">
    <w:name w:val="naisnod"/>
    <w:basedOn w:val="Parastais"/>
    <w:uiPriority w:val="99"/>
    <w:rsid w:val="00EA2833"/>
    <w:pPr>
      <w:spacing w:before="150" w:after="150"/>
      <w:jc w:val="center"/>
    </w:pPr>
    <w:rPr>
      <w:b/>
      <w:bCs/>
    </w:rPr>
  </w:style>
  <w:style w:type="paragraph" w:customStyle="1" w:styleId="naislab">
    <w:name w:val="naislab"/>
    <w:basedOn w:val="Parastais"/>
    <w:uiPriority w:val="99"/>
    <w:rsid w:val="00EA2833"/>
    <w:pPr>
      <w:spacing w:before="75" w:after="75"/>
      <w:jc w:val="right"/>
    </w:pPr>
  </w:style>
  <w:style w:type="paragraph" w:customStyle="1" w:styleId="naiskr">
    <w:name w:val="naiskr"/>
    <w:basedOn w:val="Parastais"/>
    <w:rsid w:val="00EA2833"/>
    <w:pPr>
      <w:spacing w:before="75" w:after="75"/>
    </w:pPr>
  </w:style>
  <w:style w:type="paragraph" w:customStyle="1" w:styleId="naisc">
    <w:name w:val="naisc"/>
    <w:basedOn w:val="Parastais"/>
    <w:rsid w:val="00EA2833"/>
    <w:pPr>
      <w:spacing w:before="75" w:after="75"/>
      <w:jc w:val="center"/>
    </w:pPr>
  </w:style>
  <w:style w:type="character" w:styleId="Strong">
    <w:name w:val="Strong"/>
    <w:uiPriority w:val="99"/>
    <w:qFormat/>
    <w:rsid w:val="00EA2833"/>
    <w:rPr>
      <w:rFonts w:cs="Times New Roman"/>
      <w:b/>
      <w:bCs/>
    </w:rPr>
  </w:style>
  <w:style w:type="character" w:customStyle="1" w:styleId="th1">
    <w:name w:val="th1"/>
    <w:uiPriority w:val="99"/>
    <w:rsid w:val="00EA2833"/>
    <w:rPr>
      <w:rFonts w:cs="Times New Roman"/>
      <w:b/>
      <w:bCs/>
      <w:color w:val="333333"/>
    </w:rPr>
  </w:style>
  <w:style w:type="character" w:styleId="Emphasis">
    <w:name w:val="Emphasis"/>
    <w:uiPriority w:val="99"/>
    <w:qFormat/>
    <w:rsid w:val="00EA2833"/>
    <w:rPr>
      <w:rFonts w:cs="Times New Roman"/>
      <w:i/>
      <w:iCs/>
    </w:rPr>
  </w:style>
  <w:style w:type="paragraph" w:styleId="BalloonText">
    <w:name w:val="Balloon Text"/>
    <w:basedOn w:val="Parastais"/>
    <w:link w:val="BalloonTextChar"/>
    <w:uiPriority w:val="99"/>
    <w:semiHidden/>
    <w:rsid w:val="00EA2833"/>
    <w:rPr>
      <w:rFonts w:ascii="Tahoma" w:hAnsi="Tahoma" w:cs="Tahoma"/>
      <w:sz w:val="16"/>
      <w:szCs w:val="16"/>
    </w:rPr>
  </w:style>
  <w:style w:type="character" w:customStyle="1" w:styleId="BalloonTextChar">
    <w:name w:val="Balloon Text Char"/>
    <w:basedOn w:val="DefaultParagraphFont"/>
    <w:link w:val="BalloonText"/>
    <w:uiPriority w:val="99"/>
    <w:semiHidden/>
    <w:rsid w:val="00EA2833"/>
    <w:rPr>
      <w:rFonts w:ascii="Tahoma" w:eastAsia="Times New Roman" w:hAnsi="Tahoma" w:cs="Tahoma"/>
      <w:sz w:val="16"/>
      <w:szCs w:val="16"/>
      <w:lang w:eastAsia="lv-LV"/>
    </w:rPr>
  </w:style>
  <w:style w:type="table" w:styleId="TableGrid">
    <w:name w:val="Table Grid"/>
    <w:basedOn w:val="TableNormal"/>
    <w:rsid w:val="00EA283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Parastais"/>
    <w:link w:val="BodyTextIndent3Char"/>
    <w:uiPriority w:val="99"/>
    <w:rsid w:val="00EA2833"/>
    <w:pPr>
      <w:ind w:firstLine="709"/>
      <w:jc w:val="both"/>
    </w:pPr>
    <w:rPr>
      <w:sz w:val="28"/>
      <w:szCs w:val="28"/>
      <w:lang w:eastAsia="en-US"/>
    </w:rPr>
  </w:style>
  <w:style w:type="character" w:customStyle="1" w:styleId="BodyTextIndent3Char">
    <w:name w:val="Body Text Indent 3 Char"/>
    <w:basedOn w:val="DefaultParagraphFont"/>
    <w:link w:val="BodyTextIndent3"/>
    <w:uiPriority w:val="99"/>
    <w:rsid w:val="00EA2833"/>
    <w:rPr>
      <w:rFonts w:ascii="Times New Roman" w:eastAsia="Times New Roman" w:hAnsi="Times New Roman" w:cs="Times New Roman"/>
      <w:sz w:val="28"/>
      <w:szCs w:val="28"/>
    </w:rPr>
  </w:style>
  <w:style w:type="paragraph" w:styleId="Header">
    <w:name w:val="header"/>
    <w:basedOn w:val="Parastais"/>
    <w:link w:val="HeaderChar"/>
    <w:uiPriority w:val="99"/>
    <w:rsid w:val="00EA2833"/>
    <w:pPr>
      <w:tabs>
        <w:tab w:val="center" w:pos="4153"/>
        <w:tab w:val="right" w:pos="8306"/>
      </w:tabs>
    </w:pPr>
  </w:style>
  <w:style w:type="character" w:customStyle="1" w:styleId="HeaderChar">
    <w:name w:val="Header Char"/>
    <w:basedOn w:val="DefaultParagraphFont"/>
    <w:link w:val="Header"/>
    <w:uiPriority w:val="99"/>
    <w:rsid w:val="00EA2833"/>
    <w:rPr>
      <w:rFonts w:ascii="Times New Roman" w:eastAsia="Times New Roman" w:hAnsi="Times New Roman" w:cs="Times New Roman"/>
      <w:sz w:val="24"/>
      <w:szCs w:val="24"/>
      <w:lang w:eastAsia="lv-LV"/>
    </w:rPr>
  </w:style>
  <w:style w:type="character" w:styleId="PageNumber">
    <w:name w:val="page number"/>
    <w:uiPriority w:val="99"/>
    <w:rsid w:val="00EA2833"/>
    <w:rPr>
      <w:rFonts w:cs="Times New Roman"/>
    </w:rPr>
  </w:style>
  <w:style w:type="paragraph" w:styleId="Footer">
    <w:name w:val="footer"/>
    <w:basedOn w:val="Parastais"/>
    <w:link w:val="FooterChar"/>
    <w:uiPriority w:val="99"/>
    <w:rsid w:val="00EA2833"/>
    <w:pPr>
      <w:tabs>
        <w:tab w:val="center" w:pos="4153"/>
        <w:tab w:val="right" w:pos="8306"/>
      </w:tabs>
    </w:pPr>
  </w:style>
  <w:style w:type="character" w:customStyle="1" w:styleId="FooterChar">
    <w:name w:val="Footer Char"/>
    <w:basedOn w:val="DefaultParagraphFont"/>
    <w:link w:val="Footer"/>
    <w:uiPriority w:val="99"/>
    <w:rsid w:val="00EA2833"/>
    <w:rPr>
      <w:rFonts w:ascii="Times New Roman" w:eastAsia="Times New Roman" w:hAnsi="Times New Roman" w:cs="Times New Roman"/>
      <w:sz w:val="24"/>
      <w:szCs w:val="24"/>
      <w:lang w:eastAsia="lv-LV"/>
    </w:rPr>
  </w:style>
  <w:style w:type="paragraph" w:customStyle="1" w:styleId="Sarakstarindkopa1">
    <w:name w:val="Saraksta rindkopa1"/>
    <w:basedOn w:val="Parastais"/>
    <w:uiPriority w:val="99"/>
    <w:qFormat/>
    <w:rsid w:val="00EA2833"/>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unhideWhenUsed/>
    <w:rsid w:val="00EA2833"/>
    <w:rPr>
      <w:sz w:val="16"/>
      <w:szCs w:val="16"/>
    </w:rPr>
  </w:style>
  <w:style w:type="paragraph" w:styleId="CommentText">
    <w:name w:val="annotation text"/>
    <w:basedOn w:val="Parastais"/>
    <w:link w:val="CommentTextChar"/>
    <w:uiPriority w:val="99"/>
    <w:unhideWhenUsed/>
    <w:rsid w:val="00EA2833"/>
    <w:rPr>
      <w:sz w:val="20"/>
      <w:szCs w:val="20"/>
    </w:rPr>
  </w:style>
  <w:style w:type="character" w:customStyle="1" w:styleId="CommentTextChar">
    <w:name w:val="Comment Text Char"/>
    <w:basedOn w:val="DefaultParagraphFont"/>
    <w:link w:val="CommentText"/>
    <w:uiPriority w:val="99"/>
    <w:rsid w:val="00EA2833"/>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EA2833"/>
    <w:rPr>
      <w:b/>
      <w:bCs/>
    </w:rPr>
  </w:style>
  <w:style w:type="character" w:customStyle="1" w:styleId="CommentSubjectChar">
    <w:name w:val="Comment Subject Char"/>
    <w:basedOn w:val="CommentTextChar"/>
    <w:link w:val="CommentSubject"/>
    <w:uiPriority w:val="99"/>
    <w:semiHidden/>
    <w:rsid w:val="00EA2833"/>
    <w:rPr>
      <w:rFonts w:ascii="Times New Roman" w:eastAsia="Times New Roman" w:hAnsi="Times New Roman" w:cs="Times New Roman"/>
      <w:b/>
      <w:bCs/>
      <w:sz w:val="20"/>
      <w:szCs w:val="20"/>
      <w:lang w:eastAsia="lv-LV"/>
    </w:rPr>
  </w:style>
  <w:style w:type="paragraph" w:styleId="Revision">
    <w:name w:val="Revision"/>
    <w:hidden/>
    <w:uiPriority w:val="99"/>
    <w:semiHidden/>
    <w:rsid w:val="00EA2833"/>
    <w:pPr>
      <w:spacing w:after="0" w:line="240" w:lineRule="auto"/>
    </w:pPr>
    <w:rPr>
      <w:rFonts w:ascii="Times New Roman" w:eastAsia="Times New Roman" w:hAnsi="Times New Roman" w:cs="Times New Roman"/>
      <w:sz w:val="24"/>
      <w:szCs w:val="24"/>
      <w:lang w:eastAsia="lv-LV"/>
    </w:rPr>
  </w:style>
  <w:style w:type="paragraph" w:styleId="FootnoteText">
    <w:name w:val="footnote text"/>
    <w:basedOn w:val="Parastais"/>
    <w:link w:val="FootnoteTextChar"/>
    <w:uiPriority w:val="99"/>
    <w:semiHidden/>
    <w:unhideWhenUsed/>
    <w:rsid w:val="00EA2833"/>
    <w:rPr>
      <w:sz w:val="20"/>
      <w:szCs w:val="20"/>
    </w:rPr>
  </w:style>
  <w:style w:type="character" w:customStyle="1" w:styleId="FootnoteTextChar">
    <w:name w:val="Footnote Text Char"/>
    <w:basedOn w:val="DefaultParagraphFont"/>
    <w:link w:val="FootnoteText"/>
    <w:uiPriority w:val="99"/>
    <w:semiHidden/>
    <w:rsid w:val="00EA2833"/>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EA2833"/>
    <w:rPr>
      <w:vertAlign w:val="superscript"/>
    </w:rPr>
  </w:style>
  <w:style w:type="character" w:customStyle="1" w:styleId="normaltextrun">
    <w:name w:val="normaltextrun"/>
    <w:basedOn w:val="DefaultParagraphFont"/>
    <w:rsid w:val="00EA2833"/>
  </w:style>
  <w:style w:type="paragraph" w:customStyle="1" w:styleId="paragraph">
    <w:name w:val="paragraph"/>
    <w:basedOn w:val="Normal"/>
    <w:rsid w:val="00EA2833"/>
    <w:pPr>
      <w:spacing w:before="100" w:beforeAutospacing="1" w:after="100" w:afterAutospacing="1"/>
    </w:pPr>
    <w:rPr>
      <w:sz w:val="24"/>
      <w:szCs w:val="24"/>
    </w:rPr>
  </w:style>
  <w:style w:type="paragraph" w:customStyle="1" w:styleId="xmsonormal">
    <w:name w:val="x_msonormal"/>
    <w:basedOn w:val="Normal"/>
    <w:rsid w:val="00EA2833"/>
    <w:pPr>
      <w:spacing w:before="100" w:beforeAutospacing="1" w:after="100" w:afterAutospacing="1"/>
    </w:pPr>
    <w:rPr>
      <w:sz w:val="24"/>
      <w:szCs w:val="24"/>
      <w:lang w:val="en-US" w:eastAsia="en-US"/>
    </w:rPr>
  </w:style>
  <w:style w:type="paragraph" w:styleId="ListParagraph">
    <w:name w:val="List Paragraph"/>
    <w:aliases w:val="Akapit z listą BS,References,2,H&amp;P List Paragraph,Strip,Colorful List - Accent 12,Punkti ar numuriem,Numbered Para 1,Dot pt,No Spacing1,List Paragraph Char Char Char,Indicator Text,List Paragraph1,Bullet 1,Bullet Points,MAIN CONTENT,strip"/>
    <w:basedOn w:val="Normal"/>
    <w:link w:val="ListParagraphChar"/>
    <w:uiPriority w:val="34"/>
    <w:qFormat/>
    <w:rsid w:val="00EA2833"/>
    <w:pPr>
      <w:spacing w:after="200" w:line="276" w:lineRule="auto"/>
      <w:ind w:left="720"/>
      <w:contextualSpacing/>
    </w:pPr>
    <w:rPr>
      <w:rFonts w:ascii="Calibri" w:eastAsia="Calibri" w:hAnsi="Calibri"/>
      <w:sz w:val="22"/>
      <w:szCs w:val="22"/>
      <w:lang w:eastAsia="en-US"/>
    </w:rPr>
  </w:style>
  <w:style w:type="paragraph" w:customStyle="1" w:styleId="izdotisask">
    <w:name w:val="izdoti_sask."/>
    <w:basedOn w:val="Normal"/>
    <w:rsid w:val="00EA2833"/>
    <w:pPr>
      <w:ind w:firstLine="720"/>
      <w:jc w:val="right"/>
    </w:pPr>
    <w:rPr>
      <w:sz w:val="28"/>
      <w:szCs w:val="24"/>
      <w:lang w:eastAsia="en-US"/>
    </w:rPr>
  </w:style>
  <w:style w:type="paragraph" w:customStyle="1" w:styleId="tv213">
    <w:name w:val="tv213"/>
    <w:basedOn w:val="Normal"/>
    <w:rsid w:val="00EA2833"/>
    <w:pPr>
      <w:spacing w:before="100" w:beforeAutospacing="1" w:after="100" w:afterAutospacing="1"/>
    </w:pPr>
    <w:rPr>
      <w:sz w:val="24"/>
      <w:szCs w:val="24"/>
    </w:rPr>
  </w:style>
  <w:style w:type="character" w:customStyle="1" w:styleId="ListParagraphChar">
    <w:name w:val="List Paragraph Char"/>
    <w:aliases w:val="Akapit z listą BS Char,References Char,2 Char,H&amp;P List Paragraph Char,Strip Char,Colorful List - Accent 12 Char,Punkti ar numuriem Char,Numbered Para 1 Char,Dot pt Char,No Spacing1 Char,List Paragraph Char Char Char Char,strip Char"/>
    <w:link w:val="ListParagraph"/>
    <w:uiPriority w:val="34"/>
    <w:qFormat/>
    <w:locked/>
    <w:rsid w:val="00EA2833"/>
    <w:rPr>
      <w:rFonts w:ascii="Calibri" w:eastAsia="Calibri" w:hAnsi="Calibri" w:cs="Times New Roman"/>
    </w:rPr>
  </w:style>
  <w:style w:type="paragraph" w:customStyle="1" w:styleId="tvhtml">
    <w:name w:val="tv_html"/>
    <w:basedOn w:val="Normal"/>
    <w:rsid w:val="00EA2833"/>
    <w:pPr>
      <w:spacing w:before="100" w:beforeAutospacing="1" w:after="100" w:afterAutospacing="1"/>
    </w:pPr>
    <w:rPr>
      <w:sz w:val="24"/>
      <w:szCs w:val="24"/>
    </w:rPr>
  </w:style>
  <w:style w:type="character" w:customStyle="1" w:styleId="listparagraphchar0">
    <w:name w:val="list paragraph char"/>
    <w:aliases w:val="akapit z listą bs char,references char,2 char,h&amp;p list paragraph char,strip char,colorful list - accent 12 char,punkti ar numuriem char"/>
    <w:basedOn w:val="DefaultParagraphFont"/>
    <w:uiPriority w:val="34"/>
    <w:locked/>
    <w:rsid w:val="00EA2833"/>
  </w:style>
  <w:style w:type="paragraph" w:styleId="NoSpacing">
    <w:name w:val="No Spacing"/>
    <w:uiPriority w:val="1"/>
    <w:qFormat/>
    <w:rsid w:val="00EA2833"/>
    <w:pPr>
      <w:spacing w:after="0" w:line="240" w:lineRule="auto"/>
    </w:pPr>
  </w:style>
  <w:style w:type="paragraph" w:customStyle="1" w:styleId="1limenis">
    <w:name w:val="1 limenis"/>
    <w:basedOn w:val="Normal"/>
    <w:rsid w:val="00EA2833"/>
    <w:pPr>
      <w:numPr>
        <w:numId w:val="19"/>
      </w:numPr>
    </w:pPr>
    <w:rPr>
      <w:sz w:val="24"/>
      <w:szCs w:val="24"/>
    </w:rPr>
  </w:style>
  <w:style w:type="paragraph" w:customStyle="1" w:styleId="2limenis">
    <w:name w:val="2 limenis"/>
    <w:basedOn w:val="Normal"/>
    <w:rsid w:val="00EA2833"/>
    <w:pPr>
      <w:numPr>
        <w:ilvl w:val="1"/>
        <w:numId w:val="19"/>
      </w:numPr>
    </w:pPr>
    <w:rPr>
      <w:sz w:val="24"/>
      <w:szCs w:val="24"/>
    </w:rPr>
  </w:style>
  <w:style w:type="paragraph" w:customStyle="1" w:styleId="3limenis">
    <w:name w:val="3 limenis"/>
    <w:basedOn w:val="Normal"/>
    <w:rsid w:val="00EA2833"/>
    <w:pPr>
      <w:numPr>
        <w:ilvl w:val="2"/>
        <w:numId w:val="19"/>
      </w:numPr>
    </w:pPr>
    <w:rPr>
      <w:sz w:val="24"/>
      <w:szCs w:val="24"/>
    </w:rPr>
  </w:style>
  <w:style w:type="paragraph" w:styleId="NormalWeb">
    <w:name w:val="Normal (Web)"/>
    <w:basedOn w:val="Normal"/>
    <w:uiPriority w:val="99"/>
    <w:unhideWhenUsed/>
    <w:rsid w:val="00EA283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7967-augstskolu-likum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ikumi.lv/ta/id/37967-augstskolu-likum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uta.Gintaute-Marihina@izm.gov.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lrvk.gov.lv/lv/getrevisionfile/29531-Yr3W3Jjft34zDkeorSQXNkrshG_Lv6tP.pdf" TargetMode="External"/><Relationship Id="rId2" Type="http://schemas.openxmlformats.org/officeDocument/2006/relationships/hyperlink" Target="https://likumi.lv/ta/id/26021-par-reglamentetajam-profesijam-un-profesionalas-kvalifikacijas-atzisanu" TargetMode="External"/><Relationship Id="rId1" Type="http://schemas.openxmlformats.org/officeDocument/2006/relationships/hyperlink" Target="https://likumi.lv/ta/id/317820-izglitibas-iestazu-eksaminacijas-centru-citu-izglitibas-likuma-noteiktu-instituciju-un-izglitibas-programmu-akreditacijas" TargetMode="External"/><Relationship Id="rId4" Type="http://schemas.openxmlformats.org/officeDocument/2006/relationships/hyperlink" Target="https://www.lrvk.gov.lv/lv/getrevisionfile/29531-Yr3W3Jjft34zDkeorSQXNkrshG_Lv6t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108</Pages>
  <Words>90325</Words>
  <Characters>51486</Characters>
  <Application>Microsoft Office Word</Application>
  <DocSecurity>0</DocSecurity>
  <Lines>429</Lines>
  <Paragraphs>283</Paragraphs>
  <ScaleCrop>false</ScaleCrop>
  <Company/>
  <LinksUpToDate>false</LinksUpToDate>
  <CharactersWithSpaces>141528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4</cp:revision>
  <dcterms:created xsi:type="dcterms:W3CDTF">2021-11-08T07:37:00Z</dcterms:created>
  <dcterms:modified xsi:type="dcterms:W3CDTF">2021-11-08T07:48:00Z</dcterms:modified>
</cp:coreProperties>
</file>