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Krimināllikumā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20.02.2026. 13:03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48. panta pirmo daļu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noziedzīgs nodarījums izdarīts, pārvietojot preces, vielas vai citas vērtības, izmantojot aerostatu, bezpilota gaisa kuģi vai citu gaisa telpā pārvietojošos ierīci, kas nav paredzēta reģistrācijai civilās aviācijas sistēmā vai kuras izmantošana rada apdraudējumu gaisa satiksmes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KL 48.pantā ietvertajiem atbildību pastiprinošajiem apstākļiem ir jābūt universāliem, kas var tikt attiecināti uz lielāko daļu KL Sevišķajā daļā paredzētajiem noziedzīgajiem nodarījumiem. Ievērojot minēto, vārdus "pārvietojot preces, vielas vai citas vērtības" no redakcijas nepieciešams izslēgt, jo tie sašaurina atbildību pastiprinošā apstākļa piemērošanu, proti, attiecinot to tikai uz gadījumiem, kas saistīti ar preču, vielu vai citu vērtību pārvietošanu. Izslēdzot šos vārdus, atbildību pastiprinošais apstāklis būs attiecināms arī uz tādiem noziedzīgajiem nodarījumiem kā spiegošana (KL 85.pants), terorisms (KL 79.1pants), masu nekārtības (KL 225.pants),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48. panta pirmo daļu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noziedzīgs nodarījums izdarīts, izmantojot aerostatu, bezpilota gaisa kuģi vai citu gaisa telpā pārvietojošos ierīci, kas nav paredzēta reģistrācijai civilās aviācijas sistēmā vai kuras izmantošana rada apdraudējumu gaisa satiksmes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pārrunāta un saskaņota Tieslietu ministrijas pastāvīgajā Krimināllikuma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48. panta pirmo daļu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noziedzīgs nodarījums izdarīts, izmantojot ierīci, kas pārvietojas gaisa telpā”.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48. panta pirmo daļu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noziedzīgs nodarījums izdarīts, pārvietojot preces, vielas vai citas vērtības, izmantojot aerostatu, bezpilota gaisa kuģi vai citu gaisa telpā pārvietojošos ierīci, kas nav paredzēta reģistrācijai civilās aviācijas sistēmā vai kuras izmantošana rada apdraudējumu gaisa satiksmes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pastiprinošie apstākļi tiek veidoti universāli, lai tos būtu iespējams piemērot pēc iespējas lielākai daļai KL Sevišķajā daļā minētajiem noziedzīgajiem nodarījumiem. Lūdzam izvērtēt iespēju jēdzienus "aerostatu, bezpilota gaisa kuģi vai citu gaisa telpā pārvietojošos ierīci, kas nav paredzēta reģistrācijai civilās aviācijas sistēmā vai kuras izmantošana rada apdraudējumu gaisa satiksmes drošībai" apvienot vienā jēdzienā, kas aptvertu minētās ierīces, kas pārvietojas gaisa telpā. Piedāvājām atbildību pastiprinošo apstākli veidot pēc līdzības ar Krimināllikuma (turpmāk - KL) 48. panta 10. punktu un šādas ierīces nosaukt par “neatļautām ierīcēm, kas pārvietojas gaisa telpā”. Šādā gadījumā anotācijā iespējams skaidri noteikt, ka neatļautas ierīces, kas pārvietojas gaisa telpā ir saprotamas ar tādām ierīcēm, kas regulētas Ministru kabineta 2009. gada 15. septembra noteikumos Nr. 1050 "Aerostatu lidojumu veikšanas kārtība", Likumā "Par Aviāciju" un Ministru kabineta 2024. gada 23. aprīļa noteikumos Nr. 248 "Bezpilota gaisa kuģu lidojumu noteikumi". Šāda vienota un universāla jēdziena ietveršana nodrošinātu iespēju atbildību pastiprinošo apstākli piemērot arī gadījumos, kad tiek izveidota jauna ierīce, kura neatbilst jau minētajiem ierīču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redakcijā piedāvātajām konkrētajām darbībām "pārvietojot preces, vielas vai citas vērtības". Lai piedāvāto pastiprinošo apstākli varētu piemērot arī citiem KL minētajiem noziedzīgajiem nodarījumiem, norādām uz nepieciešamību atteikties no vārdiem "pārvietojot preces, vielas vai citas vērtības", lai netiktu sašaurināts atbildību pastiprinošā apstākļa tvērums. Izslēdzot šos vārdus, atbildību pastiprinošais apstāklis būtu attiecināms arī uz tādiem noziedzīgajiem nodarījumiem kā spiegošana (KL 85. pants), terorisms (KL 79.1 pants), masu nekārtības (KL 225. pants) un citiem.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48. panta pirmo daļu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noziedzīgs nodarījums izdarīts, izmantojot neatļautas ierīces,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pārrunāta un saskaņota Tieslietu ministrijas pastāvīgajā Krimināllikuma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48. panta pirmo daļu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noziedzīgs nodarījums izdarīts, izmantojot ierīci, kas pārvietojas gaisa telpā”.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190.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šā panta pirmajā daļā paredzēto noziedzīgo nodarījumu, ja tas izdarīts, izmantojot aerostatu, bezpilota gaisa kuģi vai citu gaisa telpā pārvietojošos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no diviem līdz divpadsmit gadiem, konfiscējot mantu vai bez mantas konfiskācijas, un ar probācijas uzraudzību uz laiku līdz trim gadiem, atņemot tiesības uz noteiktu vai visu veidu komercdarbību vai uz noteiktu nodarbošanos vai tiesības ieņemt noteiktu amatu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nepieciešamību izvērtēt šāda noziedzīgā nodarījumu smagumu attiecībā pret pantā esošajiem noziedzīgajiem nodarījumiem, kas minēti otrajā un trešajā daļā. Norādām, ka pirmsšķietami KL 190. pantā minēto preču pārvietošana ievērojamā apmērā ar neatļautām ierīcēm, kas pārvietojas gaisa telpā, pēc noziedzīgo nodarījuma smaguma nevar tikt uzskatīta par smagāku nodarījumu nekā KL 190. panta otrajā daļā minēto preču pārvietošanu, ja tas izdarīts grupā vai trešajā daļā minēto preču pārvietošana lielā apmērā. Līdz ar to lūdzam izvērtēt iespēju papildināt panta otro vai trešo daļu ar papildus kvalificējošo pazīmi “ja tas izdarīts, izmantojot neatļautas ierīces,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190. panta otrās daļas dispozīciju pēc vārda “vienošanos” ar vārdiem “vai, ja tas izdarīts izmantojot neatļautas ierīces,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pārrunāta un saskaņota Tieslietu ministrijas pastāvīgajā Krimināllikuma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190. panta trešās daļas dispozīciju pēc vārda "apmērā" ar vārdiem "vai, ja tā izdarīta, izmantojot ierīci,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190.</w:t>
            </w:r>
            <w:r w:rsidR="00000000" w:rsidRPr="00000000" w:rsidDel="00000000">
              <w:rPr>
                <w:vertAlign w:val="superscript"/>
                <w:rtl w:val="0"/>
              </w:rPr>
              <w:t xml:space="preserve">1</w:t>
            </w:r>
            <w:r w:rsidR="00000000" w:rsidRPr="00000000" w:rsidDel="00000000">
              <w:rPr>
                <w:rtl w:val="0"/>
              </w:rPr>
              <w:t xml:space="preserve">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pirmajā daļā paredzēto noziedzīgo nodarījumu, ja tas izdarīts, izmantojot aerostatu, bezpilota gaisa kuģi vai citu gaisa telpā pārvietojošos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no diviem līdz piecpadsmit gadiem, konfiscējot mantu vai bez mantas konfiskācijas, un ar probācijas uzraudzību uz laiku līdz trim gadiem, atņemot tiesības uz noteiktu vai visu veidu komercdarbību vai uz noteiktu nodarbošanos vai tiesības ieņemt noteiktu amatu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"šā panta pirmajā daļā paredzēto noziedzīgo nodarījumu" vietā nepieciešams rakstīt vārdus "tādām pašām darbībām", proti, kā tas ir formulēts KL 190.</w:t>
            </w:r>
            <w:r w:rsidR="00000000" w:rsidRPr="00000000" w:rsidDel="00000000">
              <w:rPr>
                <w:vertAlign w:val="superscript"/>
                <w:rtl w:val="0"/>
              </w:rPr>
              <w:t xml:space="preserve">1</w:t>
            </w:r>
            <w:r w:rsidR="00000000" w:rsidRPr="00000000" w:rsidDel="00000000">
              <w:rPr>
                <w:rtl w:val="0"/>
              </w:rPr>
              <w:t xml:space="preserve"> panta otrajā un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190.</w:t>
            </w:r>
            <w:r w:rsidR="00000000" w:rsidRPr="00000000" w:rsidDel="00000000">
              <w:rPr>
                <w:vertAlign w:val="superscript"/>
                <w:rtl w:val="0"/>
              </w:rPr>
              <w:t xml:space="preserve">1</w:t>
            </w:r>
            <w:r w:rsidR="00000000" w:rsidRPr="00000000" w:rsidDel="00000000">
              <w:rPr>
                <w:rtl w:val="0"/>
              </w:rPr>
              <w:t xml:space="preserve">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tādām pašām darbībām, ja tas izdarīts, izmantojot aerostatu, bezpilota gaisa kuģi vai citu gaisa telpā pārvietojošos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no diviem līdz piecpadsmit gadiem, konfiscējot mantu vai bez mantas konfiskācijas, un ar probācijas uzraudzību uz laiku līdz trim gadiem, atņemot tiesības uz noteiktu vai visu veidu komercdarbību vai uz noteiktu nodarbošanos vai tiesības ieņemt noteiktu amatu uz laiku līdz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pārrunāta un saskaņota Tieslietu ministrijas pastāvīgajā Krimināllikuma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190.</w:t>
            </w:r>
            <w:r w:rsidR="00000000" w:rsidRPr="00000000" w:rsidDel="00000000">
              <w:rPr>
                <w:vertAlign w:val="superscript"/>
                <w:rtl w:val="0"/>
              </w:rPr>
              <w:t xml:space="preserve">1</w:t>
            </w:r>
            <w:r w:rsidR="00000000" w:rsidRPr="00000000" w:rsidDel="00000000">
              <w:rPr>
                <w:rtl w:val="0"/>
              </w:rPr>
              <w:t xml:space="preserve"> panta trešās daļas dispozīciju pēc vārda "grupa" ar vārdiem "vai, ja tās izdarītas, izmantojot ierīci,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190.</w:t>
            </w:r>
            <w:r w:rsidR="00000000" w:rsidRPr="00000000" w:rsidDel="00000000">
              <w:rPr>
                <w:vertAlign w:val="superscript"/>
                <w:rtl w:val="0"/>
              </w:rPr>
              <w:t xml:space="preserve">1</w:t>
            </w:r>
            <w:r w:rsidR="00000000" w:rsidRPr="00000000" w:rsidDel="00000000">
              <w:rPr>
                <w:rtl w:val="0"/>
              </w:rPr>
              <w:t xml:space="preserve">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pirmajā daļā paredzēto noziedzīgo nodarījumu, ja tas izdarīts, izmantojot aerostatu, bezpilota gaisa kuģi vai citu gaisa telpā pārvietojošos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no diviem līdz piecpadsmit gadiem, konfiscējot mantu vai bez mantas konfiskācijas, un ar probācijas uzraudzību uz laiku līdz trim gadiem, atņemot tiesības uz noteiktu vai visu veidu komercdarbību vai uz noteiktu nodarbošanos vai tiesības ieņemt noteiktu amatu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nepieciešamību izvērtēt šāda noziedzīgā nodarījumu smagumu attiecībā pret pantā esošajiem noziedzīgajiem nodarījumiem, kas minēti otrajā un trešajā daļā. Norādām, ka pirmsšķietami KL 190.</w:t>
            </w:r>
            <w:r w:rsidR="00000000" w:rsidRPr="00000000" w:rsidDel="00000000">
              <w:rPr>
                <w:vertAlign w:val="superscript"/>
                <w:rtl w:val="0"/>
              </w:rPr>
              <w:t xml:space="preserve">1</w:t>
            </w:r>
            <w:r w:rsidR="00000000" w:rsidRPr="00000000" w:rsidDel="00000000">
              <w:rPr>
                <w:rtl w:val="0"/>
              </w:rPr>
              <w:t xml:space="preserve"> pantā minēto preču un vielu pārvietošana ar neatļautām ierīcēm, kas pārvietojas gaisa telpā, pēc noziedzīgo nodarījuma smaguma nevar tikt uzskatīta par smagāku nodarījumu nekā KL 190.</w:t>
            </w:r>
            <w:r w:rsidR="00000000" w:rsidRPr="00000000" w:rsidDel="00000000">
              <w:rPr>
                <w:vertAlign w:val="superscript"/>
                <w:rtl w:val="0"/>
              </w:rPr>
              <w:t xml:space="preserve">1</w:t>
            </w:r>
            <w:r w:rsidR="00000000" w:rsidRPr="00000000" w:rsidDel="00000000">
              <w:rPr>
                <w:rtl w:val="0"/>
              </w:rPr>
              <w:t xml:space="preserve"> panta otrajā daļā minēto preču un vielu pārvietošana lielā apmērā vai trešajā daļā minēto preču un vielu pārvietošanu, ja tas izdarīts organizētā grupā. Līdz ar to lūdzam izvērtēt iespēju papildināt panta otro vai trešo daļu ar papildus kvalificējošo pazīmi “ja tas izdarīts, izmantojot neatļautas ierīces,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190.</w:t>
            </w:r>
            <w:r w:rsidR="00000000" w:rsidRPr="00000000" w:rsidDel="00000000">
              <w:rPr>
                <w:vertAlign w:val="superscript"/>
                <w:rtl w:val="0"/>
              </w:rPr>
              <w:t xml:space="preserve">1</w:t>
            </w:r>
            <w:r w:rsidR="00000000" w:rsidRPr="00000000" w:rsidDel="00000000">
              <w:rPr>
                <w:rtl w:val="0"/>
              </w:rPr>
              <w:t xml:space="preserve"> panta otrās daļas dispozīciju pēc vārda “apmērā” ar vārdiem “vai, ja tas izdarīts izmantojot neatļautas ierīces,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pārrunāta un saskaņota Tieslietu ministrijas pastāvīgajā Krimināllikuma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190.</w:t>
            </w:r>
            <w:r w:rsidR="00000000" w:rsidRPr="00000000" w:rsidDel="00000000">
              <w:rPr>
                <w:vertAlign w:val="superscript"/>
                <w:rtl w:val="0"/>
              </w:rPr>
              <w:t xml:space="preserve">1</w:t>
            </w:r>
            <w:r w:rsidR="00000000" w:rsidRPr="00000000" w:rsidDel="00000000">
              <w:rPr>
                <w:rtl w:val="0"/>
              </w:rPr>
              <w:t xml:space="preserve"> panta trešās daļas dispozīciju pēc vārda "grupa" ar vārdiem "vai, ja tās izdarītas, izmantojot ierīci,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191.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pirmajā daļā paredzēto noziedzīgo nodarījumu, ja tas izdarīts, izmantojot aerostatu, bezpilota gaisa kuģi vai citu gaisa telpā pārvietojošos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no diviem līdz astoņiem gadiem, konfiscējot mantu vai bez mantas konfiskācijas, un ar probācijas uzraudzību uz laiku līdz trim gadiem vai bez tās, atņemot tiesības uz noteiktu vai visu veidu komercdarbību vai uz noteiktu nodarbošanos vai tiesības ieņemt noteiktu amatu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brīvības atņemšana ir paredzēta tikai līdz astoņiem gadiem, tāpēc nav nepieciešams noteikt brīvības atņemšanas minimālo slieksni no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191.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pirmajā daļā paredzēto noziedzīgo nodarījumu, ja tas izdarīts, izmantojot aerostatu, bezpilota gaisa kuģi vai citu gaisa telpā pārvietojošos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konfiscējot mantu vai bez mantas konfiskācijas, un ar probācijas uzraudzību uz laiku līdz trim gadiem vai bez tās, atņemot tiesības uz noteiktu vai visu veidu komercdarbību vai uz noteiktu nodarbošanos vai tiesības ieņemt noteiktu amatu uz laiku līdz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pārrunāta un saskaņota Tieslietu ministrijas pastāvīgajā Krimināllikuma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191. panta trešās daļas dispozīciju pēc vārda "apmērā" ar vārdiem "vai, ja tas izdarīts, izmantojot ierīci,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191.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pirmajā daļā paredzēto noziedzīgo nodarījumu, ja tas izdarīts, izmantojot aerostatu, bezpilota gaisa kuģi vai citu gaisa telpā pārvietojošos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no diviem līdz astoņiem gadiem, konfiscējot mantu vai bez mantas konfiskācijas, un ar probācijas uzraudzību uz laiku līdz trim gadiem vai bez tās, atņemot tiesības uz noteiktu vai visu veidu komercdarbību vai uz noteiktu nodarbošanos vai tiesības ieņemt noteiktu amatu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uz kādām darbībām attiecināma kvalificējošā pazīme. Norādām, ka KL 191. panta pirmā daļa atsaucas uz vairākām veiktajām darbībām: “glabāšanu, pārvietošanu, pārsūtīšanu vai realizēšanu”. Ja grozījumu mērķis ir attiecināt kvalificējošo pazīmi uz visām pirmajā daļā paredzētajām darbībām, norādām, ka pirmsšķietami KL 191. pantā minēto priekšmetu glabāšanu, pārvietošanu, pārsūtīšanu vai realizēšanu, ar neatļautām ierīcēm, kas pārvietojas gaisa telpā, pēc noziedzīgo nodarījuma smaguma nevar uzskatīt par smagāku nodarījumu nekā KL 191. panta otrajā un trešajā daļā paredzētie noziedzīgie nodarījumi. Tādā gadījumā lūdzam izvērtēt iespēju papildināt panta otro vai trešo daļu ar papildus kvalificējošo pazīmi “ja tas izdarīts, izmantojot neatļautas ierīces,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kvalificējošā pazīme attiecināma tikai uz pantā minēto priekšmetu pārvietošanu, norādām, ka nepieciešams veidot jaunu daļu par muitošanai pakļauto preču vai citu vērtību nelikumīgu, pārvietošanu ievērojamā apmērā, ja tas izdarīts izmantojot neatļautas ierīces, kas pārvietojas gaisa telpā. Šādā gadījumā tā var tikt veidota kā panta 1.</w:t>
            </w:r>
            <w:r w:rsidR="00000000" w:rsidRPr="00000000" w:rsidDel="00000000">
              <w:rPr>
                <w:vertAlign w:val="superscript"/>
                <w:rtl w:val="0"/>
              </w:rPr>
              <w:t xml:space="preserve">1</w:t>
            </w:r>
            <w:r w:rsidR="00000000" w:rsidRPr="00000000" w:rsidDel="00000000">
              <w:rPr>
                <w:rtl w:val="0"/>
              </w:rPr>
              <w:t xml:space="preserve"> vai 2.</w:t>
            </w:r>
            <w:r w:rsidR="00000000" w:rsidRPr="00000000" w:rsidDel="00000000">
              <w:rPr>
                <w:vertAlign w:val="superscript"/>
                <w:rtl w:val="0"/>
              </w:rPr>
              <w:t xml:space="preserve">1</w:t>
            </w:r>
            <w:r w:rsidR="00000000" w:rsidRPr="00000000" w:rsidDel="00000000">
              <w:rPr>
                <w:rtl w:val="0"/>
              </w:rPr>
              <w:t xml:space="preserve"> daļa, attiecīgi izvērtējot noziedzīgā nodarījuma smagumu.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gadījumos, kad brīvības atņemšanas maksimālais slieksnis tiek noteikts līdz astoņiem gadiem, nav nepieciešams noteikt brīvības atņemšanas minimālo slieksni.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pārrunāta un saskaņota Tieslietu ministrijas pastāvīgajā Krimināllikuma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191. panta trešās daļas dispozīciju pēc vārda "apmērā" ar vārdiem "vai, ja tas izdarīts, izmantojot ierīci,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221.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pirmajā daļā paredzēto noziedzīgo nodarījumu, ja tas izdarīts, izmantojot aerostatu, bezpilota gaisa kuģi vai citu gaisa telpā pārvietojošu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sešiem gadiem, konfiscējot mantu vai bez mantas konfiskācijas, un ar probācijas uzraudzību vai bez tās, atņemot tiesības uz noteiktu vai visu veidu komercdarbību vai uz noteiktu nodarbošanos vai tiesības ieņemt noteiktu amatu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KL 221.panta daļās komerctiesību ierobežošanas sods netiek paredzēts, tāpēc arī šai daļā tas nebūtu nosakāms. Tiesību ierobežošanas sodu jebkurā gadījumā ir iespējams piemērot saskaņā ar KL Vispārējās daļas 44.panta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221.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pirmajā daļā paredzēto noziedzīgo nodarījumu, ja tas izdarīts, izmantojot aerostatu, bezpilota gaisa kuģi vai citu gaisa telpā pārvietojošu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sešiem gadiem, konfiscējot mantu vai bez mantas konfiskācijas, un ar probācijas uzraudzību vai bez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pārrunāta un saskaņota Tieslietu ministrijas pastāvīgajā Krimināllikuma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221. panta trešās daļas dispozīciju pēc vārda "apmērā" ar vārdiem "vai, ja tā izdarīta, izmantojot ierīci,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221.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pirmajā daļā paredzēto noziedzīgo nodarījumu, ja tas izdarīts, izmantojot aerostatu, bezpilota gaisa kuģi vai citu gaisa telpā pārvietojošu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sešiem gadiem, konfiscējot mantu vai bez mantas konfiskācijas, un ar probācijas uzraudzību vai bez tās, atņemot tiesības uz noteiktu vai visu veidu komercdarbību vai uz noteiktu nodarbošanos vai tiesības ieņemt noteiktu amatu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uz kādām darbībām attiecināma kvalificējošā pazīme. Norādām, ka KL 221. panta pirmā daļa atsaucas uz vairākām veiktajām darbībām: “izgatavošanu (ražošanu), uzglabāšanu, pārvietošanu vai realizāciju”. Ja grozījumu mērķis ir attiecināt kvalificējošo pazīmi uz visām pirmajā daļā paredzētajām darbībām, norādām, ka pirmsšķietami KL 221. pantā minēto priekšmetu izgatavošanu (ražošanu), uzglabāšanu, pārvietošanu vai realizāciju ar neatļautām ierīcēm, kas pārvietojas gaisa telpā, pēc noziedzīgo nodarījuma smaguma nevar uzskatīt par smagāku nodarījumu nekā KL 221. panta otrajā un trešajā daļā paredzētie noziedzīgajiem nodarījumiem. Tādā gadījumā lūdzam izvērtēt iespēju papildināt panta otro daļu ar papildus kvalificējošo pazīmi “ja tas izdarīts, izmantojot neatļautas ierīces,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Toties gadījumā, ja kvalificējošā pazīme attiecināma tikai uz pantā minēto priekšmetu pārvietošanu, norādām, ka nepieciešams veidot jaunu daļu par alkoholisko dzērienu vai tabakas izstrādājumu, tabakas aizstājējproduktu, augu smēķēšanas produktu, elektronisko smēķēšanas ierīču vai to uzpildes tvertņu šķidrumu nelikumīgu, pārvietošanu ievērojamā apmērā, ja tas izdarīts izmantojot neatļautas ierīces, kas pārvietojas gaisa telpā. Šādā gadījumā tā var tikt veidota kā panta 1.</w:t>
            </w:r>
            <w:r w:rsidR="00000000" w:rsidRPr="00000000" w:rsidDel="00000000">
              <w:rPr>
                <w:vertAlign w:val="superscript"/>
                <w:rtl w:val="0"/>
              </w:rPr>
              <w:t xml:space="preserve">1</w:t>
            </w:r>
            <w:r w:rsidR="00000000" w:rsidRPr="00000000" w:rsidDel="00000000">
              <w:rPr>
                <w:rtl w:val="0"/>
              </w:rPr>
              <w:t xml:space="preserve"> vai 2.</w:t>
            </w:r>
            <w:r w:rsidR="00000000" w:rsidRPr="00000000" w:rsidDel="00000000">
              <w:rPr>
                <w:vertAlign w:val="superscript"/>
                <w:rtl w:val="0"/>
              </w:rPr>
              <w:t xml:space="preserve">1</w:t>
            </w:r>
            <w:r w:rsidR="00000000" w:rsidRPr="00000000" w:rsidDel="00000000">
              <w:rPr>
                <w:rtl w:val="0"/>
              </w:rPr>
              <w:t xml:space="preserve"> daļa, attiecīgi izvērtējot noziedzīgā nodarījuma smagumu.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KL 221. panta spēkā esošās sankcijas neparedz personai atņemt tiesības uz noteiktu vai visu veidu komercdarbību vai uz noteiktu nodarbošanos vai tiesības ieņemt noteiktu amatu uz laiku līdz pieciem gadiem. Līdz ar to arī šajā daļā nebūtu vēlams norādīt atsauci uz šādu tiesību ierobežojumu. Norādām, ka tiesību ierobežojumu jau šobrīd piemēro saskaņā ar KL 44.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pārrunāta un saskaņota Tieslietu ministrijas pastāvīgajā Krimināllikuma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221. panta trešās daļas dispozīciju pēc vārda "apmērā" ar vārdiem "vai, ja tā izdarīta, izmantojot ierīci,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221.</w:t>
            </w:r>
            <w:r w:rsidR="00000000" w:rsidRPr="00000000" w:rsidDel="00000000">
              <w:rPr>
                <w:vertAlign w:val="superscript"/>
                <w:rtl w:val="0"/>
              </w:rPr>
              <w:t xml:space="preserve">2</w:t>
            </w:r>
            <w:r w:rsidR="00000000" w:rsidRPr="00000000" w:rsidDel="00000000">
              <w:rPr>
                <w:rtl w:val="0"/>
              </w:rPr>
              <w:t xml:space="preserve">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pirmajā daļā paredzēto noziedzīgo nodarījumu, ja tas izdarīts, izmantojot aerostatu, bezpilota gaisa kuģi vai citu gaisa telpā pārvietojošu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sešiem gadiem, konfiscējot mantu vai bez mantas konfiskācijas, un ar probācijas uzraudzību vai bez tās, atņemot tiesības uz noteiktu vai visu veidu komercdarbību vai uz noteiktu nodarbošanos vai tiesības ieņemt noteiktu amatu uz laiku līdz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KL 221.</w:t>
            </w:r>
            <w:r w:rsidR="00000000" w:rsidRPr="00000000" w:rsidDel="00000000">
              <w:rPr>
                <w:vertAlign w:val="superscript"/>
                <w:rtl w:val="0"/>
              </w:rPr>
              <w:t xml:space="preserve">2</w:t>
            </w:r>
            <w:r w:rsidR="00000000" w:rsidRPr="00000000" w:rsidDel="00000000">
              <w:rPr>
                <w:rtl w:val="0"/>
              </w:rPr>
              <w:t xml:space="preserve"> panta daļās komerctiesību ierobežošanas sods netiek paredzēts, tāpēc arī šai daļā tas nebūtu nosakāms. Tiesību ierobežošanas sodu jebkurā gadījumā ir iespējams piemērot saskaņā ar KL Vispārējās daļas 44.panta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221.</w:t>
            </w:r>
            <w:r w:rsidR="00000000" w:rsidRPr="00000000" w:rsidDel="00000000">
              <w:rPr>
                <w:vertAlign w:val="superscript"/>
                <w:rtl w:val="0"/>
              </w:rPr>
              <w:t xml:space="preserve">2</w:t>
            </w:r>
            <w:r w:rsidR="00000000" w:rsidRPr="00000000" w:rsidDel="00000000">
              <w:rPr>
                <w:rtl w:val="0"/>
              </w:rPr>
              <w:t xml:space="preserve">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pirmajā daļā paredzēto noziedzīgo nodarījumu, ja tas izdarīts, izmantojot aerostatu, bezpilota gaisa kuģi vai citu gaisa telpā pārvietojošu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sešiem gadiem, konfiscējot mantu vai bez mantas konfiskācijas, un ar probācijas uzraudzību vai bez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pārrunāta un saskaņota Tieslietu ministrijas pastāvīgajā Krimināllikuma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221.</w:t>
            </w:r>
            <w:r w:rsidR="00000000" w:rsidRPr="00000000" w:rsidDel="00000000">
              <w:rPr>
                <w:vertAlign w:val="superscript"/>
                <w:rtl w:val="0"/>
              </w:rPr>
              <w:t xml:space="preserve">2</w:t>
            </w:r>
            <w:r w:rsidR="00000000" w:rsidRPr="00000000" w:rsidDel="00000000">
              <w:rPr>
                <w:rtl w:val="0"/>
              </w:rPr>
              <w:t xml:space="preserve"> panta trešās daļas dispozīciju pēc vārda "grupa" ar vārdiem "vai, ja tā izdarīta, izmantojot ierīci, kas pārvietojas gaisa telpā".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221.</w:t>
            </w:r>
            <w:r w:rsidR="00000000" w:rsidRPr="00000000" w:rsidDel="00000000">
              <w:rPr>
                <w:vertAlign w:val="superscript"/>
                <w:rtl w:val="0"/>
              </w:rPr>
              <w:t xml:space="preserve">2</w:t>
            </w:r>
            <w:r w:rsidR="00000000" w:rsidRPr="00000000" w:rsidDel="00000000">
              <w:rPr>
                <w:rtl w:val="0"/>
              </w:rPr>
              <w:t xml:space="preserve">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pirmajā daļā paredzēto noziedzīgo nodarījumu, ja tas izdarīts, izmantojot aerostatu, bezpilota gaisa kuģi vai citu gaisa telpā pārvietojošu ierīci, kas nav paredzēta reģistrācijai civilās aviācijas sistēmā vai kuras izmantošana rada apdraudējumu gaisa satiksmes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sešiem gadiem, konfiscējot mantu vai bez mantas konfiskācijas, un ar probācijas uzraudzību vai bez tās, atņemot tiesības uz noteiktu vai visu veidu komercdarbību vai uz noteiktu nodarbošanos vai tiesības ieņemt noteiktu amatu uz laiku līdz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uz kādām darbībām attiecināma kvalificējošā pazīme. Norādām, ka KL 221.</w:t>
            </w:r>
            <w:r w:rsidR="00000000" w:rsidRPr="00000000" w:rsidDel="00000000">
              <w:rPr>
                <w:vertAlign w:val="superscript"/>
                <w:rtl w:val="0"/>
              </w:rPr>
              <w:t xml:space="preserve">2</w:t>
            </w:r>
            <w:r w:rsidR="00000000" w:rsidRPr="00000000" w:rsidDel="00000000">
              <w:rPr>
                <w:rtl w:val="0"/>
              </w:rPr>
              <w:t xml:space="preserve"> panta pirmā daļa atsaucas uz vairākām veiktajām darbībām: “izgatavošanu (ražošanu), glabāšanu vai pārvietošanu”. Ja grozījumu mērķis ir attiecināt kvalificējošo pazīmi uz visām pirmajā daļā paredzētajām darbībām, norādām, ka pirmsšķietami KL 221.</w:t>
            </w:r>
            <w:r w:rsidR="00000000" w:rsidRPr="00000000" w:rsidDel="00000000">
              <w:rPr>
                <w:vertAlign w:val="superscript"/>
                <w:rtl w:val="0"/>
              </w:rPr>
              <w:t xml:space="preserve">2</w:t>
            </w:r>
            <w:r w:rsidR="00000000" w:rsidRPr="00000000" w:rsidDel="00000000">
              <w:rPr>
                <w:rtl w:val="0"/>
              </w:rPr>
              <w:t xml:space="preserve"> pantā minēto priekšmetu izgatavošanu (ražošanu), glabāšanu vai pārvietošanu ar neatļautām ierīcēm, kas pārvietojas gaisa telpā, pēc noziedzīgo nodarījuma smaguma nevar uzskatīt par smagāku nodarījumu nekā KL 221.</w:t>
            </w:r>
            <w:r w:rsidR="00000000" w:rsidRPr="00000000" w:rsidDel="00000000">
              <w:rPr>
                <w:vertAlign w:val="superscript"/>
                <w:rtl w:val="0"/>
              </w:rPr>
              <w:t xml:space="preserve">2</w:t>
            </w:r>
            <w:r w:rsidR="00000000" w:rsidRPr="00000000" w:rsidDel="00000000">
              <w:rPr>
                <w:rtl w:val="0"/>
              </w:rPr>
              <w:t xml:space="preserve"> panta otrajā un trešajā daļā paredzētie noziedzīgajiem nodarījumiem. Tādā gadījumā lūdzam izvērtēt iespēju papildināt panta otro daļu ar papildus kvalificējošo pazīmi “ja tas izdarīts, izmantojot neatļautas ierīces, kas pārvietojas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Toties gadījumā, ja kvalificējošā pazīme attiecināma tikai uz pantā minēto priekšmetu pārvietošanu, norādām, ka nepieciešams veidot jaunu daļu par nelikumīgu alkoholisko dzērienu nelikumīgu, pārvietošanu ievērojamā apmērā, ja tas izdarīts izmantojot neatļautas ierīces, kas pārvietojas gaisa telpā. Šādā gadījumā tā var tikt veidota kā panta 1.</w:t>
            </w:r>
            <w:r w:rsidR="00000000" w:rsidRPr="00000000" w:rsidDel="00000000">
              <w:rPr>
                <w:vertAlign w:val="superscript"/>
                <w:rtl w:val="0"/>
              </w:rPr>
              <w:t xml:space="preserve">1</w:t>
            </w:r>
            <w:r w:rsidR="00000000" w:rsidRPr="00000000" w:rsidDel="00000000">
              <w:rPr>
                <w:rtl w:val="0"/>
              </w:rPr>
              <w:t xml:space="preserve"> vai 2.</w:t>
            </w:r>
            <w:r w:rsidR="00000000" w:rsidRPr="00000000" w:rsidDel="00000000">
              <w:rPr>
                <w:vertAlign w:val="superscript"/>
                <w:rtl w:val="0"/>
              </w:rPr>
              <w:t xml:space="preserve">1</w:t>
            </w:r>
            <w:r w:rsidR="00000000" w:rsidRPr="00000000" w:rsidDel="00000000">
              <w:rPr>
                <w:rtl w:val="0"/>
              </w:rPr>
              <w:t xml:space="preserve"> daļa, attiecīgi izvērtējot noziedzīgā nodarījuma smagumu.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KL 221.</w:t>
            </w:r>
            <w:r w:rsidR="00000000" w:rsidRPr="00000000" w:rsidDel="00000000">
              <w:rPr>
                <w:vertAlign w:val="superscript"/>
                <w:rtl w:val="0"/>
              </w:rPr>
              <w:t xml:space="preserve">2</w:t>
            </w:r>
            <w:r w:rsidR="00000000" w:rsidRPr="00000000" w:rsidDel="00000000">
              <w:rPr>
                <w:rtl w:val="0"/>
              </w:rPr>
              <w:t xml:space="preserve"> panta spēkā esošās daļas neparedz personai atņemt tiesības uz noteiktu vai visu veidu komercdarbību vai uz noteiktu nodarbošanos vai tiesības ieņemt noteiktu amatu uz laiku līdz pieciem gadiem. Līdz ar to arī šajā daļā nebūtu vēlams norādīt atsauci uz šādu tiesību ierobežojumu. Norādām, ka tiesību ierobežojumu jau šobrīd piemēro saskaņā ar KL 44.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pārrunāta un saskaņota Tieslietu ministrijas pastāvīgajā Krimināllikuma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221.</w:t>
            </w:r>
            <w:r w:rsidR="00000000" w:rsidRPr="00000000" w:rsidDel="00000000">
              <w:rPr>
                <w:vertAlign w:val="superscript"/>
                <w:rtl w:val="0"/>
              </w:rPr>
              <w:t xml:space="preserve">2</w:t>
            </w:r>
            <w:r w:rsidR="00000000" w:rsidRPr="00000000" w:rsidDel="00000000">
              <w:rPr>
                <w:rtl w:val="0"/>
              </w:rPr>
              <w:t xml:space="preserve"> panta trešās daļas dispozīciju pēc vārda "grupa" ar vārdiem "vai, ja tā izdarīta, izmantojot ierīci, kas pārvietojas gaisa telpā".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48. panta pirmo daļu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noziedzīgs nodarījums izdarīts, pārvietojot preces, vielas vai citas vērtības, izmantojot aerostatu, bezpilota gaisa kuģi vai citu gaisa telpā pārvietojošos ierīci, kas nav paredzēta reģistrācijai civilās aviācijas sistēmā vai kuras izmantošana rada apdraudējumu gaisa satiksmes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aptvertu visu iespējamo gaisa kuģu un ierīču apjomu, kuras varētu izmantot likumprojektā minēto noziedzīgo nodarījumu izdarīšanā, izmantojot gaisa telpu, lūdzam Krimināllikuma 48.panta pirmās daļas 19. punktu izteikt šādā redakcijā: “19) noziedzīgs nodarījums izdarīts, pārvietojot preces, vielas vai citas vērtības, izmantojot aerostatu, bezpilota gaisa kuģi vai citu ierīci, kas izmanto gaisa telpu un nav paredzēta reģistrācijai civilās aviācijas sistēmā vai kuras izmantošana rada apdraudējumu gaisa kuģu lidojumu drošumam.” Ņemot vērā minēto, lūdzam norādīto redakciju izmantot visā likumprojekta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noziedzīgs nodarījums izdarīts, pārvietojot preces, vielas vai citas vērtības, izmantojot aerostatu, bezpilota gaisa kuģi vai citu ierīci, kas izmanto gaisa telpu un nav paredzēta reģistrācijai civilās aviācijas sistēmā vai kuras izmantošana rada apdraudējumu gaisa kuģu lidojumu drošumam.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pārrunāta un saskaņota Tieslietu ministrijas pastāvīgajā Krimināllikuma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48. panta pirmo daļu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noziedzīgs nodarījums izdarīts, izmantojot ierīci, kas pārvietojas gaisa telpā”.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vispusīgi aptvertu tiesisko regulējumu par bezpilota gaisa kuģu lidojumu nosacījumiem, lūdzam likumprojekta anotācijas 1.3. punkta ceturto rindkopu papildināt ar atsauci uz Komisijas 2019. gada 24. maija Īstenošanas regulu (ES) 2019/947 par bezpilota gaisa kuģu ekspluatācijas noteikumiem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26-TA-213</w:t>
    </w:r>
    <w:r>
      <w:br/>
    </w:r>
    <w:r w:rsidR="00000000" w:rsidRPr="00000000" w:rsidDel="00000000">
      <w:rPr>
        <w:rtl w:val="0"/>
      </w:rPr>
      <w:t xml:space="preserve">24.04.2026. 17.53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26-TA-213</w:t>
    </w:r>
    <w:r>
      <w:br/>
    </w:r>
    <w:r w:rsidR="00000000" w:rsidRPr="00000000" w:rsidDel="00000000">
      <w:rPr>
        <w:rtl w:val="0"/>
      </w:rPr>
      <w:t xml:space="preserve">24.04.2026. 17.53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Izziņa_26-TA-213.docx</dc:title>
</cp:coreProperties>
</file>

<file path=docProps/custom.xml><?xml version="1.0" encoding="utf-8"?>
<Properties xmlns="http://schemas.openxmlformats.org/officeDocument/2006/custom-properties" xmlns:vt="http://schemas.openxmlformats.org/officeDocument/2006/docPropsVTypes"/>
</file>