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6E560E9" w14:textId="1BB4F0AB" w:rsidR="00986AFB" w:rsidRDefault="00986AFB" w:rsidP="00986AFB">
      <w:pPr>
        <w:jc w:val="right"/>
        <w:rPr>
          <w:rFonts w:ascii="Times New Roman" w:eastAsia="Times New Roman" w:hAnsi="Times New Roman"/>
          <w:i/>
          <w:color w:val="000000"/>
          <w:sz w:val="27"/>
          <w:szCs w:val="27"/>
          <w:lang w:eastAsia="zh-CN"/>
        </w:rPr>
      </w:pPr>
      <w:r>
        <w:rPr>
          <w:rFonts w:ascii="Times New Roman" w:eastAsia="Times New Roman" w:hAnsi="Times New Roman"/>
          <w:i/>
          <w:color w:val="000000"/>
          <w:sz w:val="27"/>
          <w:szCs w:val="27"/>
          <w:lang w:eastAsia="zh-CN"/>
        </w:rPr>
        <w:t>Projekts</w:t>
      </w:r>
    </w:p>
    <w:p w14:paraId="08C3AE14" w14:textId="5BAEC50C" w:rsidR="00986AFB" w:rsidRDefault="00986AFB" w:rsidP="00986AFB">
      <w:pPr>
        <w:jc w:val="center"/>
        <w:rPr>
          <w:rFonts w:ascii="Times New Roman" w:eastAsia="Times New Roman" w:hAnsi="Times New Roman"/>
          <w:b/>
          <w:sz w:val="27"/>
          <w:szCs w:val="27"/>
          <w:lang w:eastAsia="zh-CN"/>
        </w:rPr>
      </w:pPr>
    </w:p>
    <w:p w14:paraId="5ACA4B6D" w14:textId="77777777" w:rsidR="00986AFB" w:rsidRDefault="00986AFB" w:rsidP="00986AFB">
      <w:pPr>
        <w:jc w:val="center"/>
        <w:rPr>
          <w:rFonts w:ascii="Times New Roman" w:eastAsia="Times New Roman" w:hAnsi="Times New Roman"/>
          <w:b/>
          <w:sz w:val="27"/>
          <w:szCs w:val="27"/>
          <w:lang w:eastAsia="zh-CN"/>
        </w:rPr>
      </w:pPr>
    </w:p>
    <w:p w14:paraId="7716AE9E" w14:textId="656CBC87" w:rsidR="00741A74" w:rsidRDefault="00986AFB" w:rsidP="00986AFB">
      <w:pPr>
        <w:jc w:val="center"/>
        <w:rPr>
          <w:rFonts w:ascii="Times New Roman" w:eastAsia="Times New Roman" w:hAnsi="Times New Roman"/>
          <w:b/>
          <w:sz w:val="28"/>
          <w:szCs w:val="28"/>
          <w:lang w:eastAsia="zh-CN"/>
        </w:rPr>
      </w:pPr>
      <w:r>
        <w:rPr>
          <w:rFonts w:ascii="Times New Roman" w:eastAsia="Times New Roman" w:hAnsi="Times New Roman"/>
          <w:b/>
          <w:sz w:val="28"/>
          <w:szCs w:val="28"/>
          <w:lang w:eastAsia="zh-CN"/>
        </w:rPr>
        <w:t>Informatīvais ziņojums</w:t>
      </w:r>
    </w:p>
    <w:p w14:paraId="17898214" w14:textId="2D9AA20A" w:rsidR="00986AFB" w:rsidRDefault="00986AFB" w:rsidP="00986AFB">
      <w:pPr>
        <w:jc w:val="center"/>
        <w:rPr>
          <w:rFonts w:ascii="Times New Roman" w:eastAsia="Times New Roman" w:hAnsi="Times New Roman"/>
          <w:b/>
          <w:sz w:val="28"/>
          <w:szCs w:val="28"/>
          <w:lang w:eastAsia="zh-CN"/>
        </w:rPr>
      </w:pPr>
      <w:r>
        <w:rPr>
          <w:rFonts w:ascii="Times New Roman" w:eastAsia="Times New Roman" w:hAnsi="Times New Roman"/>
          <w:b/>
          <w:sz w:val="28"/>
          <w:szCs w:val="28"/>
          <w:lang w:eastAsia="zh-CN"/>
        </w:rPr>
        <w:t>“Par valsts līdzdalības saglabāšanu sabiedrīb</w:t>
      </w:r>
      <w:r w:rsidR="00DB7857">
        <w:rPr>
          <w:rFonts w:ascii="Times New Roman" w:eastAsia="Times New Roman" w:hAnsi="Times New Roman"/>
          <w:b/>
          <w:sz w:val="28"/>
          <w:szCs w:val="28"/>
          <w:lang w:eastAsia="zh-CN"/>
        </w:rPr>
        <w:t>ā</w:t>
      </w:r>
      <w:r>
        <w:rPr>
          <w:rFonts w:ascii="Times New Roman" w:eastAsia="Times New Roman" w:hAnsi="Times New Roman"/>
          <w:b/>
          <w:sz w:val="28"/>
          <w:szCs w:val="28"/>
          <w:lang w:eastAsia="zh-CN"/>
        </w:rPr>
        <w:t xml:space="preserve"> ar ierobežotu atbildību “Latvijas </w:t>
      </w:r>
      <w:r w:rsidR="00DB7857">
        <w:rPr>
          <w:rFonts w:ascii="Times New Roman" w:eastAsia="Times New Roman" w:hAnsi="Times New Roman"/>
          <w:b/>
          <w:sz w:val="28"/>
          <w:szCs w:val="28"/>
          <w:lang w:eastAsia="zh-CN"/>
        </w:rPr>
        <w:t>standarts</w:t>
      </w:r>
      <w:r>
        <w:rPr>
          <w:rFonts w:ascii="Times New Roman" w:eastAsia="Times New Roman" w:hAnsi="Times New Roman"/>
          <w:b/>
          <w:sz w:val="28"/>
          <w:szCs w:val="28"/>
          <w:lang w:eastAsia="zh-CN"/>
        </w:rPr>
        <w:t>””</w:t>
      </w:r>
    </w:p>
    <w:p w14:paraId="3EF3B2D0" w14:textId="261F9926" w:rsidR="00986AFB" w:rsidRDefault="00986AFB" w:rsidP="00986AFB">
      <w:pPr>
        <w:jc w:val="center"/>
        <w:rPr>
          <w:rFonts w:ascii="Times New Roman" w:eastAsia="Times New Roman" w:hAnsi="Times New Roman"/>
          <w:b/>
          <w:sz w:val="28"/>
          <w:szCs w:val="28"/>
          <w:lang w:eastAsia="zh-CN"/>
        </w:rPr>
      </w:pPr>
    </w:p>
    <w:p w14:paraId="25431A80" w14:textId="1A5C7638" w:rsidR="00986AFB" w:rsidRDefault="00986AFB" w:rsidP="00986AFB">
      <w:pPr>
        <w:jc w:val="center"/>
        <w:rPr>
          <w:rFonts w:ascii="Times New Roman" w:eastAsia="Times New Roman" w:hAnsi="Times New Roman"/>
          <w:b/>
          <w:sz w:val="28"/>
          <w:szCs w:val="28"/>
          <w:lang w:eastAsia="zh-CN"/>
        </w:rPr>
      </w:pPr>
    </w:p>
    <w:p w14:paraId="506ED083" w14:textId="326EA4E3" w:rsidR="00986AFB" w:rsidRPr="00986AFB" w:rsidRDefault="00CF6E38" w:rsidP="00986AFB">
      <w:pPr>
        <w:jc w:val="center"/>
        <w:rPr>
          <w:rFonts w:ascii="Times New Roman" w:eastAsia="Times New Roman" w:hAnsi="Times New Roman"/>
          <w:b/>
          <w:sz w:val="28"/>
          <w:szCs w:val="28"/>
          <w:lang w:eastAsia="zh-CN"/>
        </w:rPr>
      </w:pPr>
      <w:r>
        <w:rPr>
          <w:rFonts w:ascii="Times New Roman" w:eastAsia="Times New Roman" w:hAnsi="Times New Roman"/>
          <w:b/>
          <w:sz w:val="28"/>
          <w:szCs w:val="28"/>
          <w:lang w:eastAsia="zh-CN"/>
        </w:rPr>
        <w:t>1</w:t>
      </w:r>
      <w:r w:rsidR="00986AFB" w:rsidRPr="00986AFB">
        <w:rPr>
          <w:rFonts w:ascii="Times New Roman" w:eastAsia="Times New Roman" w:hAnsi="Times New Roman"/>
          <w:b/>
          <w:sz w:val="28"/>
          <w:szCs w:val="28"/>
          <w:lang w:eastAsia="zh-CN"/>
        </w:rPr>
        <w:t>. Ievads</w:t>
      </w:r>
    </w:p>
    <w:p w14:paraId="4642067C" w14:textId="77777777" w:rsidR="00986AFB" w:rsidRPr="00986AFB" w:rsidRDefault="00986AFB" w:rsidP="00986AFB">
      <w:pPr>
        <w:ind w:right="-483"/>
        <w:jc w:val="both"/>
        <w:rPr>
          <w:rFonts w:ascii="Times New Roman" w:eastAsia="Times New Roman" w:hAnsi="Times New Roman"/>
          <w:bCs/>
          <w:sz w:val="28"/>
          <w:szCs w:val="28"/>
          <w:lang w:eastAsia="zh-CN"/>
        </w:rPr>
      </w:pPr>
    </w:p>
    <w:p w14:paraId="68301463" w14:textId="1DBC8E49" w:rsidR="00986AFB" w:rsidRDefault="00986AFB" w:rsidP="00986AFB">
      <w:pPr>
        <w:ind w:right="-483" w:firstLine="720"/>
        <w:jc w:val="both"/>
        <w:rPr>
          <w:rFonts w:ascii="Times New Roman" w:eastAsia="Times New Roman" w:hAnsi="Times New Roman"/>
          <w:bCs/>
          <w:sz w:val="28"/>
          <w:szCs w:val="28"/>
          <w:lang w:eastAsia="zh-CN"/>
        </w:rPr>
      </w:pPr>
      <w:r w:rsidRPr="00986AFB">
        <w:rPr>
          <w:rFonts w:ascii="Times New Roman" w:eastAsia="Times New Roman" w:hAnsi="Times New Roman"/>
          <w:bCs/>
          <w:sz w:val="28"/>
          <w:szCs w:val="28"/>
          <w:lang w:eastAsia="zh-CN"/>
        </w:rPr>
        <w:t>Publiskas personas kapitāla daļu un kapitālsabiedrību pārvaldības likuma (turpmāk – Kapitālsabiedrību pārvaldības likums) 7.pants nosaka, ka publiskai personai ir pienākums ne retāk kā reizi piecos gados pārvērtēt katru tās tiešo līdzdalību kapitālsabiedrībā un atbilstību Kapitālsabiedrību pārvaldības likuma 4.panta nosacījumiem, ja likumā nav noteikts, ka attiecīgās kapitālsabiedrības kapitāla daļas vai akcijas nav atsavināmas. Lēmumu par publiskas personas līdzdalības saglabāšanu kapitālsabiedrībā pieņem attiecīgās publiskās personas augstākā lēmējinstitūcija, nosakot arī valsts līdzdalības vispārējo stratēģisko mērķi.</w:t>
      </w:r>
    </w:p>
    <w:p w14:paraId="65AB3965" w14:textId="5E329B20" w:rsidR="00986AFB" w:rsidRDefault="00986AFB" w:rsidP="00794E3E">
      <w:pPr>
        <w:spacing w:before="60"/>
        <w:ind w:right="-482"/>
        <w:jc w:val="both"/>
        <w:rPr>
          <w:rFonts w:ascii="Times New Roman" w:hAnsi="Times New Roman"/>
          <w:sz w:val="28"/>
          <w:szCs w:val="28"/>
        </w:rPr>
      </w:pPr>
      <w:r>
        <w:rPr>
          <w:rFonts w:ascii="Times New Roman" w:eastAsia="Times New Roman" w:hAnsi="Times New Roman"/>
          <w:bCs/>
          <w:sz w:val="28"/>
          <w:szCs w:val="28"/>
          <w:lang w:eastAsia="zh-CN"/>
        </w:rPr>
        <w:tab/>
      </w:r>
      <w:r>
        <w:rPr>
          <w:rFonts w:ascii="Times New Roman" w:hAnsi="Times New Roman"/>
          <w:sz w:val="28"/>
          <w:szCs w:val="28"/>
        </w:rPr>
        <w:t xml:space="preserve">Ņemot vērā minēto, šajā informatīvajā ziņojumā ir izvērtēta valsts līdzdalības sabiedrībā ar ierobežotu atbildību </w:t>
      </w:r>
      <w:r w:rsidRPr="00986AFB">
        <w:rPr>
          <w:rFonts w:ascii="Times New Roman" w:hAnsi="Times New Roman"/>
          <w:sz w:val="28"/>
          <w:szCs w:val="28"/>
        </w:rPr>
        <w:t xml:space="preserve">“Latvijas </w:t>
      </w:r>
      <w:r w:rsidR="00DB7857">
        <w:rPr>
          <w:rFonts w:ascii="Times New Roman" w:hAnsi="Times New Roman"/>
          <w:sz w:val="28"/>
          <w:szCs w:val="28"/>
        </w:rPr>
        <w:t>standarts</w:t>
      </w:r>
      <w:r w:rsidRPr="00986AFB">
        <w:rPr>
          <w:rFonts w:ascii="Times New Roman" w:hAnsi="Times New Roman"/>
          <w:sz w:val="28"/>
          <w:szCs w:val="28"/>
        </w:rPr>
        <w:t xml:space="preserve">” (turpmāk – </w:t>
      </w:r>
      <w:r w:rsidR="00DB7857">
        <w:rPr>
          <w:rFonts w:ascii="Times New Roman" w:hAnsi="Times New Roman"/>
          <w:sz w:val="28"/>
          <w:szCs w:val="28"/>
        </w:rPr>
        <w:t>LVS</w:t>
      </w:r>
      <w:r w:rsidRPr="00986AFB">
        <w:rPr>
          <w:rFonts w:ascii="Times New Roman" w:hAnsi="Times New Roman"/>
          <w:sz w:val="28"/>
          <w:szCs w:val="28"/>
        </w:rPr>
        <w:t>)</w:t>
      </w:r>
      <w:r>
        <w:rPr>
          <w:rFonts w:ascii="Times New Roman" w:hAnsi="Times New Roman"/>
          <w:sz w:val="28"/>
          <w:szCs w:val="28"/>
        </w:rPr>
        <w:t xml:space="preserve"> nepieciešamība</w:t>
      </w:r>
      <w:r w:rsidR="00D83D2E">
        <w:rPr>
          <w:rFonts w:ascii="Times New Roman" w:hAnsi="Times New Roman"/>
          <w:sz w:val="28"/>
          <w:szCs w:val="28"/>
        </w:rPr>
        <w:t xml:space="preserve">. </w:t>
      </w:r>
    </w:p>
    <w:p w14:paraId="77ECC71E" w14:textId="77777777" w:rsidR="00986AFB" w:rsidRPr="00986AFB" w:rsidRDefault="00986AFB" w:rsidP="00986AFB">
      <w:pPr>
        <w:ind w:right="-483"/>
        <w:jc w:val="both"/>
        <w:rPr>
          <w:rFonts w:ascii="Times New Roman" w:hAnsi="Times New Roman"/>
          <w:b/>
          <w:sz w:val="28"/>
          <w:szCs w:val="28"/>
        </w:rPr>
      </w:pPr>
    </w:p>
    <w:p w14:paraId="49DEC13C" w14:textId="2AB3AC20" w:rsidR="00986AFB" w:rsidRPr="00986AFB" w:rsidRDefault="00CF6E38" w:rsidP="00986AFB">
      <w:pPr>
        <w:ind w:right="-483"/>
        <w:jc w:val="center"/>
        <w:rPr>
          <w:rFonts w:ascii="Times New Roman" w:eastAsia="Times New Roman" w:hAnsi="Times New Roman"/>
          <w:b/>
          <w:sz w:val="28"/>
          <w:szCs w:val="28"/>
          <w:lang w:eastAsia="zh-CN"/>
        </w:rPr>
      </w:pPr>
      <w:r>
        <w:rPr>
          <w:rFonts w:ascii="Times New Roman" w:eastAsia="Times New Roman" w:hAnsi="Times New Roman"/>
          <w:b/>
          <w:sz w:val="28"/>
          <w:szCs w:val="28"/>
          <w:lang w:eastAsia="zh-CN"/>
        </w:rPr>
        <w:t>2</w:t>
      </w:r>
      <w:r w:rsidR="00986AFB" w:rsidRPr="00986AFB">
        <w:rPr>
          <w:rFonts w:ascii="Times New Roman" w:eastAsia="Times New Roman" w:hAnsi="Times New Roman"/>
          <w:b/>
          <w:sz w:val="28"/>
          <w:szCs w:val="28"/>
          <w:lang w:eastAsia="zh-CN"/>
        </w:rPr>
        <w:t xml:space="preserve">. </w:t>
      </w:r>
      <w:r w:rsidR="00DB7857">
        <w:rPr>
          <w:rFonts w:ascii="Times New Roman" w:eastAsia="Times New Roman" w:hAnsi="Times New Roman"/>
          <w:b/>
          <w:sz w:val="28"/>
          <w:szCs w:val="28"/>
          <w:lang w:eastAsia="zh-CN"/>
        </w:rPr>
        <w:t>LVS</w:t>
      </w:r>
      <w:r w:rsidR="00986AFB" w:rsidRPr="00986AFB">
        <w:rPr>
          <w:rFonts w:ascii="Times New Roman" w:eastAsia="Times New Roman" w:hAnsi="Times New Roman"/>
          <w:b/>
          <w:sz w:val="28"/>
          <w:szCs w:val="28"/>
          <w:lang w:eastAsia="zh-CN"/>
        </w:rPr>
        <w:t xml:space="preserve"> darbības apraksts</w:t>
      </w:r>
    </w:p>
    <w:p w14:paraId="18A86748" w14:textId="1BFCF1F3" w:rsidR="00986AFB" w:rsidRDefault="00986AFB" w:rsidP="00986AFB">
      <w:pPr>
        <w:ind w:right="-483"/>
        <w:jc w:val="center"/>
        <w:rPr>
          <w:rFonts w:ascii="Times New Roman" w:eastAsia="Times New Roman" w:hAnsi="Times New Roman"/>
          <w:bCs/>
          <w:sz w:val="28"/>
          <w:szCs w:val="28"/>
          <w:lang w:eastAsia="zh-CN"/>
        </w:rPr>
      </w:pPr>
    </w:p>
    <w:p w14:paraId="71D00A31" w14:textId="548503BC" w:rsidR="00794E3E" w:rsidRDefault="00986AFB" w:rsidP="00095A34">
      <w:pPr>
        <w:ind w:right="-482" w:firstLine="720"/>
        <w:jc w:val="both"/>
        <w:rPr>
          <w:rFonts w:ascii="Times New Roman" w:eastAsia="Times New Roman" w:hAnsi="Times New Roman"/>
          <w:bCs/>
          <w:sz w:val="28"/>
          <w:szCs w:val="28"/>
          <w:lang w:eastAsia="zh-CN"/>
        </w:rPr>
      </w:pPr>
      <w:r w:rsidRPr="00986AFB">
        <w:rPr>
          <w:rFonts w:ascii="Times New Roman" w:eastAsia="Times New Roman" w:hAnsi="Times New Roman"/>
          <w:bCs/>
          <w:sz w:val="28"/>
          <w:szCs w:val="28"/>
          <w:lang w:eastAsia="zh-CN"/>
        </w:rPr>
        <w:t>L</w:t>
      </w:r>
      <w:r w:rsidR="00DB7857">
        <w:rPr>
          <w:rFonts w:ascii="Times New Roman" w:eastAsia="Times New Roman" w:hAnsi="Times New Roman"/>
          <w:bCs/>
          <w:sz w:val="28"/>
          <w:szCs w:val="28"/>
          <w:lang w:eastAsia="zh-CN"/>
        </w:rPr>
        <w:t>VS</w:t>
      </w:r>
      <w:r w:rsidRPr="00986AFB">
        <w:rPr>
          <w:rFonts w:ascii="Times New Roman" w:eastAsia="Times New Roman" w:hAnsi="Times New Roman"/>
          <w:bCs/>
          <w:sz w:val="28"/>
          <w:szCs w:val="28"/>
          <w:lang w:eastAsia="zh-CN"/>
        </w:rPr>
        <w:t xml:space="preserve"> ir valsts kapitālsabiedrība, kuras</w:t>
      </w:r>
      <w:r w:rsidR="00DC3C75">
        <w:rPr>
          <w:rFonts w:ascii="Times New Roman" w:eastAsia="Times New Roman" w:hAnsi="Times New Roman"/>
          <w:bCs/>
          <w:sz w:val="28"/>
          <w:szCs w:val="28"/>
          <w:lang w:eastAsia="zh-CN"/>
        </w:rPr>
        <w:t xml:space="preserve"> </w:t>
      </w:r>
      <w:r w:rsidR="00DC3C75" w:rsidRPr="00DC3C75">
        <w:rPr>
          <w:rFonts w:ascii="Times New Roman" w:eastAsia="Times New Roman" w:hAnsi="Times New Roman"/>
          <w:bCs/>
          <w:sz w:val="28"/>
          <w:szCs w:val="28"/>
          <w:lang w:eastAsia="zh-CN"/>
        </w:rPr>
        <w:t>100 %</w:t>
      </w:r>
      <w:r w:rsidR="00DC3C75">
        <w:rPr>
          <w:rFonts w:ascii="Times New Roman" w:eastAsia="Times New Roman" w:hAnsi="Times New Roman"/>
          <w:bCs/>
          <w:sz w:val="28"/>
          <w:szCs w:val="28"/>
          <w:lang w:eastAsia="zh-CN"/>
        </w:rPr>
        <w:t xml:space="preserve"> </w:t>
      </w:r>
      <w:r w:rsidRPr="00986AFB">
        <w:rPr>
          <w:rFonts w:ascii="Times New Roman" w:eastAsia="Times New Roman" w:hAnsi="Times New Roman"/>
          <w:bCs/>
          <w:sz w:val="28"/>
          <w:szCs w:val="28"/>
          <w:lang w:eastAsia="zh-CN"/>
        </w:rPr>
        <w:t>kapitāla daļu turētājs ir E</w:t>
      </w:r>
      <w:r w:rsidR="00D467C8">
        <w:rPr>
          <w:rFonts w:ascii="Times New Roman" w:eastAsia="Times New Roman" w:hAnsi="Times New Roman"/>
          <w:bCs/>
          <w:sz w:val="28"/>
          <w:szCs w:val="28"/>
          <w:lang w:eastAsia="zh-CN"/>
        </w:rPr>
        <w:t>konomikas ministrija</w:t>
      </w:r>
      <w:r w:rsidRPr="00986AFB">
        <w:rPr>
          <w:rFonts w:ascii="Times New Roman" w:eastAsia="Times New Roman" w:hAnsi="Times New Roman"/>
          <w:bCs/>
          <w:sz w:val="28"/>
          <w:szCs w:val="28"/>
          <w:lang w:eastAsia="zh-CN"/>
        </w:rPr>
        <w:t xml:space="preserve">. </w:t>
      </w:r>
      <w:r w:rsidR="00DB7857">
        <w:rPr>
          <w:rFonts w:ascii="Times New Roman" w:eastAsia="Times New Roman" w:hAnsi="Times New Roman"/>
          <w:bCs/>
          <w:sz w:val="28"/>
          <w:szCs w:val="28"/>
          <w:lang w:eastAsia="zh-CN"/>
        </w:rPr>
        <w:t>LVS</w:t>
      </w:r>
      <w:r w:rsidR="00F67FC9">
        <w:rPr>
          <w:rFonts w:ascii="Times New Roman" w:eastAsia="Times New Roman" w:hAnsi="Times New Roman"/>
          <w:bCs/>
          <w:sz w:val="28"/>
          <w:szCs w:val="28"/>
          <w:lang w:eastAsia="zh-CN"/>
        </w:rPr>
        <w:t xml:space="preserve"> </w:t>
      </w:r>
      <w:r w:rsidRPr="00986AFB">
        <w:rPr>
          <w:rFonts w:ascii="Times New Roman" w:eastAsia="Times New Roman" w:hAnsi="Times New Roman"/>
          <w:bCs/>
          <w:sz w:val="28"/>
          <w:szCs w:val="28"/>
          <w:lang w:eastAsia="zh-CN"/>
        </w:rPr>
        <w:t>ir reģistrēta komercreģistrā</w:t>
      </w:r>
      <w:r w:rsidR="00147DEF">
        <w:rPr>
          <w:rFonts w:ascii="Times New Roman" w:eastAsia="Times New Roman" w:hAnsi="Times New Roman"/>
          <w:bCs/>
          <w:sz w:val="28"/>
          <w:szCs w:val="28"/>
          <w:lang w:eastAsia="zh-CN"/>
        </w:rPr>
        <w:t xml:space="preserve"> 2017. gada 1. augustā</w:t>
      </w:r>
      <w:r w:rsidRPr="00986AFB">
        <w:rPr>
          <w:rFonts w:ascii="Times New Roman" w:eastAsia="Times New Roman" w:hAnsi="Times New Roman"/>
          <w:bCs/>
          <w:sz w:val="28"/>
          <w:szCs w:val="28"/>
          <w:lang w:eastAsia="zh-CN"/>
        </w:rPr>
        <w:t xml:space="preserve"> ar reģistrācijas numuru </w:t>
      </w:r>
      <w:r w:rsidR="00DB7857" w:rsidRPr="00DB7857">
        <w:rPr>
          <w:rFonts w:ascii="Times New Roman" w:eastAsia="Times New Roman" w:hAnsi="Times New Roman"/>
          <w:bCs/>
          <w:sz w:val="28"/>
          <w:szCs w:val="28"/>
          <w:lang w:eastAsia="zh-CN"/>
        </w:rPr>
        <w:t>40203084591</w:t>
      </w:r>
      <w:r w:rsidRPr="00986AFB">
        <w:rPr>
          <w:rFonts w:ascii="Times New Roman" w:eastAsia="Times New Roman" w:hAnsi="Times New Roman"/>
          <w:bCs/>
          <w:sz w:val="28"/>
          <w:szCs w:val="28"/>
          <w:lang w:eastAsia="zh-CN"/>
        </w:rPr>
        <w:t>, juridiskā adrese – K.</w:t>
      </w:r>
      <w:r w:rsidR="0032777A">
        <w:rPr>
          <w:rFonts w:ascii="Times New Roman" w:eastAsia="Times New Roman" w:hAnsi="Times New Roman"/>
          <w:bCs/>
          <w:sz w:val="28"/>
          <w:szCs w:val="28"/>
          <w:lang w:eastAsia="zh-CN"/>
        </w:rPr>
        <w:t xml:space="preserve"> </w:t>
      </w:r>
      <w:r w:rsidRPr="00986AFB">
        <w:rPr>
          <w:rFonts w:ascii="Times New Roman" w:eastAsia="Times New Roman" w:hAnsi="Times New Roman"/>
          <w:bCs/>
          <w:sz w:val="28"/>
          <w:szCs w:val="28"/>
          <w:lang w:eastAsia="zh-CN"/>
        </w:rPr>
        <w:t xml:space="preserve">Valdemāra iela 157, Rīga, LV-1013. </w:t>
      </w:r>
      <w:r w:rsidR="00DB7857">
        <w:rPr>
          <w:rFonts w:ascii="Times New Roman" w:eastAsia="Times New Roman" w:hAnsi="Times New Roman"/>
          <w:bCs/>
          <w:sz w:val="28"/>
          <w:szCs w:val="28"/>
          <w:lang w:eastAsia="zh-CN"/>
        </w:rPr>
        <w:t>LVS</w:t>
      </w:r>
      <w:r w:rsidR="00DC3C75" w:rsidRPr="005C1A88">
        <w:rPr>
          <w:rFonts w:ascii="Times New Roman" w:eastAsia="Times New Roman" w:hAnsi="Times New Roman"/>
          <w:bCs/>
          <w:sz w:val="28"/>
          <w:szCs w:val="28"/>
          <w:lang w:eastAsia="zh-CN"/>
        </w:rPr>
        <w:t xml:space="preserve"> reģistrētais pamatkapitāls ir </w:t>
      </w:r>
      <w:r w:rsidR="00DB7857">
        <w:rPr>
          <w:rFonts w:ascii="Times New Roman" w:eastAsia="Times New Roman" w:hAnsi="Times New Roman"/>
          <w:bCs/>
          <w:sz w:val="28"/>
          <w:szCs w:val="28"/>
          <w:lang w:eastAsia="zh-CN"/>
        </w:rPr>
        <w:t>11 455</w:t>
      </w:r>
      <w:r w:rsidR="00DB7857" w:rsidRPr="00DB7857">
        <w:rPr>
          <w:rFonts w:ascii="Times New Roman" w:eastAsia="Times New Roman" w:hAnsi="Times New Roman"/>
          <w:bCs/>
          <w:sz w:val="28"/>
          <w:szCs w:val="28"/>
          <w:lang w:eastAsia="zh-CN"/>
        </w:rPr>
        <w:t xml:space="preserve"> EUR</w:t>
      </w:r>
      <w:r w:rsidR="00DC3C75">
        <w:rPr>
          <w:rFonts w:ascii="Times New Roman" w:eastAsia="Times New Roman" w:hAnsi="Times New Roman"/>
          <w:bCs/>
          <w:sz w:val="28"/>
          <w:szCs w:val="28"/>
          <w:lang w:eastAsia="zh-CN"/>
        </w:rPr>
        <w:t>.</w:t>
      </w:r>
    </w:p>
    <w:p w14:paraId="3D7D90F2" w14:textId="3BD3A64E" w:rsidR="00794E3E" w:rsidRPr="002741E2" w:rsidRDefault="00DB7857" w:rsidP="007D28F1">
      <w:pPr>
        <w:ind w:right="-482" w:firstLine="720"/>
        <w:jc w:val="both"/>
        <w:rPr>
          <w:rFonts w:ascii="Times New Roman" w:eastAsia="Times New Roman" w:hAnsi="Times New Roman"/>
          <w:bCs/>
          <w:sz w:val="28"/>
          <w:szCs w:val="28"/>
          <w:lang w:eastAsia="zh-CN"/>
        </w:rPr>
      </w:pPr>
      <w:r>
        <w:rPr>
          <w:rFonts w:ascii="Times New Roman" w:eastAsia="Times New Roman" w:hAnsi="Times New Roman"/>
          <w:bCs/>
          <w:sz w:val="28"/>
          <w:szCs w:val="28"/>
          <w:lang w:eastAsia="zh-CN"/>
        </w:rPr>
        <w:t>LVS</w:t>
      </w:r>
      <w:r w:rsidR="00794E3E">
        <w:rPr>
          <w:rFonts w:ascii="Times New Roman" w:eastAsia="Times New Roman" w:hAnsi="Times New Roman"/>
          <w:bCs/>
          <w:sz w:val="28"/>
          <w:szCs w:val="28"/>
          <w:lang w:eastAsia="zh-CN"/>
        </w:rPr>
        <w:t xml:space="preserve"> s</w:t>
      </w:r>
      <w:r w:rsidR="00794E3E" w:rsidRPr="002741E2">
        <w:rPr>
          <w:rFonts w:ascii="Times New Roman" w:eastAsia="Times New Roman" w:hAnsi="Times New Roman"/>
          <w:bCs/>
          <w:sz w:val="28"/>
          <w:szCs w:val="28"/>
          <w:lang w:eastAsia="zh-CN"/>
        </w:rPr>
        <w:t>tatūtos noteiktie sabiedrības komercdarbības veidi (NACE klasifikators):</w:t>
      </w:r>
    </w:p>
    <w:p w14:paraId="439CC079" w14:textId="75A04281" w:rsidR="00891598" w:rsidRDefault="00794E3E" w:rsidP="00E84909">
      <w:pPr>
        <w:ind w:left="709" w:right="-482" w:hanging="284"/>
        <w:jc w:val="both"/>
        <w:rPr>
          <w:rFonts w:ascii="Times New Roman" w:eastAsia="Times New Roman" w:hAnsi="Times New Roman"/>
          <w:bCs/>
          <w:sz w:val="28"/>
          <w:szCs w:val="28"/>
          <w:lang w:eastAsia="zh-CN"/>
        </w:rPr>
      </w:pPr>
      <w:r w:rsidRPr="002741E2">
        <w:rPr>
          <w:rFonts w:ascii="Times New Roman" w:eastAsia="Times New Roman" w:hAnsi="Times New Roman"/>
          <w:bCs/>
          <w:sz w:val="28"/>
          <w:szCs w:val="28"/>
          <w:lang w:eastAsia="zh-CN"/>
        </w:rPr>
        <w:t>•</w:t>
      </w:r>
      <w:r w:rsidRPr="002741E2">
        <w:rPr>
          <w:rFonts w:ascii="Times New Roman" w:eastAsia="Times New Roman" w:hAnsi="Times New Roman"/>
          <w:bCs/>
          <w:sz w:val="28"/>
          <w:szCs w:val="28"/>
          <w:lang w:eastAsia="zh-CN"/>
        </w:rPr>
        <w:tab/>
      </w:r>
      <w:r w:rsidR="00DB7857" w:rsidRPr="00DB7857">
        <w:rPr>
          <w:rFonts w:ascii="Times New Roman" w:eastAsia="Times New Roman" w:hAnsi="Times New Roman"/>
          <w:bCs/>
          <w:sz w:val="28"/>
          <w:szCs w:val="28"/>
          <w:lang w:eastAsia="zh-CN"/>
        </w:rPr>
        <w:t>mazumtirdzniecība ārpus veikali</w:t>
      </w:r>
      <w:r w:rsidR="00891598">
        <w:rPr>
          <w:rFonts w:ascii="Times New Roman" w:eastAsia="Times New Roman" w:hAnsi="Times New Roman"/>
          <w:bCs/>
          <w:sz w:val="28"/>
          <w:szCs w:val="28"/>
          <w:lang w:eastAsia="zh-CN"/>
        </w:rPr>
        <w:t>em, stendiem un tirgiem (47.9</w:t>
      </w:r>
      <w:r w:rsidR="00DB7857">
        <w:rPr>
          <w:rFonts w:ascii="Times New Roman" w:eastAsia="Times New Roman" w:hAnsi="Times New Roman"/>
          <w:bCs/>
          <w:sz w:val="28"/>
          <w:szCs w:val="28"/>
          <w:lang w:eastAsia="zh-CN"/>
        </w:rPr>
        <w:t>);</w:t>
      </w:r>
    </w:p>
    <w:p w14:paraId="20E8771C" w14:textId="639454B6" w:rsidR="00891598" w:rsidRDefault="00891598" w:rsidP="00E84909">
      <w:pPr>
        <w:ind w:left="709" w:right="-482" w:hanging="284"/>
        <w:jc w:val="both"/>
        <w:rPr>
          <w:rFonts w:ascii="Times New Roman" w:eastAsia="Times New Roman" w:hAnsi="Times New Roman"/>
          <w:bCs/>
          <w:sz w:val="28"/>
          <w:szCs w:val="28"/>
          <w:lang w:eastAsia="zh-CN"/>
        </w:rPr>
      </w:pPr>
      <w:r w:rsidRPr="002741E2">
        <w:rPr>
          <w:rFonts w:ascii="Times New Roman" w:eastAsia="Times New Roman" w:hAnsi="Times New Roman"/>
          <w:bCs/>
          <w:sz w:val="28"/>
          <w:szCs w:val="28"/>
          <w:lang w:eastAsia="zh-CN"/>
        </w:rPr>
        <w:t>•</w:t>
      </w:r>
      <w:r w:rsidRPr="002741E2">
        <w:rPr>
          <w:rFonts w:ascii="Times New Roman" w:eastAsia="Times New Roman" w:hAnsi="Times New Roman"/>
          <w:bCs/>
          <w:sz w:val="28"/>
          <w:szCs w:val="28"/>
          <w:lang w:eastAsia="zh-CN"/>
        </w:rPr>
        <w:tab/>
      </w:r>
      <w:r>
        <w:rPr>
          <w:rFonts w:ascii="Times New Roman" w:eastAsia="Times New Roman" w:hAnsi="Times New Roman"/>
          <w:bCs/>
          <w:sz w:val="28"/>
          <w:szCs w:val="28"/>
          <w:lang w:eastAsia="zh-CN"/>
        </w:rPr>
        <w:t>informācijas pakalpojumi (63);</w:t>
      </w:r>
    </w:p>
    <w:p w14:paraId="11F8032D" w14:textId="34CE9545" w:rsidR="00891598" w:rsidRDefault="00891598" w:rsidP="00E84909">
      <w:pPr>
        <w:ind w:left="709" w:right="-482" w:hanging="284"/>
        <w:jc w:val="both"/>
        <w:rPr>
          <w:rFonts w:ascii="Times New Roman" w:eastAsia="Times New Roman" w:hAnsi="Times New Roman"/>
          <w:bCs/>
          <w:sz w:val="28"/>
          <w:szCs w:val="28"/>
          <w:lang w:eastAsia="zh-CN"/>
        </w:rPr>
      </w:pPr>
      <w:r w:rsidRPr="002741E2">
        <w:rPr>
          <w:rFonts w:ascii="Times New Roman" w:eastAsia="Times New Roman" w:hAnsi="Times New Roman"/>
          <w:bCs/>
          <w:sz w:val="28"/>
          <w:szCs w:val="28"/>
          <w:lang w:eastAsia="zh-CN"/>
        </w:rPr>
        <w:t>•</w:t>
      </w:r>
      <w:r w:rsidRPr="002741E2">
        <w:rPr>
          <w:rFonts w:ascii="Times New Roman" w:eastAsia="Times New Roman" w:hAnsi="Times New Roman"/>
          <w:bCs/>
          <w:sz w:val="28"/>
          <w:szCs w:val="28"/>
          <w:lang w:eastAsia="zh-CN"/>
        </w:rPr>
        <w:tab/>
      </w:r>
      <w:r>
        <w:rPr>
          <w:rFonts w:ascii="Times New Roman" w:eastAsia="Times New Roman" w:hAnsi="Times New Roman"/>
          <w:bCs/>
          <w:sz w:val="28"/>
          <w:szCs w:val="28"/>
          <w:lang w:eastAsia="zh-CN"/>
        </w:rPr>
        <w:t>citur neklasificēti profesionālie, zinātniskie un tehniskie pakalpojumi (74.9);</w:t>
      </w:r>
    </w:p>
    <w:p w14:paraId="598F8CDE" w14:textId="11EEF829" w:rsidR="00794E3E" w:rsidRDefault="00891598" w:rsidP="00E84909">
      <w:pPr>
        <w:ind w:left="709" w:right="-482" w:hanging="284"/>
        <w:jc w:val="both"/>
        <w:rPr>
          <w:rFonts w:ascii="Times New Roman" w:eastAsia="Times New Roman" w:hAnsi="Times New Roman"/>
          <w:bCs/>
          <w:sz w:val="28"/>
          <w:szCs w:val="28"/>
          <w:lang w:eastAsia="zh-CN"/>
        </w:rPr>
      </w:pPr>
      <w:r w:rsidRPr="002741E2">
        <w:rPr>
          <w:rFonts w:ascii="Times New Roman" w:eastAsia="Times New Roman" w:hAnsi="Times New Roman"/>
          <w:bCs/>
          <w:sz w:val="28"/>
          <w:szCs w:val="28"/>
          <w:lang w:eastAsia="zh-CN"/>
        </w:rPr>
        <w:t>•</w:t>
      </w:r>
      <w:r w:rsidRPr="002741E2">
        <w:rPr>
          <w:rFonts w:ascii="Times New Roman" w:eastAsia="Times New Roman" w:hAnsi="Times New Roman"/>
          <w:bCs/>
          <w:sz w:val="28"/>
          <w:szCs w:val="28"/>
          <w:lang w:eastAsia="zh-CN"/>
        </w:rPr>
        <w:tab/>
      </w:r>
      <w:r>
        <w:rPr>
          <w:rFonts w:ascii="Times New Roman" w:eastAsia="Times New Roman" w:hAnsi="Times New Roman"/>
          <w:bCs/>
          <w:sz w:val="28"/>
          <w:szCs w:val="28"/>
          <w:lang w:eastAsia="zh-CN"/>
        </w:rPr>
        <w:t>pārējās citur neklasificētas uzņēmējdarbības veicināšanas palīgdarbības (82.99).</w:t>
      </w:r>
    </w:p>
    <w:p w14:paraId="40104C64" w14:textId="4F1AF7BF" w:rsidR="00E84909" w:rsidRDefault="00DB7857" w:rsidP="00E84909">
      <w:pPr>
        <w:ind w:right="-482" w:firstLine="720"/>
        <w:jc w:val="both"/>
        <w:rPr>
          <w:rFonts w:ascii="Times New Roman" w:eastAsia="Times New Roman" w:hAnsi="Times New Roman"/>
          <w:bCs/>
          <w:sz w:val="28"/>
          <w:szCs w:val="28"/>
          <w:lang w:eastAsia="zh-CN"/>
        </w:rPr>
      </w:pPr>
      <w:r w:rsidRPr="00DB7857">
        <w:rPr>
          <w:rFonts w:ascii="Times New Roman" w:eastAsia="Times New Roman" w:hAnsi="Times New Roman"/>
          <w:bCs/>
          <w:sz w:val="28"/>
          <w:szCs w:val="28"/>
          <w:lang w:eastAsia="zh-CN"/>
        </w:rPr>
        <w:t xml:space="preserve">Saskaņā ar Standartizācijas likuma 7. pantu un, ievērojot Ministru kabineta 2021. gada 1. jūnija noteikumu Nr. 346 </w:t>
      </w:r>
      <w:r w:rsidR="0080148F">
        <w:rPr>
          <w:rFonts w:ascii="Times New Roman" w:eastAsia="Times New Roman" w:hAnsi="Times New Roman"/>
          <w:bCs/>
          <w:sz w:val="28"/>
          <w:szCs w:val="28"/>
          <w:lang w:eastAsia="zh-CN"/>
        </w:rPr>
        <w:t>“</w:t>
      </w:r>
      <w:r w:rsidRPr="00DB7857">
        <w:rPr>
          <w:rFonts w:ascii="Times New Roman" w:eastAsia="Times New Roman" w:hAnsi="Times New Roman"/>
          <w:bCs/>
          <w:sz w:val="28"/>
          <w:szCs w:val="28"/>
          <w:lang w:eastAsia="zh-CN"/>
        </w:rPr>
        <w:t>Noteikumi par nacionālo standartizācijas institūciju</w:t>
      </w:r>
      <w:r w:rsidR="0080148F">
        <w:rPr>
          <w:rFonts w:ascii="Times New Roman" w:eastAsia="Times New Roman" w:hAnsi="Times New Roman"/>
          <w:bCs/>
          <w:sz w:val="28"/>
          <w:szCs w:val="28"/>
          <w:lang w:eastAsia="zh-CN"/>
        </w:rPr>
        <w:t>”</w:t>
      </w:r>
      <w:r w:rsidRPr="00DB7857">
        <w:rPr>
          <w:rFonts w:ascii="Times New Roman" w:eastAsia="Times New Roman" w:hAnsi="Times New Roman"/>
          <w:bCs/>
          <w:sz w:val="28"/>
          <w:szCs w:val="28"/>
          <w:lang w:eastAsia="zh-CN"/>
        </w:rPr>
        <w:t xml:space="preserve"> 2.</w:t>
      </w:r>
      <w:r>
        <w:rPr>
          <w:rFonts w:ascii="Times New Roman" w:eastAsia="Times New Roman" w:hAnsi="Times New Roman"/>
          <w:bCs/>
          <w:sz w:val="28"/>
          <w:szCs w:val="28"/>
          <w:lang w:eastAsia="zh-CN"/>
        </w:rPr>
        <w:t xml:space="preserve"> </w:t>
      </w:r>
      <w:r w:rsidRPr="00DB7857">
        <w:rPr>
          <w:rFonts w:ascii="Times New Roman" w:eastAsia="Times New Roman" w:hAnsi="Times New Roman"/>
          <w:bCs/>
          <w:sz w:val="28"/>
          <w:szCs w:val="28"/>
          <w:lang w:eastAsia="zh-CN"/>
        </w:rPr>
        <w:t xml:space="preserve">punktā noteikto, </w:t>
      </w:r>
      <w:r>
        <w:rPr>
          <w:rFonts w:ascii="Times New Roman" w:eastAsia="Times New Roman" w:hAnsi="Times New Roman"/>
          <w:bCs/>
          <w:sz w:val="28"/>
          <w:szCs w:val="28"/>
          <w:lang w:eastAsia="zh-CN"/>
        </w:rPr>
        <w:t>LVS</w:t>
      </w:r>
      <w:r w:rsidRPr="00DB7857">
        <w:rPr>
          <w:rFonts w:ascii="Times New Roman" w:eastAsia="Times New Roman" w:hAnsi="Times New Roman"/>
          <w:bCs/>
          <w:sz w:val="28"/>
          <w:szCs w:val="28"/>
          <w:lang w:eastAsia="zh-CN"/>
        </w:rPr>
        <w:t xml:space="preserve"> veic </w:t>
      </w:r>
      <w:r>
        <w:rPr>
          <w:rFonts w:ascii="Times New Roman" w:eastAsia="Times New Roman" w:hAnsi="Times New Roman"/>
          <w:bCs/>
          <w:sz w:val="28"/>
          <w:szCs w:val="28"/>
          <w:lang w:eastAsia="zh-CN"/>
        </w:rPr>
        <w:t>n</w:t>
      </w:r>
      <w:r w:rsidRPr="00DB7857">
        <w:rPr>
          <w:rFonts w:ascii="Times New Roman" w:eastAsia="Times New Roman" w:hAnsi="Times New Roman"/>
          <w:bCs/>
          <w:sz w:val="28"/>
          <w:szCs w:val="28"/>
          <w:lang w:eastAsia="zh-CN"/>
        </w:rPr>
        <w:t>acionālās standartizācijas institūcijas funkcijas.</w:t>
      </w:r>
      <w:r>
        <w:rPr>
          <w:rFonts w:ascii="Times New Roman" w:eastAsia="Times New Roman" w:hAnsi="Times New Roman"/>
          <w:bCs/>
          <w:sz w:val="28"/>
          <w:szCs w:val="28"/>
          <w:lang w:eastAsia="zh-CN"/>
        </w:rPr>
        <w:t xml:space="preserve"> </w:t>
      </w:r>
      <w:r w:rsidR="00E84909">
        <w:rPr>
          <w:rFonts w:ascii="Times New Roman" w:eastAsia="Times New Roman" w:hAnsi="Times New Roman"/>
          <w:bCs/>
          <w:sz w:val="28"/>
          <w:szCs w:val="28"/>
          <w:lang w:eastAsia="zh-CN"/>
        </w:rPr>
        <w:t xml:space="preserve">LVS </w:t>
      </w:r>
      <w:r w:rsidR="00E84909" w:rsidRPr="00FC5223">
        <w:rPr>
          <w:rFonts w:ascii="Times New Roman" w:eastAsia="Times New Roman" w:hAnsi="Times New Roman"/>
          <w:bCs/>
          <w:sz w:val="28"/>
          <w:szCs w:val="28"/>
          <w:lang w:eastAsia="zh-CN"/>
        </w:rPr>
        <w:t xml:space="preserve">pamatdarbību veido nacionālo standartu izstrāde, dalība Eiropas un starptautisko standartu izstrādē un to </w:t>
      </w:r>
      <w:r w:rsidR="0080148F">
        <w:rPr>
          <w:rFonts w:ascii="Times New Roman" w:eastAsia="Times New Roman" w:hAnsi="Times New Roman"/>
          <w:bCs/>
          <w:sz w:val="28"/>
          <w:szCs w:val="28"/>
          <w:lang w:eastAsia="zh-CN"/>
        </w:rPr>
        <w:t>reģistrācija</w:t>
      </w:r>
      <w:r w:rsidR="00E84909" w:rsidRPr="00FC5223">
        <w:rPr>
          <w:rFonts w:ascii="Times New Roman" w:eastAsia="Times New Roman" w:hAnsi="Times New Roman"/>
          <w:bCs/>
          <w:sz w:val="28"/>
          <w:szCs w:val="28"/>
          <w:lang w:eastAsia="zh-CN"/>
        </w:rPr>
        <w:t xml:space="preserve"> nacionālo standartu statusā, standartizācijas dokumentu un informācijas izplatīšana standartizācijas jomā.</w:t>
      </w:r>
    </w:p>
    <w:p w14:paraId="0D3880A3" w14:textId="3E6BA262" w:rsidR="008072F0" w:rsidRDefault="00147DEF" w:rsidP="006728A4">
      <w:pPr>
        <w:ind w:right="-482" w:firstLine="720"/>
        <w:jc w:val="both"/>
        <w:rPr>
          <w:rFonts w:ascii="Times New Roman" w:eastAsia="Times New Roman" w:hAnsi="Times New Roman"/>
          <w:bCs/>
          <w:sz w:val="28"/>
          <w:szCs w:val="28"/>
          <w:lang w:eastAsia="zh-CN"/>
        </w:rPr>
      </w:pPr>
      <w:r w:rsidRPr="00147DEF">
        <w:rPr>
          <w:rFonts w:ascii="Times New Roman" w:eastAsia="Times New Roman" w:hAnsi="Times New Roman"/>
          <w:bCs/>
          <w:sz w:val="28"/>
          <w:szCs w:val="28"/>
          <w:lang w:eastAsia="zh-CN"/>
        </w:rPr>
        <w:lastRenderedPageBreak/>
        <w:t xml:space="preserve">LVS kā nacionālā standartizācijas institūcija paziņota Eiropas Komisijai atbilstoši </w:t>
      </w:r>
      <w:r w:rsidR="002C7B2A" w:rsidRPr="002C7B2A">
        <w:rPr>
          <w:rFonts w:ascii="Times New Roman" w:eastAsia="Times New Roman" w:hAnsi="Times New Roman"/>
          <w:bCs/>
          <w:sz w:val="28"/>
          <w:szCs w:val="28"/>
          <w:lang w:eastAsia="zh-CN"/>
        </w:rPr>
        <w:t>Eiropas Parlamenta un Pado</w:t>
      </w:r>
      <w:r w:rsidR="002C7B2A">
        <w:rPr>
          <w:rFonts w:ascii="Times New Roman" w:eastAsia="Times New Roman" w:hAnsi="Times New Roman"/>
          <w:bCs/>
          <w:sz w:val="28"/>
          <w:szCs w:val="28"/>
          <w:lang w:eastAsia="zh-CN"/>
        </w:rPr>
        <w:t>mes Regula</w:t>
      </w:r>
      <w:r w:rsidR="00095A34">
        <w:rPr>
          <w:rFonts w:ascii="Times New Roman" w:eastAsia="Times New Roman" w:hAnsi="Times New Roman"/>
          <w:bCs/>
          <w:sz w:val="28"/>
          <w:szCs w:val="28"/>
          <w:lang w:eastAsia="zh-CN"/>
        </w:rPr>
        <w:t>s</w:t>
      </w:r>
      <w:r w:rsidR="002C7B2A">
        <w:rPr>
          <w:rFonts w:ascii="Times New Roman" w:eastAsia="Times New Roman" w:hAnsi="Times New Roman"/>
          <w:bCs/>
          <w:sz w:val="28"/>
          <w:szCs w:val="28"/>
          <w:lang w:eastAsia="zh-CN"/>
        </w:rPr>
        <w:t xml:space="preserve"> (ES) Nr. 1025/2012 (2012. gada 25. oktobris</w:t>
      </w:r>
      <w:r w:rsidR="002C7B2A" w:rsidRPr="002C7B2A">
        <w:rPr>
          <w:rFonts w:ascii="Times New Roman" w:eastAsia="Times New Roman" w:hAnsi="Times New Roman"/>
          <w:bCs/>
          <w:sz w:val="28"/>
          <w:szCs w:val="28"/>
          <w:lang w:eastAsia="zh-CN"/>
        </w:rPr>
        <w:t>) par Eiropas standartizāciju, ar ko groza Padomes Direktīvas 89/686/EEK un 93/15/EEK un Eiropas Parlamenta un Padomes Direktīvas 94/9/EK, 94/25/EK, 95/16/EK, 97/23/EK, 98/34/EK, 2004/22/EK, 2007/23/EK, 2009/23/EK un 2009/105/EK, un ar ko atceļ Padomes Lēmumu 87/95/EEK un Eiropas Parlamenta un Padomes Lēmumu Nr. 1673/2006/EK</w:t>
      </w:r>
      <w:r w:rsidRPr="00147DEF">
        <w:rPr>
          <w:rFonts w:ascii="Times New Roman" w:eastAsia="Times New Roman" w:hAnsi="Times New Roman"/>
          <w:bCs/>
          <w:sz w:val="28"/>
          <w:szCs w:val="28"/>
          <w:lang w:eastAsia="zh-CN"/>
        </w:rPr>
        <w:t xml:space="preserve"> </w:t>
      </w:r>
      <w:r w:rsidR="002C7B2A">
        <w:rPr>
          <w:rFonts w:ascii="Times New Roman" w:eastAsia="Times New Roman" w:hAnsi="Times New Roman"/>
          <w:bCs/>
          <w:sz w:val="28"/>
          <w:szCs w:val="28"/>
          <w:lang w:eastAsia="zh-CN"/>
        </w:rPr>
        <w:t xml:space="preserve">(turpmāk – </w:t>
      </w:r>
      <w:r w:rsidR="002C7B2A" w:rsidRPr="002C7B2A">
        <w:rPr>
          <w:rFonts w:ascii="Times New Roman" w:eastAsia="Times New Roman" w:hAnsi="Times New Roman"/>
          <w:bCs/>
          <w:sz w:val="28"/>
          <w:szCs w:val="28"/>
          <w:lang w:eastAsia="zh-CN"/>
        </w:rPr>
        <w:t>Standartizācijas Regula (ES) Nr. 1025/2012</w:t>
      </w:r>
      <w:r w:rsidR="002C7B2A">
        <w:rPr>
          <w:rFonts w:ascii="Times New Roman" w:eastAsia="Times New Roman" w:hAnsi="Times New Roman"/>
          <w:bCs/>
          <w:sz w:val="28"/>
          <w:szCs w:val="28"/>
          <w:lang w:eastAsia="zh-CN"/>
        </w:rPr>
        <w:t xml:space="preserve">) </w:t>
      </w:r>
      <w:r w:rsidRPr="00147DEF">
        <w:rPr>
          <w:rFonts w:ascii="Times New Roman" w:eastAsia="Times New Roman" w:hAnsi="Times New Roman"/>
          <w:bCs/>
          <w:sz w:val="28"/>
          <w:szCs w:val="28"/>
          <w:lang w:eastAsia="zh-CN"/>
        </w:rPr>
        <w:t>27. panta prasīb</w:t>
      </w:r>
      <w:r w:rsidR="00225392">
        <w:rPr>
          <w:rFonts w:ascii="Times New Roman" w:eastAsia="Times New Roman" w:hAnsi="Times New Roman"/>
          <w:bCs/>
          <w:sz w:val="28"/>
          <w:szCs w:val="28"/>
          <w:lang w:eastAsia="zh-CN"/>
        </w:rPr>
        <w:t>ām</w:t>
      </w:r>
      <w:r w:rsidRPr="00147DEF">
        <w:rPr>
          <w:rFonts w:ascii="Times New Roman" w:eastAsia="Times New Roman" w:hAnsi="Times New Roman"/>
          <w:bCs/>
          <w:sz w:val="28"/>
          <w:szCs w:val="28"/>
          <w:lang w:eastAsia="zh-CN"/>
        </w:rPr>
        <w:t>.</w:t>
      </w:r>
      <w:r w:rsidR="008072F0" w:rsidRPr="008072F0">
        <w:rPr>
          <w:rFonts w:ascii="Times New Roman" w:eastAsia="Times New Roman" w:hAnsi="Times New Roman"/>
          <w:bCs/>
          <w:sz w:val="28"/>
          <w:szCs w:val="28"/>
          <w:lang w:eastAsia="zh-CN"/>
        </w:rPr>
        <w:t xml:space="preserve"> </w:t>
      </w:r>
    </w:p>
    <w:p w14:paraId="6CFDD2E1" w14:textId="77777777" w:rsidR="00470427" w:rsidRPr="00470427" w:rsidRDefault="00470427" w:rsidP="007D28F1">
      <w:pPr>
        <w:ind w:right="-482" w:firstLine="720"/>
        <w:jc w:val="both"/>
        <w:rPr>
          <w:rFonts w:ascii="Times New Roman" w:eastAsia="Times New Roman" w:hAnsi="Times New Roman"/>
          <w:bCs/>
          <w:sz w:val="28"/>
          <w:szCs w:val="28"/>
          <w:lang w:eastAsia="zh-CN"/>
        </w:rPr>
      </w:pPr>
      <w:r w:rsidRPr="00470427">
        <w:rPr>
          <w:rFonts w:ascii="Times New Roman" w:eastAsia="Times New Roman" w:hAnsi="Times New Roman"/>
          <w:bCs/>
          <w:sz w:val="28"/>
          <w:szCs w:val="28"/>
          <w:lang w:eastAsia="zh-CN"/>
        </w:rPr>
        <w:t>LVS pārstāv Latviju Eiropas un starptautiskajās standartizācijas organizācijās:</w:t>
      </w:r>
    </w:p>
    <w:p w14:paraId="0B4BFE7B" w14:textId="54A23E32" w:rsidR="00470427" w:rsidRPr="00891598" w:rsidRDefault="00470427" w:rsidP="00891598">
      <w:pPr>
        <w:pStyle w:val="ListParagraph"/>
        <w:numPr>
          <w:ilvl w:val="0"/>
          <w:numId w:val="27"/>
        </w:numPr>
        <w:ind w:right="-482"/>
        <w:jc w:val="both"/>
        <w:rPr>
          <w:rFonts w:ascii="Times New Roman" w:eastAsia="Times New Roman" w:hAnsi="Times New Roman"/>
          <w:bCs/>
          <w:sz w:val="28"/>
          <w:szCs w:val="28"/>
          <w:lang w:eastAsia="zh-CN"/>
        </w:rPr>
      </w:pPr>
      <w:r w:rsidRPr="00891598">
        <w:rPr>
          <w:rFonts w:ascii="Times New Roman" w:eastAsia="Times New Roman" w:hAnsi="Times New Roman"/>
          <w:bCs/>
          <w:sz w:val="28"/>
          <w:szCs w:val="28"/>
          <w:lang w:eastAsia="zh-CN"/>
        </w:rPr>
        <w:t>pilns biedrs Eiropas Standartizācijas komitejā (CEN);</w:t>
      </w:r>
    </w:p>
    <w:p w14:paraId="7D6E6263" w14:textId="37AFD9A7" w:rsidR="00470427" w:rsidRPr="00891598" w:rsidRDefault="00470427" w:rsidP="00891598">
      <w:pPr>
        <w:pStyle w:val="ListParagraph"/>
        <w:numPr>
          <w:ilvl w:val="0"/>
          <w:numId w:val="27"/>
        </w:numPr>
        <w:ind w:right="-482"/>
        <w:jc w:val="both"/>
        <w:rPr>
          <w:rFonts w:ascii="Times New Roman" w:eastAsia="Times New Roman" w:hAnsi="Times New Roman"/>
          <w:bCs/>
          <w:sz w:val="28"/>
          <w:szCs w:val="28"/>
          <w:lang w:eastAsia="zh-CN"/>
        </w:rPr>
      </w:pPr>
      <w:r w:rsidRPr="00891598">
        <w:rPr>
          <w:rFonts w:ascii="Times New Roman" w:eastAsia="Times New Roman" w:hAnsi="Times New Roman"/>
          <w:bCs/>
          <w:sz w:val="28"/>
          <w:szCs w:val="28"/>
          <w:lang w:eastAsia="zh-CN"/>
        </w:rPr>
        <w:t>pilns biedrs Eiropas Elektrotehnikas standartizācijas komitejā (CENELEC);</w:t>
      </w:r>
    </w:p>
    <w:p w14:paraId="0EC16887" w14:textId="04D578F7" w:rsidR="00470427" w:rsidRPr="00891598" w:rsidRDefault="00470427" w:rsidP="00891598">
      <w:pPr>
        <w:pStyle w:val="ListParagraph"/>
        <w:numPr>
          <w:ilvl w:val="0"/>
          <w:numId w:val="27"/>
        </w:numPr>
        <w:ind w:right="-482"/>
        <w:jc w:val="both"/>
        <w:rPr>
          <w:rFonts w:ascii="Times New Roman" w:eastAsia="Times New Roman" w:hAnsi="Times New Roman"/>
          <w:bCs/>
          <w:sz w:val="28"/>
          <w:szCs w:val="28"/>
          <w:lang w:eastAsia="zh-CN"/>
        </w:rPr>
      </w:pPr>
      <w:r w:rsidRPr="00891598">
        <w:rPr>
          <w:rFonts w:ascii="Times New Roman" w:eastAsia="Times New Roman" w:hAnsi="Times New Roman"/>
          <w:bCs/>
          <w:sz w:val="28"/>
          <w:szCs w:val="28"/>
          <w:lang w:eastAsia="zh-CN"/>
        </w:rPr>
        <w:t>pilns biedrs Starptautiskajā Standartizācijas organizācijā (ISO);</w:t>
      </w:r>
    </w:p>
    <w:p w14:paraId="2CD3C090" w14:textId="14D07B18" w:rsidR="00470427" w:rsidRPr="00891598" w:rsidRDefault="00470427" w:rsidP="00891598">
      <w:pPr>
        <w:pStyle w:val="ListParagraph"/>
        <w:numPr>
          <w:ilvl w:val="0"/>
          <w:numId w:val="27"/>
        </w:numPr>
        <w:ind w:right="-482"/>
        <w:jc w:val="both"/>
        <w:rPr>
          <w:rFonts w:ascii="Times New Roman" w:eastAsia="Times New Roman" w:hAnsi="Times New Roman"/>
          <w:bCs/>
          <w:sz w:val="28"/>
          <w:szCs w:val="28"/>
          <w:lang w:eastAsia="zh-CN"/>
        </w:rPr>
      </w:pPr>
      <w:r w:rsidRPr="00891598">
        <w:rPr>
          <w:rFonts w:ascii="Times New Roman" w:eastAsia="Times New Roman" w:hAnsi="Times New Roman"/>
          <w:bCs/>
          <w:sz w:val="28"/>
          <w:szCs w:val="28"/>
          <w:lang w:eastAsia="zh-CN"/>
        </w:rPr>
        <w:t>asociētais biedrs Starptautiskajā Elektrotehnikas standartizācijas komisijā​ (IEC).</w:t>
      </w:r>
    </w:p>
    <w:p w14:paraId="2035A636" w14:textId="528F0CA8" w:rsidR="00470427" w:rsidRDefault="00470427" w:rsidP="00470427">
      <w:pPr>
        <w:ind w:right="-482"/>
        <w:jc w:val="both"/>
        <w:rPr>
          <w:rFonts w:ascii="Times New Roman" w:eastAsia="Times New Roman" w:hAnsi="Times New Roman"/>
          <w:bCs/>
          <w:sz w:val="28"/>
          <w:szCs w:val="28"/>
          <w:lang w:eastAsia="zh-CN"/>
        </w:rPr>
      </w:pPr>
      <w:r w:rsidRPr="00470427">
        <w:rPr>
          <w:rFonts w:ascii="Times New Roman" w:eastAsia="Times New Roman" w:hAnsi="Times New Roman"/>
          <w:bCs/>
          <w:sz w:val="28"/>
          <w:szCs w:val="28"/>
          <w:lang w:eastAsia="zh-CN"/>
        </w:rPr>
        <w:t>LVS ir noslēgts Saprašanās memorands ar Eiropas Telesakaru standartu institūtu (ETSI).</w:t>
      </w:r>
    </w:p>
    <w:p w14:paraId="12F7F605" w14:textId="5870F5DA" w:rsidR="003A6530" w:rsidRPr="003A6530" w:rsidRDefault="003A6530" w:rsidP="006728A4">
      <w:pPr>
        <w:ind w:right="-482" w:firstLine="720"/>
        <w:jc w:val="both"/>
        <w:rPr>
          <w:rFonts w:ascii="Times New Roman" w:eastAsia="Times New Roman" w:hAnsi="Times New Roman"/>
          <w:bCs/>
          <w:sz w:val="28"/>
          <w:szCs w:val="28"/>
          <w:lang w:eastAsia="zh-CN"/>
        </w:rPr>
      </w:pPr>
      <w:r w:rsidRPr="003A6530">
        <w:rPr>
          <w:rFonts w:ascii="Times New Roman" w:eastAsia="Times New Roman" w:hAnsi="Times New Roman"/>
          <w:bCs/>
          <w:sz w:val="28"/>
          <w:szCs w:val="28"/>
          <w:lang w:eastAsia="zh-CN"/>
        </w:rPr>
        <w:t xml:space="preserve">Lai nodrošinātu </w:t>
      </w:r>
      <w:r w:rsidR="00B24062">
        <w:rPr>
          <w:rFonts w:ascii="Times New Roman" w:eastAsia="Times New Roman" w:hAnsi="Times New Roman"/>
          <w:bCs/>
          <w:sz w:val="28"/>
          <w:szCs w:val="28"/>
          <w:lang w:eastAsia="zh-CN"/>
        </w:rPr>
        <w:t xml:space="preserve">standartizācijas </w:t>
      </w:r>
      <w:r w:rsidR="00147DEF">
        <w:rPr>
          <w:rFonts w:ascii="Times New Roman" w:eastAsia="Times New Roman" w:hAnsi="Times New Roman"/>
          <w:bCs/>
          <w:sz w:val="28"/>
          <w:szCs w:val="28"/>
          <w:lang w:eastAsia="zh-CN"/>
        </w:rPr>
        <w:t>produktus</w:t>
      </w:r>
      <w:r w:rsidR="00DB7857">
        <w:rPr>
          <w:rFonts w:ascii="Times New Roman" w:eastAsia="Times New Roman" w:hAnsi="Times New Roman"/>
          <w:bCs/>
          <w:sz w:val="28"/>
          <w:szCs w:val="28"/>
          <w:lang w:eastAsia="zh-CN"/>
        </w:rPr>
        <w:t xml:space="preserve"> un pakalpojumus </w:t>
      </w:r>
      <w:r w:rsidRPr="003A6530">
        <w:rPr>
          <w:rFonts w:ascii="Times New Roman" w:eastAsia="Times New Roman" w:hAnsi="Times New Roman"/>
          <w:bCs/>
          <w:sz w:val="28"/>
          <w:szCs w:val="28"/>
          <w:lang w:eastAsia="zh-CN"/>
        </w:rPr>
        <w:t xml:space="preserve">atbilstošā kvalitātē, </w:t>
      </w:r>
      <w:r w:rsidR="00DB7857">
        <w:rPr>
          <w:rFonts w:ascii="Times New Roman" w:eastAsia="Times New Roman" w:hAnsi="Times New Roman"/>
          <w:bCs/>
          <w:sz w:val="28"/>
          <w:szCs w:val="28"/>
          <w:lang w:eastAsia="zh-CN"/>
        </w:rPr>
        <w:t>LVS</w:t>
      </w:r>
      <w:r w:rsidRPr="003A6530">
        <w:rPr>
          <w:rFonts w:ascii="Times New Roman" w:eastAsia="Times New Roman" w:hAnsi="Times New Roman"/>
          <w:bCs/>
          <w:sz w:val="28"/>
          <w:szCs w:val="28"/>
          <w:lang w:eastAsia="zh-CN"/>
        </w:rPr>
        <w:t xml:space="preserve"> ir ieviesta, </w:t>
      </w:r>
      <w:r w:rsidR="00DB7857">
        <w:rPr>
          <w:rFonts w:ascii="Times New Roman" w:eastAsia="Times New Roman" w:hAnsi="Times New Roman"/>
          <w:bCs/>
          <w:sz w:val="28"/>
          <w:szCs w:val="28"/>
          <w:lang w:eastAsia="zh-CN"/>
        </w:rPr>
        <w:t>sertificēta</w:t>
      </w:r>
      <w:r w:rsidRPr="003A6530">
        <w:rPr>
          <w:rFonts w:ascii="Times New Roman" w:eastAsia="Times New Roman" w:hAnsi="Times New Roman"/>
          <w:bCs/>
          <w:sz w:val="28"/>
          <w:szCs w:val="28"/>
          <w:lang w:eastAsia="zh-CN"/>
        </w:rPr>
        <w:t xml:space="preserve"> un sekmīgi uzturēta kvalitātes </w:t>
      </w:r>
      <w:r w:rsidR="00DB7857">
        <w:rPr>
          <w:rFonts w:ascii="Times New Roman" w:eastAsia="Times New Roman" w:hAnsi="Times New Roman"/>
          <w:bCs/>
          <w:sz w:val="28"/>
          <w:szCs w:val="28"/>
          <w:lang w:eastAsia="zh-CN"/>
        </w:rPr>
        <w:t>pārvaldības</w:t>
      </w:r>
      <w:r w:rsidRPr="003A6530">
        <w:rPr>
          <w:rFonts w:ascii="Times New Roman" w:eastAsia="Times New Roman" w:hAnsi="Times New Roman"/>
          <w:bCs/>
          <w:sz w:val="28"/>
          <w:szCs w:val="28"/>
          <w:lang w:eastAsia="zh-CN"/>
        </w:rPr>
        <w:t xml:space="preserve"> sistēma atbilstoši </w:t>
      </w:r>
      <w:r w:rsidR="00DB7857">
        <w:rPr>
          <w:rFonts w:ascii="Times New Roman" w:eastAsia="Times New Roman" w:hAnsi="Times New Roman"/>
          <w:bCs/>
          <w:sz w:val="28"/>
          <w:szCs w:val="28"/>
          <w:lang w:eastAsia="zh-CN"/>
        </w:rPr>
        <w:t>standarta LVS EN ISO 9001 “</w:t>
      </w:r>
      <w:r w:rsidR="00DB7857" w:rsidRPr="00DB7857">
        <w:rPr>
          <w:rFonts w:ascii="Times New Roman" w:eastAsia="Times New Roman" w:hAnsi="Times New Roman"/>
          <w:bCs/>
          <w:sz w:val="28"/>
          <w:szCs w:val="28"/>
          <w:lang w:eastAsia="zh-CN"/>
        </w:rPr>
        <w:t>Kvalitātes pārvaldības sistēmas. Prasības (ISO 9001:2015)</w:t>
      </w:r>
      <w:r w:rsidR="00DB7857">
        <w:rPr>
          <w:rFonts w:ascii="Times New Roman" w:eastAsia="Times New Roman" w:hAnsi="Times New Roman"/>
          <w:bCs/>
          <w:sz w:val="28"/>
          <w:szCs w:val="28"/>
          <w:lang w:eastAsia="zh-CN"/>
        </w:rPr>
        <w:t>” prasībām.</w:t>
      </w:r>
      <w:r w:rsidR="00732DC3">
        <w:rPr>
          <w:rFonts w:ascii="Times New Roman" w:eastAsia="Times New Roman" w:hAnsi="Times New Roman"/>
          <w:bCs/>
          <w:sz w:val="28"/>
          <w:szCs w:val="28"/>
          <w:lang w:eastAsia="zh-CN"/>
        </w:rPr>
        <w:t xml:space="preserve"> </w:t>
      </w:r>
      <w:r w:rsidR="00732DC3" w:rsidRPr="00732DC3">
        <w:rPr>
          <w:rFonts w:ascii="Times New Roman" w:eastAsia="Times New Roman" w:hAnsi="Times New Roman"/>
          <w:bCs/>
          <w:sz w:val="28"/>
          <w:szCs w:val="28"/>
          <w:lang w:eastAsia="zh-CN"/>
        </w:rPr>
        <w:t>Kvalitātes pārvaldības sistēmas ieviešana un sertifikācija nodrošina</w:t>
      </w:r>
      <w:r w:rsidR="00470427">
        <w:rPr>
          <w:rFonts w:ascii="Times New Roman" w:eastAsia="Times New Roman" w:hAnsi="Times New Roman"/>
          <w:bCs/>
          <w:sz w:val="28"/>
          <w:szCs w:val="28"/>
          <w:lang w:eastAsia="zh-CN"/>
        </w:rPr>
        <w:t xml:space="preserve"> atbilstību </w:t>
      </w:r>
      <w:r w:rsidR="00732DC3">
        <w:rPr>
          <w:rFonts w:ascii="Times New Roman" w:eastAsia="Times New Roman" w:hAnsi="Times New Roman"/>
          <w:bCs/>
          <w:sz w:val="28"/>
          <w:szCs w:val="28"/>
          <w:lang w:eastAsia="zh-CN"/>
        </w:rPr>
        <w:t xml:space="preserve">Eiropas </w:t>
      </w:r>
      <w:r w:rsidR="00470427">
        <w:rPr>
          <w:rFonts w:ascii="Times New Roman" w:eastAsia="Times New Roman" w:hAnsi="Times New Roman"/>
          <w:bCs/>
          <w:sz w:val="28"/>
          <w:szCs w:val="28"/>
          <w:lang w:eastAsia="zh-CN"/>
        </w:rPr>
        <w:t>standartizācijas organizāciju CEN un CENELEC</w:t>
      </w:r>
      <w:r w:rsidR="00732DC3" w:rsidRPr="00732DC3">
        <w:rPr>
          <w:rFonts w:ascii="Times New Roman" w:eastAsia="Times New Roman" w:hAnsi="Times New Roman"/>
          <w:bCs/>
          <w:sz w:val="28"/>
          <w:szCs w:val="28"/>
          <w:lang w:eastAsia="zh-CN"/>
        </w:rPr>
        <w:t xml:space="preserve"> dalības </w:t>
      </w:r>
      <w:r w:rsidR="00470427">
        <w:rPr>
          <w:rFonts w:ascii="Times New Roman" w:eastAsia="Times New Roman" w:hAnsi="Times New Roman"/>
          <w:bCs/>
          <w:sz w:val="28"/>
          <w:szCs w:val="28"/>
          <w:lang w:eastAsia="zh-CN"/>
        </w:rPr>
        <w:t>kritērijiem</w:t>
      </w:r>
      <w:r w:rsidR="00732DC3">
        <w:rPr>
          <w:rFonts w:ascii="Times New Roman" w:eastAsia="Times New Roman" w:hAnsi="Times New Roman"/>
          <w:bCs/>
          <w:sz w:val="28"/>
          <w:szCs w:val="28"/>
          <w:lang w:eastAsia="zh-CN"/>
        </w:rPr>
        <w:t>.</w:t>
      </w:r>
    </w:p>
    <w:p w14:paraId="6F8F8115" w14:textId="77777777" w:rsidR="00B24062" w:rsidRPr="00B24062" w:rsidRDefault="00B24062" w:rsidP="006728A4">
      <w:pPr>
        <w:ind w:right="-482" w:firstLine="720"/>
        <w:jc w:val="both"/>
        <w:rPr>
          <w:rFonts w:ascii="Times New Roman" w:eastAsia="Times New Roman" w:hAnsi="Times New Roman"/>
          <w:bCs/>
          <w:sz w:val="28"/>
          <w:szCs w:val="28"/>
          <w:lang w:eastAsia="zh-CN"/>
        </w:rPr>
      </w:pPr>
      <w:r w:rsidRPr="00B24062">
        <w:rPr>
          <w:rFonts w:ascii="Times New Roman" w:eastAsia="Times New Roman" w:hAnsi="Times New Roman"/>
          <w:bCs/>
          <w:sz w:val="28"/>
          <w:szCs w:val="28"/>
          <w:lang w:eastAsia="zh-CN"/>
        </w:rPr>
        <w:t>Atbilstoši Standartizācijas likuma 9. pantam LVS galvenās funkcijas ir:</w:t>
      </w:r>
    </w:p>
    <w:p w14:paraId="6F580108" w14:textId="7C01F736" w:rsidR="00B24062" w:rsidRPr="00B24062" w:rsidRDefault="00891598" w:rsidP="007D28F1">
      <w:pPr>
        <w:numPr>
          <w:ilvl w:val="0"/>
          <w:numId w:val="18"/>
        </w:numPr>
        <w:ind w:left="714" w:right="-482" w:hanging="357"/>
        <w:jc w:val="both"/>
        <w:rPr>
          <w:rFonts w:ascii="Times New Roman" w:eastAsia="Times New Roman" w:hAnsi="Times New Roman"/>
          <w:bCs/>
          <w:sz w:val="28"/>
          <w:szCs w:val="28"/>
          <w:lang w:eastAsia="zh-CN"/>
        </w:rPr>
      </w:pPr>
      <w:r>
        <w:rPr>
          <w:rFonts w:ascii="Times New Roman" w:eastAsia="Times New Roman" w:hAnsi="Times New Roman"/>
          <w:bCs/>
          <w:sz w:val="28"/>
          <w:szCs w:val="28"/>
          <w:lang w:eastAsia="zh-CN"/>
        </w:rPr>
        <w:t>O</w:t>
      </w:r>
      <w:r w:rsidR="00B24062" w:rsidRPr="00B24062">
        <w:rPr>
          <w:rFonts w:ascii="Times New Roman" w:eastAsia="Times New Roman" w:hAnsi="Times New Roman"/>
          <w:bCs/>
          <w:sz w:val="28"/>
          <w:szCs w:val="28"/>
          <w:lang w:eastAsia="zh-CN"/>
        </w:rPr>
        <w:t>rganizēt Latvijas nacionālo standartu izstrādāšanu, pārskatīšanu un atcelšanu standartizācijas tehniskajās komitejās vai darba grupās;</w:t>
      </w:r>
    </w:p>
    <w:p w14:paraId="1E2C7A3B" w14:textId="2C148040" w:rsidR="00B24062" w:rsidRPr="00B24062" w:rsidRDefault="00891598" w:rsidP="00B24062">
      <w:pPr>
        <w:numPr>
          <w:ilvl w:val="0"/>
          <w:numId w:val="18"/>
        </w:numPr>
        <w:ind w:left="714" w:right="-482" w:hanging="357"/>
        <w:jc w:val="both"/>
        <w:rPr>
          <w:rFonts w:ascii="Times New Roman" w:eastAsia="Times New Roman" w:hAnsi="Times New Roman"/>
          <w:bCs/>
          <w:sz w:val="28"/>
          <w:szCs w:val="28"/>
          <w:lang w:eastAsia="zh-CN"/>
        </w:rPr>
      </w:pPr>
      <w:r>
        <w:rPr>
          <w:rFonts w:ascii="Times New Roman" w:eastAsia="Times New Roman" w:hAnsi="Times New Roman"/>
          <w:bCs/>
          <w:sz w:val="28"/>
          <w:szCs w:val="28"/>
          <w:lang w:eastAsia="zh-CN"/>
        </w:rPr>
        <w:t>R</w:t>
      </w:r>
      <w:r w:rsidR="00B24062" w:rsidRPr="00B24062">
        <w:rPr>
          <w:rFonts w:ascii="Times New Roman" w:eastAsia="Times New Roman" w:hAnsi="Times New Roman"/>
          <w:bCs/>
          <w:sz w:val="28"/>
          <w:szCs w:val="28"/>
          <w:lang w:eastAsia="zh-CN"/>
        </w:rPr>
        <w:t>eģistrēt kā Latvijas nacionālos standartus Eiropas standartizācijas organizāciju publicētos standartus un ieinteresēto pušu pieprasītos starptautiskos standartus;</w:t>
      </w:r>
    </w:p>
    <w:p w14:paraId="2B59F9AF" w14:textId="00F58650" w:rsidR="00B24062" w:rsidRPr="00B24062" w:rsidRDefault="00891598" w:rsidP="00B24062">
      <w:pPr>
        <w:numPr>
          <w:ilvl w:val="0"/>
          <w:numId w:val="18"/>
        </w:numPr>
        <w:ind w:left="714" w:right="-482" w:hanging="357"/>
        <w:jc w:val="both"/>
        <w:rPr>
          <w:rFonts w:ascii="Times New Roman" w:eastAsia="Times New Roman" w:hAnsi="Times New Roman"/>
          <w:bCs/>
          <w:sz w:val="28"/>
          <w:szCs w:val="28"/>
          <w:lang w:eastAsia="zh-CN"/>
        </w:rPr>
      </w:pPr>
      <w:r>
        <w:rPr>
          <w:rFonts w:ascii="Times New Roman" w:eastAsia="Times New Roman" w:hAnsi="Times New Roman"/>
          <w:bCs/>
          <w:sz w:val="28"/>
          <w:szCs w:val="28"/>
          <w:lang w:eastAsia="zh-CN"/>
        </w:rPr>
        <w:t>I</w:t>
      </w:r>
      <w:r w:rsidR="00B24062" w:rsidRPr="00B24062">
        <w:rPr>
          <w:rFonts w:ascii="Times New Roman" w:eastAsia="Times New Roman" w:hAnsi="Times New Roman"/>
          <w:bCs/>
          <w:sz w:val="28"/>
          <w:szCs w:val="28"/>
          <w:lang w:eastAsia="zh-CN"/>
        </w:rPr>
        <w:t>zdot un publicēt Latvijas nacionālos standartus un citus ar tiem saistītos dokumentus;</w:t>
      </w:r>
    </w:p>
    <w:p w14:paraId="35CC76A8" w14:textId="1D57D583" w:rsidR="00B24062" w:rsidRPr="00B24062" w:rsidRDefault="00891598" w:rsidP="00B24062">
      <w:pPr>
        <w:numPr>
          <w:ilvl w:val="0"/>
          <w:numId w:val="18"/>
        </w:numPr>
        <w:ind w:left="714" w:right="-482" w:hanging="357"/>
        <w:jc w:val="both"/>
        <w:rPr>
          <w:rFonts w:ascii="Times New Roman" w:eastAsia="Times New Roman" w:hAnsi="Times New Roman"/>
          <w:bCs/>
          <w:sz w:val="28"/>
          <w:szCs w:val="28"/>
          <w:lang w:eastAsia="zh-CN"/>
        </w:rPr>
      </w:pPr>
      <w:r>
        <w:rPr>
          <w:rFonts w:ascii="Times New Roman" w:eastAsia="Times New Roman" w:hAnsi="Times New Roman"/>
          <w:bCs/>
          <w:sz w:val="28"/>
          <w:szCs w:val="28"/>
          <w:lang w:eastAsia="zh-CN"/>
        </w:rPr>
        <w:t>N</w:t>
      </w:r>
      <w:r w:rsidR="00B24062" w:rsidRPr="00B24062">
        <w:rPr>
          <w:rFonts w:ascii="Times New Roman" w:eastAsia="Times New Roman" w:hAnsi="Times New Roman"/>
          <w:bCs/>
          <w:sz w:val="28"/>
          <w:szCs w:val="28"/>
          <w:lang w:eastAsia="zh-CN"/>
        </w:rPr>
        <w:t>odrošināt standartu un citu ar tiem saistīto dokumentu fondu veidošanu un informācijas izplatīšanu standartizācijas jomā;</w:t>
      </w:r>
    </w:p>
    <w:p w14:paraId="7FF0DAD4" w14:textId="13F62A0F" w:rsidR="00B24062" w:rsidRPr="00B24062" w:rsidRDefault="00891598" w:rsidP="00B24062">
      <w:pPr>
        <w:numPr>
          <w:ilvl w:val="0"/>
          <w:numId w:val="18"/>
        </w:numPr>
        <w:ind w:left="714" w:right="-482" w:hanging="357"/>
        <w:jc w:val="both"/>
        <w:rPr>
          <w:rFonts w:ascii="Times New Roman" w:eastAsia="Times New Roman" w:hAnsi="Times New Roman"/>
          <w:bCs/>
          <w:sz w:val="28"/>
          <w:szCs w:val="28"/>
          <w:lang w:eastAsia="zh-CN"/>
        </w:rPr>
      </w:pPr>
      <w:r>
        <w:rPr>
          <w:rFonts w:ascii="Times New Roman" w:eastAsia="Times New Roman" w:hAnsi="Times New Roman"/>
          <w:bCs/>
          <w:sz w:val="28"/>
          <w:szCs w:val="28"/>
          <w:lang w:eastAsia="zh-CN"/>
        </w:rPr>
        <w:t>N</w:t>
      </w:r>
      <w:r w:rsidR="00B24062" w:rsidRPr="00B24062">
        <w:rPr>
          <w:rFonts w:ascii="Times New Roman" w:eastAsia="Times New Roman" w:hAnsi="Times New Roman"/>
          <w:bCs/>
          <w:sz w:val="28"/>
          <w:szCs w:val="28"/>
          <w:lang w:eastAsia="zh-CN"/>
        </w:rPr>
        <w:t>odrošināt Latvijas nacionālo standartu un citu ar tiem saistīto dokumentu fondu uzturēšanu, glabāšanu un papildināšanu;</w:t>
      </w:r>
    </w:p>
    <w:p w14:paraId="5607E203" w14:textId="6A73AFFF" w:rsidR="00B24062" w:rsidRPr="00B24062" w:rsidRDefault="00891598" w:rsidP="00B24062">
      <w:pPr>
        <w:numPr>
          <w:ilvl w:val="0"/>
          <w:numId w:val="18"/>
        </w:numPr>
        <w:ind w:left="714" w:right="-482" w:hanging="357"/>
        <w:jc w:val="both"/>
        <w:rPr>
          <w:rFonts w:ascii="Times New Roman" w:eastAsia="Times New Roman" w:hAnsi="Times New Roman"/>
          <w:bCs/>
          <w:sz w:val="28"/>
          <w:szCs w:val="28"/>
          <w:lang w:eastAsia="zh-CN"/>
        </w:rPr>
      </w:pPr>
      <w:r>
        <w:rPr>
          <w:rFonts w:ascii="Times New Roman" w:eastAsia="Times New Roman" w:hAnsi="Times New Roman"/>
          <w:bCs/>
          <w:sz w:val="28"/>
          <w:szCs w:val="28"/>
          <w:lang w:eastAsia="zh-CN"/>
        </w:rPr>
        <w:t>P</w:t>
      </w:r>
      <w:r w:rsidR="00B24062" w:rsidRPr="00B24062">
        <w:rPr>
          <w:rFonts w:ascii="Times New Roman" w:eastAsia="Times New Roman" w:hAnsi="Times New Roman"/>
          <w:bCs/>
          <w:sz w:val="28"/>
          <w:szCs w:val="28"/>
          <w:lang w:eastAsia="zh-CN"/>
        </w:rPr>
        <w:t>iedalīties starptautisko un Eiropas standartizācijas organizāciju darbā;</w:t>
      </w:r>
    </w:p>
    <w:p w14:paraId="0776759E" w14:textId="20BF9DBA" w:rsidR="00B24062" w:rsidRPr="00B24062" w:rsidRDefault="00891598" w:rsidP="00B24062">
      <w:pPr>
        <w:numPr>
          <w:ilvl w:val="0"/>
          <w:numId w:val="18"/>
        </w:numPr>
        <w:ind w:left="714" w:right="-482" w:hanging="357"/>
        <w:jc w:val="both"/>
        <w:rPr>
          <w:rFonts w:ascii="Times New Roman" w:eastAsia="Times New Roman" w:hAnsi="Times New Roman"/>
          <w:bCs/>
          <w:sz w:val="28"/>
          <w:szCs w:val="28"/>
          <w:lang w:eastAsia="zh-CN"/>
        </w:rPr>
      </w:pPr>
      <w:r>
        <w:rPr>
          <w:rFonts w:ascii="Times New Roman" w:eastAsia="Times New Roman" w:hAnsi="Times New Roman"/>
          <w:bCs/>
          <w:sz w:val="28"/>
          <w:szCs w:val="28"/>
          <w:lang w:eastAsia="zh-CN"/>
        </w:rPr>
        <w:t>N</w:t>
      </w:r>
      <w:r w:rsidR="00B24062" w:rsidRPr="00B24062">
        <w:rPr>
          <w:rFonts w:ascii="Times New Roman" w:eastAsia="Times New Roman" w:hAnsi="Times New Roman"/>
          <w:bCs/>
          <w:sz w:val="28"/>
          <w:szCs w:val="28"/>
          <w:lang w:eastAsia="zh-CN"/>
        </w:rPr>
        <w:t xml:space="preserve">odrošināt regulāru sadarbību ar Eiropas Savienības institūcijām starptautisko saistību izpildei saskaņā ar </w:t>
      </w:r>
      <w:r w:rsidR="00B24062">
        <w:rPr>
          <w:rFonts w:ascii="Times New Roman" w:eastAsia="Times New Roman" w:hAnsi="Times New Roman"/>
          <w:bCs/>
          <w:sz w:val="28"/>
          <w:szCs w:val="28"/>
          <w:lang w:eastAsia="zh-CN"/>
        </w:rPr>
        <w:t>Standartizācijas likuma</w:t>
      </w:r>
      <w:r w:rsidR="00B24062" w:rsidRPr="00B24062">
        <w:rPr>
          <w:rFonts w:ascii="Times New Roman" w:eastAsia="Times New Roman" w:hAnsi="Times New Roman"/>
          <w:bCs/>
          <w:sz w:val="28"/>
          <w:szCs w:val="28"/>
          <w:lang w:eastAsia="zh-CN"/>
        </w:rPr>
        <w:t xml:space="preserve"> 9.</w:t>
      </w:r>
      <w:r w:rsidR="00B24062" w:rsidRPr="00225392">
        <w:rPr>
          <w:rFonts w:ascii="Times New Roman" w:eastAsia="Times New Roman" w:hAnsi="Times New Roman"/>
          <w:bCs/>
          <w:w w:val="90"/>
          <w:position w:val="8"/>
          <w:lang w:eastAsia="zh-CN"/>
        </w:rPr>
        <w:t>1</w:t>
      </w:r>
      <w:r w:rsidR="00B24062" w:rsidRPr="00B24062">
        <w:rPr>
          <w:rFonts w:ascii="Times New Roman" w:eastAsia="Times New Roman" w:hAnsi="Times New Roman"/>
          <w:bCs/>
          <w:sz w:val="28"/>
          <w:szCs w:val="28"/>
          <w:lang w:eastAsia="zh-CN"/>
        </w:rPr>
        <w:t xml:space="preserve"> pantu;</w:t>
      </w:r>
    </w:p>
    <w:p w14:paraId="65250220" w14:textId="3CFAED26" w:rsidR="008417CA" w:rsidRPr="00B10AAE" w:rsidRDefault="00891598" w:rsidP="00B10AAE">
      <w:pPr>
        <w:numPr>
          <w:ilvl w:val="0"/>
          <w:numId w:val="18"/>
        </w:numPr>
        <w:ind w:left="714" w:right="-482" w:hanging="357"/>
        <w:jc w:val="both"/>
        <w:rPr>
          <w:rFonts w:ascii="Times New Roman" w:eastAsia="Times New Roman" w:hAnsi="Times New Roman"/>
          <w:bCs/>
          <w:sz w:val="28"/>
          <w:szCs w:val="28"/>
          <w:lang w:eastAsia="zh-CN"/>
        </w:rPr>
      </w:pPr>
      <w:r>
        <w:rPr>
          <w:rFonts w:ascii="Times New Roman" w:eastAsia="Times New Roman" w:hAnsi="Times New Roman"/>
          <w:bCs/>
          <w:sz w:val="28"/>
          <w:szCs w:val="28"/>
          <w:lang w:eastAsia="zh-CN"/>
        </w:rPr>
        <w:t>N</w:t>
      </w:r>
      <w:r w:rsidR="00B24062" w:rsidRPr="00B24062">
        <w:rPr>
          <w:rFonts w:ascii="Times New Roman" w:eastAsia="Times New Roman" w:hAnsi="Times New Roman"/>
          <w:bCs/>
          <w:sz w:val="28"/>
          <w:szCs w:val="28"/>
          <w:lang w:eastAsia="zh-CN"/>
        </w:rPr>
        <w:t xml:space="preserve">odrošināt </w:t>
      </w:r>
      <w:r w:rsidR="008072F0">
        <w:rPr>
          <w:rFonts w:ascii="Times New Roman" w:eastAsia="Times New Roman" w:hAnsi="Times New Roman"/>
          <w:bCs/>
          <w:sz w:val="28"/>
          <w:szCs w:val="28"/>
          <w:lang w:eastAsia="zh-CN"/>
        </w:rPr>
        <w:t>Standartizācijas</w:t>
      </w:r>
      <w:r w:rsidR="00B24062" w:rsidRPr="00B24062">
        <w:rPr>
          <w:rFonts w:ascii="Times New Roman" w:eastAsia="Times New Roman" w:hAnsi="Times New Roman"/>
          <w:bCs/>
          <w:sz w:val="28"/>
          <w:szCs w:val="28"/>
          <w:lang w:eastAsia="zh-CN"/>
        </w:rPr>
        <w:t xml:space="preserve"> likuma 12. panta otrajā daļā minētajos standartos lietoto terminu uzkrāšanu un brīvu pieejamību.</w:t>
      </w:r>
    </w:p>
    <w:p w14:paraId="7947B966" w14:textId="77777777" w:rsidR="00095A34" w:rsidRDefault="00095A34" w:rsidP="00FD6CA5">
      <w:pPr>
        <w:spacing w:before="120" w:after="120"/>
        <w:ind w:right="-482"/>
        <w:jc w:val="center"/>
        <w:rPr>
          <w:rFonts w:ascii="Times New Roman" w:eastAsia="Times New Roman" w:hAnsi="Times New Roman"/>
          <w:b/>
          <w:sz w:val="28"/>
          <w:szCs w:val="28"/>
          <w:lang w:eastAsia="zh-CN"/>
        </w:rPr>
      </w:pPr>
    </w:p>
    <w:p w14:paraId="4FA07437" w14:textId="77777777" w:rsidR="00095A34" w:rsidRDefault="00095A34" w:rsidP="00FD6CA5">
      <w:pPr>
        <w:spacing w:before="120" w:after="120"/>
        <w:ind w:right="-482"/>
        <w:jc w:val="center"/>
        <w:rPr>
          <w:rFonts w:ascii="Times New Roman" w:eastAsia="Times New Roman" w:hAnsi="Times New Roman"/>
          <w:b/>
          <w:sz w:val="28"/>
          <w:szCs w:val="28"/>
          <w:lang w:eastAsia="zh-CN"/>
        </w:rPr>
      </w:pPr>
    </w:p>
    <w:p w14:paraId="5770D0F1" w14:textId="3F198BD1" w:rsidR="008417CA" w:rsidRDefault="008B330C" w:rsidP="00FD6CA5">
      <w:pPr>
        <w:spacing w:before="120" w:after="120"/>
        <w:ind w:right="-482"/>
        <w:jc w:val="center"/>
        <w:rPr>
          <w:rFonts w:ascii="Times New Roman" w:eastAsia="Times New Roman" w:hAnsi="Times New Roman"/>
          <w:b/>
          <w:sz w:val="28"/>
          <w:szCs w:val="28"/>
          <w:lang w:eastAsia="zh-CN"/>
        </w:rPr>
      </w:pPr>
      <w:r w:rsidRPr="008B330C">
        <w:rPr>
          <w:rFonts w:ascii="Times New Roman" w:eastAsia="Times New Roman" w:hAnsi="Times New Roman"/>
          <w:b/>
          <w:sz w:val="28"/>
          <w:szCs w:val="28"/>
          <w:lang w:eastAsia="zh-CN"/>
        </w:rPr>
        <w:lastRenderedPageBreak/>
        <w:t xml:space="preserve">3. </w:t>
      </w:r>
      <w:r w:rsidR="00CF78A5">
        <w:rPr>
          <w:rFonts w:ascii="Times New Roman" w:eastAsia="Times New Roman" w:hAnsi="Times New Roman"/>
          <w:b/>
          <w:sz w:val="28"/>
          <w:szCs w:val="28"/>
          <w:lang w:eastAsia="zh-CN"/>
        </w:rPr>
        <w:t>LVS</w:t>
      </w:r>
      <w:r w:rsidR="007D28F1">
        <w:rPr>
          <w:rFonts w:ascii="Times New Roman" w:eastAsia="Times New Roman" w:hAnsi="Times New Roman"/>
          <w:b/>
          <w:sz w:val="28"/>
          <w:szCs w:val="28"/>
          <w:lang w:eastAsia="zh-CN"/>
        </w:rPr>
        <w:t xml:space="preserve"> loma standartizācijā un vispārējais stratēģiskais mērķis</w:t>
      </w:r>
    </w:p>
    <w:p w14:paraId="0C77C98D" w14:textId="3077CA0A" w:rsidR="00E84909" w:rsidRPr="006728A4" w:rsidRDefault="00B03C49" w:rsidP="006728A4">
      <w:pPr>
        <w:ind w:right="-483" w:firstLine="720"/>
        <w:jc w:val="both"/>
        <w:rPr>
          <w:rFonts w:ascii="Times New Roman" w:hAnsi="Times New Roman"/>
          <w:sz w:val="28"/>
          <w:szCs w:val="28"/>
        </w:rPr>
      </w:pPr>
      <w:r>
        <w:rPr>
          <w:rFonts w:ascii="Times New Roman" w:eastAsia="Times New Roman" w:hAnsi="Times New Roman"/>
          <w:bCs/>
          <w:sz w:val="28"/>
          <w:szCs w:val="28"/>
          <w:lang w:eastAsia="zh-CN"/>
        </w:rPr>
        <w:t xml:space="preserve">Standartizācijas produktu un pakalpojumu </w:t>
      </w:r>
      <w:r w:rsidR="00ED4E9F">
        <w:rPr>
          <w:rFonts w:ascii="Times New Roman" w:eastAsia="Times New Roman" w:hAnsi="Times New Roman"/>
          <w:bCs/>
          <w:sz w:val="28"/>
          <w:szCs w:val="28"/>
          <w:lang w:eastAsia="zh-CN"/>
        </w:rPr>
        <w:t xml:space="preserve">sniegšanas nepieciešamība izriet no </w:t>
      </w:r>
      <w:r w:rsidR="00EB3898" w:rsidRPr="00EB3898">
        <w:rPr>
          <w:rFonts w:ascii="Times New Roman" w:hAnsi="Times New Roman"/>
          <w:sz w:val="28"/>
          <w:szCs w:val="28"/>
        </w:rPr>
        <w:t>produktu, procesu un pakalpojumu atbilstības pilnveidošana</w:t>
      </w:r>
      <w:r w:rsidR="00EB3898">
        <w:rPr>
          <w:rFonts w:ascii="Times New Roman" w:hAnsi="Times New Roman"/>
          <w:sz w:val="28"/>
          <w:szCs w:val="28"/>
        </w:rPr>
        <w:t>s</w:t>
      </w:r>
      <w:r w:rsidR="00EB3898" w:rsidRPr="00EB3898">
        <w:rPr>
          <w:rFonts w:ascii="Times New Roman" w:hAnsi="Times New Roman"/>
          <w:sz w:val="28"/>
          <w:szCs w:val="28"/>
        </w:rPr>
        <w:t xml:space="preserve"> to paredzētajiem mērķiem, tirdzniecības tehnisko barjeru novēršana</w:t>
      </w:r>
      <w:r w:rsidR="00EB3898">
        <w:rPr>
          <w:rFonts w:ascii="Times New Roman" w:hAnsi="Times New Roman"/>
          <w:sz w:val="28"/>
          <w:szCs w:val="28"/>
        </w:rPr>
        <w:t>s</w:t>
      </w:r>
      <w:r w:rsidR="001A1C79">
        <w:rPr>
          <w:rFonts w:ascii="Times New Roman" w:hAnsi="Times New Roman"/>
          <w:sz w:val="28"/>
          <w:szCs w:val="28"/>
        </w:rPr>
        <w:t xml:space="preserve"> </w:t>
      </w:r>
      <w:r w:rsidR="00EB3898" w:rsidRPr="00EB3898">
        <w:rPr>
          <w:rFonts w:ascii="Times New Roman" w:hAnsi="Times New Roman"/>
          <w:sz w:val="28"/>
          <w:szCs w:val="28"/>
        </w:rPr>
        <w:t>un tehnoloģiskās sadarbības veicināšana</w:t>
      </w:r>
      <w:r w:rsidR="00EB3898">
        <w:rPr>
          <w:rFonts w:ascii="Times New Roman" w:hAnsi="Times New Roman"/>
          <w:sz w:val="28"/>
          <w:szCs w:val="28"/>
        </w:rPr>
        <w:t>s</w:t>
      </w:r>
      <w:r w:rsidR="00EB3898" w:rsidRPr="00EB3898">
        <w:rPr>
          <w:rFonts w:ascii="Times New Roman" w:hAnsi="Times New Roman"/>
          <w:sz w:val="28"/>
          <w:szCs w:val="28"/>
        </w:rPr>
        <w:t xml:space="preserve">. </w:t>
      </w:r>
      <w:r w:rsidR="00EB3898">
        <w:rPr>
          <w:rFonts w:ascii="Times New Roman" w:hAnsi="Times New Roman"/>
          <w:sz w:val="28"/>
          <w:szCs w:val="28"/>
        </w:rPr>
        <w:t>Standartizācijas darba rezultāti</w:t>
      </w:r>
      <w:r w:rsidR="00EB3898" w:rsidRPr="00EB3898">
        <w:rPr>
          <w:rFonts w:ascii="Times New Roman" w:hAnsi="Times New Roman"/>
          <w:sz w:val="28"/>
          <w:szCs w:val="28"/>
        </w:rPr>
        <w:t xml:space="preserve"> ietver standartu izstrādāšanu, publicēšanu un i</w:t>
      </w:r>
      <w:r w:rsidR="00D47F7E">
        <w:rPr>
          <w:rFonts w:ascii="Times New Roman" w:hAnsi="Times New Roman"/>
          <w:sz w:val="28"/>
          <w:szCs w:val="28"/>
        </w:rPr>
        <w:t>zplatīšanu.</w:t>
      </w:r>
      <w:r w:rsidR="006728A4">
        <w:rPr>
          <w:rFonts w:ascii="Times New Roman" w:hAnsi="Times New Roman"/>
          <w:sz w:val="28"/>
          <w:szCs w:val="28"/>
        </w:rPr>
        <w:t xml:space="preserve"> </w:t>
      </w:r>
      <w:r w:rsidR="00E84909" w:rsidRPr="00147DEF">
        <w:rPr>
          <w:rFonts w:ascii="Times New Roman" w:eastAsia="Times New Roman" w:hAnsi="Times New Roman"/>
          <w:bCs/>
          <w:sz w:val="28"/>
          <w:szCs w:val="28"/>
          <w:lang w:eastAsia="zh-CN"/>
        </w:rPr>
        <w:t xml:space="preserve">LVS īsteno valsts politiku standartizācijas jomā, kā arī attīsta standartizācijas sistēmas darbību valstī kopējās kvalitātes infrastruktūras nodrošināšanai. </w:t>
      </w:r>
      <w:r w:rsidR="00E84909">
        <w:rPr>
          <w:rFonts w:ascii="Times New Roman" w:eastAsia="Times New Roman" w:hAnsi="Times New Roman"/>
          <w:bCs/>
          <w:sz w:val="28"/>
          <w:szCs w:val="28"/>
          <w:lang w:eastAsia="zh-CN"/>
        </w:rPr>
        <w:t>Tā</w:t>
      </w:r>
      <w:r w:rsidR="00E84909" w:rsidRPr="00FC5223">
        <w:rPr>
          <w:rFonts w:ascii="Times New Roman" w:eastAsia="Times New Roman" w:hAnsi="Times New Roman"/>
          <w:bCs/>
          <w:sz w:val="28"/>
          <w:szCs w:val="28"/>
          <w:lang w:eastAsia="zh-CN"/>
        </w:rPr>
        <w:t xml:space="preserve"> ir viena no Ekonomikas ministrijas budžeta apakšprogrammas 26.04.00 </w:t>
      </w:r>
      <w:r w:rsidR="00E84909" w:rsidRPr="00FC5223">
        <w:rPr>
          <w:rFonts w:ascii="Times New Roman" w:eastAsia="Times New Roman" w:hAnsi="Times New Roman"/>
          <w:bCs/>
          <w:i/>
          <w:sz w:val="28"/>
          <w:szCs w:val="28"/>
          <w:lang w:eastAsia="zh-CN"/>
        </w:rPr>
        <w:t>Atbilstības novērtēšana un kvalitātes nodrošināšana</w:t>
      </w:r>
      <w:r w:rsidR="006728A4">
        <w:rPr>
          <w:rFonts w:ascii="Times New Roman" w:eastAsia="Times New Roman" w:hAnsi="Times New Roman"/>
          <w:bCs/>
          <w:sz w:val="28"/>
          <w:szCs w:val="28"/>
          <w:lang w:eastAsia="zh-CN"/>
        </w:rPr>
        <w:t xml:space="preserve"> izpildītājām</w:t>
      </w:r>
      <w:r w:rsidR="00E84909" w:rsidRPr="00147DEF">
        <w:rPr>
          <w:rFonts w:ascii="Times New Roman" w:eastAsia="Times New Roman" w:hAnsi="Times New Roman"/>
          <w:bCs/>
          <w:sz w:val="28"/>
          <w:szCs w:val="28"/>
          <w:lang w:eastAsia="zh-CN"/>
        </w:rPr>
        <w:t xml:space="preserve">. </w:t>
      </w:r>
      <w:r w:rsidR="00DD462E">
        <w:rPr>
          <w:rFonts w:ascii="Times New Roman" w:eastAsia="Times New Roman" w:hAnsi="Times New Roman"/>
          <w:bCs/>
          <w:sz w:val="28"/>
          <w:szCs w:val="28"/>
          <w:lang w:eastAsia="zh-CN"/>
        </w:rPr>
        <w:t xml:space="preserve">Latvijas dalība Eiropas Savienībā paredz pienākumu </w:t>
      </w:r>
      <w:r w:rsidR="00095A34">
        <w:rPr>
          <w:rFonts w:ascii="Times New Roman" w:eastAsia="Times New Roman" w:hAnsi="Times New Roman"/>
          <w:bCs/>
          <w:sz w:val="28"/>
          <w:szCs w:val="28"/>
          <w:lang w:eastAsia="zh-CN"/>
        </w:rPr>
        <w:t>kā biedram tikt pārstāvētam</w:t>
      </w:r>
      <w:r w:rsidR="00DD462E">
        <w:rPr>
          <w:rFonts w:ascii="Times New Roman" w:eastAsia="Times New Roman" w:hAnsi="Times New Roman"/>
          <w:bCs/>
          <w:sz w:val="28"/>
          <w:szCs w:val="28"/>
          <w:lang w:eastAsia="zh-CN"/>
        </w:rPr>
        <w:t xml:space="preserve"> Eiropas un starptautiskajās </w:t>
      </w:r>
      <w:r w:rsidR="00095A34">
        <w:rPr>
          <w:rFonts w:ascii="Times New Roman" w:eastAsia="Times New Roman" w:hAnsi="Times New Roman"/>
          <w:bCs/>
          <w:sz w:val="28"/>
          <w:szCs w:val="28"/>
          <w:lang w:eastAsia="zh-CN"/>
        </w:rPr>
        <w:t xml:space="preserve">standartizācijas </w:t>
      </w:r>
      <w:r w:rsidR="00DD462E">
        <w:rPr>
          <w:rFonts w:ascii="Times New Roman" w:eastAsia="Times New Roman" w:hAnsi="Times New Roman"/>
          <w:bCs/>
          <w:sz w:val="28"/>
          <w:szCs w:val="28"/>
          <w:lang w:eastAsia="zh-CN"/>
        </w:rPr>
        <w:t xml:space="preserve">organizācijās. Dalības maksa biedra statusā tiek </w:t>
      </w:r>
      <w:r w:rsidR="00095A34">
        <w:rPr>
          <w:rFonts w:ascii="Times New Roman" w:eastAsia="Times New Roman" w:hAnsi="Times New Roman"/>
          <w:bCs/>
          <w:sz w:val="28"/>
          <w:szCs w:val="28"/>
          <w:lang w:eastAsia="zh-CN"/>
        </w:rPr>
        <w:t>segta</w:t>
      </w:r>
      <w:r w:rsidR="00DD462E">
        <w:rPr>
          <w:rFonts w:ascii="Times New Roman" w:eastAsia="Times New Roman" w:hAnsi="Times New Roman"/>
          <w:bCs/>
          <w:sz w:val="28"/>
          <w:szCs w:val="28"/>
          <w:lang w:eastAsia="zh-CN"/>
        </w:rPr>
        <w:t xml:space="preserve"> no valsts budžeta līdzekļiem.</w:t>
      </w:r>
    </w:p>
    <w:p w14:paraId="5E96230C" w14:textId="2E8C54C9" w:rsidR="00B03C49" w:rsidRDefault="000738C4" w:rsidP="00D47F7E">
      <w:pPr>
        <w:ind w:right="-483" w:firstLine="720"/>
        <w:jc w:val="both"/>
        <w:rPr>
          <w:rFonts w:ascii="Times New Roman" w:hAnsi="Times New Roman"/>
          <w:sz w:val="28"/>
          <w:szCs w:val="28"/>
        </w:rPr>
      </w:pPr>
      <w:r>
        <w:rPr>
          <w:rFonts w:ascii="Times New Roman" w:hAnsi="Times New Roman"/>
          <w:sz w:val="28"/>
          <w:szCs w:val="28"/>
        </w:rPr>
        <w:t>LVS pamatdarbības virzieni ietver</w:t>
      </w:r>
      <w:r w:rsidR="00B03C49" w:rsidRPr="00B03C49">
        <w:rPr>
          <w:rFonts w:ascii="Times New Roman" w:hAnsi="Times New Roman"/>
          <w:sz w:val="28"/>
          <w:szCs w:val="28"/>
        </w:rPr>
        <w:t>:</w:t>
      </w:r>
    </w:p>
    <w:p w14:paraId="40CB5CAD" w14:textId="38969AC4" w:rsidR="00B03C49" w:rsidRPr="00B03C49" w:rsidRDefault="00EB3898" w:rsidP="007B5EF9">
      <w:pPr>
        <w:ind w:left="851" w:right="-483" w:hanging="283"/>
        <w:contextualSpacing/>
        <w:jc w:val="both"/>
        <w:rPr>
          <w:rFonts w:ascii="Times New Roman" w:eastAsia="Times New Roman" w:hAnsi="Times New Roman"/>
          <w:bCs/>
          <w:sz w:val="28"/>
          <w:szCs w:val="28"/>
          <w:lang w:eastAsia="zh-CN"/>
        </w:rPr>
      </w:pPr>
      <w:r w:rsidRPr="002741E2">
        <w:rPr>
          <w:rFonts w:ascii="Times New Roman" w:eastAsia="Times New Roman" w:hAnsi="Times New Roman"/>
          <w:bCs/>
          <w:sz w:val="28"/>
          <w:szCs w:val="28"/>
          <w:lang w:eastAsia="zh-CN"/>
        </w:rPr>
        <w:t>•</w:t>
      </w:r>
      <w:r w:rsidRPr="002741E2">
        <w:rPr>
          <w:rFonts w:ascii="Times New Roman" w:eastAsia="Times New Roman" w:hAnsi="Times New Roman"/>
          <w:bCs/>
          <w:sz w:val="28"/>
          <w:szCs w:val="28"/>
          <w:lang w:eastAsia="zh-CN"/>
        </w:rPr>
        <w:tab/>
      </w:r>
      <w:r w:rsidR="00B03C49" w:rsidRPr="00B03C49">
        <w:rPr>
          <w:rFonts w:ascii="Times New Roman" w:eastAsia="Times New Roman" w:hAnsi="Times New Roman"/>
          <w:bCs/>
          <w:sz w:val="28"/>
          <w:szCs w:val="28"/>
          <w:lang w:eastAsia="zh-CN"/>
        </w:rPr>
        <w:t>standartu izstrād</w:t>
      </w:r>
      <w:r w:rsidR="000738C4">
        <w:rPr>
          <w:rFonts w:ascii="Times New Roman" w:eastAsia="Times New Roman" w:hAnsi="Times New Roman"/>
          <w:bCs/>
          <w:sz w:val="28"/>
          <w:szCs w:val="28"/>
          <w:lang w:eastAsia="zh-CN"/>
        </w:rPr>
        <w:t>i</w:t>
      </w:r>
      <w:r w:rsidR="00B03C49" w:rsidRPr="00B03C49">
        <w:rPr>
          <w:rFonts w:ascii="Times New Roman" w:eastAsia="Times New Roman" w:hAnsi="Times New Roman"/>
          <w:bCs/>
          <w:sz w:val="28"/>
          <w:szCs w:val="28"/>
          <w:lang w:eastAsia="zh-CN"/>
        </w:rPr>
        <w:t xml:space="preserve">, kas ietver nacionālo standartu izstrādi standartizācijas tehniskajās komitejās, Eiropas un starptautisko standartu </w:t>
      </w:r>
      <w:r w:rsidR="001A1C79">
        <w:rPr>
          <w:rFonts w:ascii="Times New Roman" w:eastAsia="Times New Roman" w:hAnsi="Times New Roman"/>
          <w:bCs/>
          <w:sz w:val="28"/>
          <w:szCs w:val="28"/>
          <w:lang w:eastAsia="zh-CN"/>
        </w:rPr>
        <w:t>reģistrāciju</w:t>
      </w:r>
      <w:r w:rsidR="00B03C49" w:rsidRPr="00B03C49">
        <w:rPr>
          <w:rFonts w:ascii="Times New Roman" w:eastAsia="Times New Roman" w:hAnsi="Times New Roman"/>
          <w:bCs/>
          <w:sz w:val="28"/>
          <w:szCs w:val="28"/>
          <w:lang w:eastAsia="zh-CN"/>
        </w:rPr>
        <w:t>, tajā skaitā, tulkošanu, kā arī dalību Eiropas un starptautisko standartizācijas organizāciju darbā;</w:t>
      </w:r>
    </w:p>
    <w:p w14:paraId="54AF201B" w14:textId="1336D51F" w:rsidR="00B03C49" w:rsidRPr="00B03C49" w:rsidRDefault="00EB3898" w:rsidP="007B5EF9">
      <w:pPr>
        <w:ind w:left="851" w:right="-483" w:hanging="283"/>
        <w:contextualSpacing/>
        <w:jc w:val="both"/>
        <w:rPr>
          <w:rFonts w:ascii="Times New Roman" w:eastAsia="Times New Roman" w:hAnsi="Times New Roman"/>
          <w:bCs/>
          <w:sz w:val="28"/>
          <w:szCs w:val="28"/>
          <w:lang w:eastAsia="zh-CN"/>
        </w:rPr>
      </w:pPr>
      <w:r w:rsidRPr="002741E2">
        <w:rPr>
          <w:rFonts w:ascii="Times New Roman" w:eastAsia="Times New Roman" w:hAnsi="Times New Roman"/>
          <w:bCs/>
          <w:sz w:val="28"/>
          <w:szCs w:val="28"/>
          <w:lang w:eastAsia="zh-CN"/>
        </w:rPr>
        <w:t>•</w:t>
      </w:r>
      <w:r w:rsidRPr="002741E2">
        <w:rPr>
          <w:rFonts w:ascii="Times New Roman" w:eastAsia="Times New Roman" w:hAnsi="Times New Roman"/>
          <w:bCs/>
          <w:sz w:val="28"/>
          <w:szCs w:val="28"/>
          <w:lang w:eastAsia="zh-CN"/>
        </w:rPr>
        <w:tab/>
      </w:r>
      <w:r w:rsidR="00B03C49" w:rsidRPr="00B03C49">
        <w:rPr>
          <w:rFonts w:ascii="Times New Roman" w:eastAsia="Times New Roman" w:hAnsi="Times New Roman"/>
          <w:bCs/>
          <w:sz w:val="28"/>
          <w:szCs w:val="28"/>
          <w:lang w:eastAsia="zh-CN"/>
        </w:rPr>
        <w:t>standartu izplatīšan</w:t>
      </w:r>
      <w:r w:rsidR="000738C4">
        <w:rPr>
          <w:rFonts w:ascii="Times New Roman" w:eastAsia="Times New Roman" w:hAnsi="Times New Roman"/>
          <w:bCs/>
          <w:sz w:val="28"/>
          <w:szCs w:val="28"/>
          <w:lang w:eastAsia="zh-CN"/>
        </w:rPr>
        <w:t>u</w:t>
      </w:r>
      <w:r w:rsidR="00B03C49" w:rsidRPr="00B03C49">
        <w:rPr>
          <w:rFonts w:ascii="Times New Roman" w:eastAsia="Times New Roman" w:hAnsi="Times New Roman"/>
          <w:bCs/>
          <w:sz w:val="28"/>
          <w:szCs w:val="28"/>
          <w:lang w:eastAsia="zh-CN"/>
        </w:rPr>
        <w:t>, kas ietver standartizācijas dokumentu tirdzniecību elektroniskā un papīra formātā, standartu lasītavas nodrošināšanu privātajiem un korporatīvajiem klientiem, kā arī standartizācijas informāci</w:t>
      </w:r>
      <w:r w:rsidR="00095A34">
        <w:rPr>
          <w:rFonts w:ascii="Times New Roman" w:eastAsia="Times New Roman" w:hAnsi="Times New Roman"/>
          <w:bCs/>
          <w:sz w:val="28"/>
          <w:szCs w:val="28"/>
          <w:lang w:eastAsia="zh-CN"/>
        </w:rPr>
        <w:t>jas izplatīšanu ar mērķi vairot</w:t>
      </w:r>
      <w:r w:rsidR="00B03C49" w:rsidRPr="00B03C49">
        <w:rPr>
          <w:rFonts w:ascii="Times New Roman" w:eastAsia="Times New Roman" w:hAnsi="Times New Roman"/>
          <w:bCs/>
          <w:sz w:val="28"/>
          <w:szCs w:val="28"/>
          <w:lang w:eastAsia="zh-CN"/>
        </w:rPr>
        <w:t xml:space="preserve"> sabiedrības izpratni par standartizācijas procesiem. LVS standartu izplatīšanas procesa ietvaros tiek uzturēta aktuālā informācija par atsaucēm uz Latvijas standartiem likumdošanas aktos:</w:t>
      </w:r>
    </w:p>
    <w:p w14:paraId="39669621" w14:textId="4FB5B35E" w:rsidR="00FD6CA5" w:rsidRDefault="00B03C49" w:rsidP="00095A34">
      <w:pPr>
        <w:numPr>
          <w:ilvl w:val="1"/>
          <w:numId w:val="20"/>
        </w:numPr>
        <w:ind w:left="1418" w:right="-483" w:hanging="284"/>
        <w:contextualSpacing/>
        <w:jc w:val="both"/>
        <w:rPr>
          <w:rFonts w:ascii="Times New Roman" w:eastAsia="Times New Roman" w:hAnsi="Times New Roman"/>
          <w:bCs/>
          <w:sz w:val="28"/>
          <w:szCs w:val="28"/>
          <w:lang w:eastAsia="zh-CN"/>
        </w:rPr>
      </w:pPr>
      <w:r w:rsidRPr="00B03C49">
        <w:rPr>
          <w:rFonts w:ascii="Times New Roman" w:eastAsia="Times New Roman" w:hAnsi="Times New Roman"/>
          <w:bCs/>
          <w:sz w:val="28"/>
          <w:szCs w:val="28"/>
          <w:lang w:eastAsia="zh-CN"/>
        </w:rPr>
        <w:t>Latvijas Republikas likumos un Ministru kabineta noteikumos – tiešās atsauces un</w:t>
      </w:r>
      <w:r w:rsidR="00D47F7E">
        <w:rPr>
          <w:rFonts w:ascii="Times New Roman" w:eastAsia="Times New Roman" w:hAnsi="Times New Roman"/>
          <w:bCs/>
          <w:sz w:val="28"/>
          <w:szCs w:val="28"/>
          <w:lang w:eastAsia="zh-CN"/>
        </w:rPr>
        <w:t xml:space="preserve"> piemērojamo standartu saraksti;</w:t>
      </w:r>
    </w:p>
    <w:p w14:paraId="02E96AE0" w14:textId="455CA2BA" w:rsidR="00D47F7E" w:rsidRDefault="00D47F7E" w:rsidP="00095A34">
      <w:pPr>
        <w:numPr>
          <w:ilvl w:val="1"/>
          <w:numId w:val="20"/>
        </w:numPr>
        <w:ind w:left="1418" w:right="-483" w:hanging="284"/>
        <w:contextualSpacing/>
        <w:jc w:val="both"/>
        <w:rPr>
          <w:rFonts w:ascii="Times New Roman" w:eastAsia="Times New Roman" w:hAnsi="Times New Roman"/>
          <w:bCs/>
          <w:sz w:val="28"/>
          <w:szCs w:val="28"/>
          <w:lang w:eastAsia="zh-CN"/>
        </w:rPr>
      </w:pPr>
      <w:r w:rsidRPr="00D47F7E">
        <w:rPr>
          <w:rFonts w:ascii="Times New Roman" w:eastAsia="Times New Roman" w:hAnsi="Times New Roman"/>
          <w:bCs/>
          <w:sz w:val="28"/>
          <w:szCs w:val="28"/>
          <w:lang w:eastAsia="zh-CN"/>
        </w:rPr>
        <w:t>Eiropas Savienības harmonizēto standartu saraksti.</w:t>
      </w:r>
    </w:p>
    <w:p w14:paraId="3D40EF90" w14:textId="4ABA8455" w:rsidR="00683429" w:rsidRDefault="00CF1559" w:rsidP="00683429">
      <w:pPr>
        <w:spacing w:before="60" w:after="60"/>
        <w:ind w:right="-483" w:firstLine="709"/>
        <w:jc w:val="both"/>
        <w:rPr>
          <w:rFonts w:ascii="Times New Roman" w:eastAsia="Times New Roman" w:hAnsi="Times New Roman"/>
          <w:bCs/>
          <w:sz w:val="28"/>
          <w:szCs w:val="28"/>
          <w:lang w:eastAsia="zh-CN"/>
        </w:rPr>
      </w:pPr>
      <w:r>
        <w:rPr>
          <w:rFonts w:ascii="Times New Roman" w:eastAsia="Times New Roman" w:hAnsi="Times New Roman"/>
          <w:bCs/>
          <w:sz w:val="28"/>
          <w:szCs w:val="28"/>
          <w:lang w:eastAsia="zh-CN"/>
        </w:rPr>
        <w:t>Standartizācijas sistēma un s</w:t>
      </w:r>
      <w:r w:rsidRPr="00CF1559">
        <w:rPr>
          <w:rFonts w:ascii="Times New Roman" w:eastAsia="Times New Roman" w:hAnsi="Times New Roman"/>
          <w:bCs/>
          <w:sz w:val="28"/>
          <w:szCs w:val="28"/>
          <w:lang w:eastAsia="zh-CN"/>
        </w:rPr>
        <w:t xml:space="preserve">tandarti ir </w:t>
      </w:r>
      <w:r>
        <w:rPr>
          <w:rFonts w:ascii="Times New Roman" w:eastAsia="Times New Roman" w:hAnsi="Times New Roman"/>
          <w:bCs/>
          <w:sz w:val="28"/>
          <w:szCs w:val="28"/>
          <w:lang w:eastAsia="zh-CN"/>
        </w:rPr>
        <w:t>atzīti kā viens n</w:t>
      </w:r>
      <w:r w:rsidR="00885597">
        <w:rPr>
          <w:rFonts w:ascii="Times New Roman" w:eastAsia="Times New Roman" w:hAnsi="Times New Roman"/>
          <w:bCs/>
          <w:sz w:val="28"/>
          <w:szCs w:val="28"/>
          <w:lang w:eastAsia="zh-CN"/>
        </w:rPr>
        <w:t xml:space="preserve">o stūrakmeņiem </w:t>
      </w:r>
      <w:r w:rsidRPr="00CF1559">
        <w:rPr>
          <w:rFonts w:ascii="Times New Roman" w:eastAsia="Times New Roman" w:hAnsi="Times New Roman"/>
          <w:bCs/>
          <w:sz w:val="28"/>
          <w:szCs w:val="28"/>
          <w:lang w:eastAsia="zh-CN"/>
        </w:rPr>
        <w:t>E</w:t>
      </w:r>
      <w:r>
        <w:rPr>
          <w:rFonts w:ascii="Times New Roman" w:eastAsia="Times New Roman" w:hAnsi="Times New Roman"/>
          <w:bCs/>
          <w:sz w:val="28"/>
          <w:szCs w:val="28"/>
          <w:lang w:eastAsia="zh-CN"/>
        </w:rPr>
        <w:t xml:space="preserve">iropas </w:t>
      </w:r>
      <w:r w:rsidRPr="00CF1559">
        <w:rPr>
          <w:rFonts w:ascii="Times New Roman" w:eastAsia="Times New Roman" w:hAnsi="Times New Roman"/>
          <w:bCs/>
          <w:sz w:val="28"/>
          <w:szCs w:val="28"/>
          <w:lang w:eastAsia="zh-CN"/>
        </w:rPr>
        <w:t>S</w:t>
      </w:r>
      <w:r>
        <w:rPr>
          <w:rFonts w:ascii="Times New Roman" w:eastAsia="Times New Roman" w:hAnsi="Times New Roman"/>
          <w:bCs/>
          <w:sz w:val="28"/>
          <w:szCs w:val="28"/>
          <w:lang w:eastAsia="zh-CN"/>
        </w:rPr>
        <w:t>avienības (turpmāk – ES)</w:t>
      </w:r>
      <w:r w:rsidRPr="00CF1559">
        <w:rPr>
          <w:rFonts w:ascii="Times New Roman" w:eastAsia="Times New Roman" w:hAnsi="Times New Roman"/>
          <w:bCs/>
          <w:sz w:val="28"/>
          <w:szCs w:val="28"/>
          <w:lang w:eastAsia="zh-CN"/>
        </w:rPr>
        <w:t xml:space="preserve"> vienotajam tirgum un globālajai konkurētspējai. </w:t>
      </w:r>
      <w:r>
        <w:rPr>
          <w:rFonts w:ascii="Times New Roman" w:eastAsia="Times New Roman" w:hAnsi="Times New Roman"/>
          <w:bCs/>
          <w:sz w:val="28"/>
          <w:szCs w:val="28"/>
          <w:lang w:eastAsia="zh-CN"/>
        </w:rPr>
        <w:t>Standarti</w:t>
      </w:r>
      <w:r w:rsidRPr="00CF1559">
        <w:rPr>
          <w:rFonts w:ascii="Times New Roman" w:eastAsia="Times New Roman" w:hAnsi="Times New Roman"/>
          <w:bCs/>
          <w:sz w:val="28"/>
          <w:szCs w:val="28"/>
          <w:lang w:eastAsia="zh-CN"/>
        </w:rPr>
        <w:t xml:space="preserve"> palīdz ražotājiem nodrošināt ražojumu</w:t>
      </w:r>
      <w:r w:rsidR="001C14BF">
        <w:rPr>
          <w:rFonts w:ascii="Times New Roman" w:eastAsia="Times New Roman" w:hAnsi="Times New Roman"/>
          <w:bCs/>
          <w:sz w:val="28"/>
          <w:szCs w:val="28"/>
          <w:lang w:eastAsia="zh-CN"/>
        </w:rPr>
        <w:t xml:space="preserve"> </w:t>
      </w:r>
      <w:r w:rsidRPr="00CF1559">
        <w:rPr>
          <w:rFonts w:ascii="Times New Roman" w:eastAsia="Times New Roman" w:hAnsi="Times New Roman"/>
          <w:bCs/>
          <w:sz w:val="28"/>
          <w:szCs w:val="28"/>
          <w:lang w:eastAsia="zh-CN"/>
        </w:rPr>
        <w:t>un pakalpojumu sadarbspēju, samazināt izmaksas, uzlabot drošību un sekmēt inovāciju. Standarti nozīmē pārliecību, ka ražojums vai pakalpojums atbilst paredzētajam mērķim, ir drošs un nekaitēs ne cilvēkam, ne videi. Atbilstība saskaņotajiem standartiem garantē ražojumu atbilstību ES tiesību aktiem.</w:t>
      </w:r>
      <w:r w:rsidR="00885597">
        <w:rPr>
          <w:rFonts w:ascii="Times New Roman" w:eastAsia="Times New Roman" w:hAnsi="Times New Roman"/>
          <w:bCs/>
          <w:sz w:val="28"/>
          <w:szCs w:val="28"/>
          <w:lang w:eastAsia="zh-CN"/>
        </w:rPr>
        <w:t xml:space="preserve"> </w:t>
      </w:r>
      <w:r w:rsidRPr="00CF1559">
        <w:rPr>
          <w:rFonts w:ascii="Times New Roman" w:eastAsia="Times New Roman" w:hAnsi="Times New Roman"/>
          <w:bCs/>
          <w:sz w:val="28"/>
          <w:szCs w:val="28"/>
          <w:lang w:eastAsia="zh-CN"/>
        </w:rPr>
        <w:t>Ņemot vērā inovācij</w:t>
      </w:r>
      <w:r w:rsidR="005F1CCC">
        <w:rPr>
          <w:rFonts w:ascii="Times New Roman" w:eastAsia="Times New Roman" w:hAnsi="Times New Roman"/>
          <w:bCs/>
          <w:sz w:val="28"/>
          <w:szCs w:val="28"/>
          <w:lang w:eastAsia="zh-CN"/>
        </w:rPr>
        <w:t>u</w:t>
      </w:r>
      <w:r w:rsidRPr="00CF1559">
        <w:rPr>
          <w:rFonts w:ascii="Times New Roman" w:eastAsia="Times New Roman" w:hAnsi="Times New Roman"/>
          <w:bCs/>
          <w:sz w:val="28"/>
          <w:szCs w:val="28"/>
          <w:lang w:eastAsia="zh-CN"/>
        </w:rPr>
        <w:t xml:space="preserve"> straujo tempu, </w:t>
      </w:r>
      <w:r w:rsidR="005F1CCC">
        <w:rPr>
          <w:rFonts w:ascii="Times New Roman" w:eastAsia="Times New Roman" w:hAnsi="Times New Roman"/>
          <w:bCs/>
          <w:sz w:val="28"/>
          <w:szCs w:val="28"/>
          <w:lang w:eastAsia="zh-CN"/>
        </w:rPr>
        <w:t>ES</w:t>
      </w:r>
      <w:r w:rsidRPr="00CF1559">
        <w:rPr>
          <w:rFonts w:ascii="Times New Roman" w:eastAsia="Times New Roman" w:hAnsi="Times New Roman"/>
          <w:bCs/>
          <w:sz w:val="28"/>
          <w:szCs w:val="28"/>
          <w:lang w:eastAsia="zh-CN"/>
        </w:rPr>
        <w:t xml:space="preserve"> vērienīgos zaļos un digitālos mērķus un tehnoloģisko standartu ietekmi uz ES demokrātiskajām vērtībām, standartizācijai </w:t>
      </w:r>
      <w:r w:rsidR="004A52C4">
        <w:rPr>
          <w:rFonts w:ascii="Times New Roman" w:eastAsia="Times New Roman" w:hAnsi="Times New Roman"/>
          <w:bCs/>
          <w:sz w:val="28"/>
          <w:szCs w:val="28"/>
          <w:lang w:eastAsia="zh-CN"/>
        </w:rPr>
        <w:t xml:space="preserve">tiek </w:t>
      </w:r>
      <w:r w:rsidRPr="00CF1559">
        <w:rPr>
          <w:rFonts w:ascii="Times New Roman" w:eastAsia="Times New Roman" w:hAnsi="Times New Roman"/>
          <w:bCs/>
          <w:sz w:val="28"/>
          <w:szCs w:val="28"/>
          <w:lang w:eastAsia="zh-CN"/>
        </w:rPr>
        <w:t>pieiet</w:t>
      </w:r>
      <w:r w:rsidR="004A52C4">
        <w:rPr>
          <w:rFonts w:ascii="Times New Roman" w:eastAsia="Times New Roman" w:hAnsi="Times New Roman"/>
          <w:bCs/>
          <w:sz w:val="28"/>
          <w:szCs w:val="28"/>
          <w:lang w:eastAsia="zh-CN"/>
        </w:rPr>
        <w:t>s</w:t>
      </w:r>
      <w:r w:rsidRPr="00CF1559">
        <w:rPr>
          <w:rFonts w:ascii="Times New Roman" w:eastAsia="Times New Roman" w:hAnsi="Times New Roman"/>
          <w:bCs/>
          <w:sz w:val="28"/>
          <w:szCs w:val="28"/>
          <w:lang w:eastAsia="zh-CN"/>
        </w:rPr>
        <w:t xml:space="preserve"> arvien stratēģiskāk. ES vērienīgās ieceres izveidot noturīgu un klimatneitrālu aprites ekonomiku nevar sasniegt bez Eiropas standartiem. </w:t>
      </w:r>
      <w:r w:rsidR="00E407C2">
        <w:rPr>
          <w:rFonts w:ascii="Times New Roman" w:eastAsia="Times New Roman" w:hAnsi="Times New Roman"/>
          <w:bCs/>
          <w:sz w:val="28"/>
          <w:szCs w:val="28"/>
          <w:lang w:eastAsia="zh-CN"/>
        </w:rPr>
        <w:t>Eiropas Komisija 2022.gada 2.februār</w:t>
      </w:r>
      <w:r w:rsidR="00086FFD">
        <w:rPr>
          <w:rFonts w:ascii="Times New Roman" w:eastAsia="Times New Roman" w:hAnsi="Times New Roman"/>
          <w:bCs/>
          <w:sz w:val="28"/>
          <w:szCs w:val="28"/>
          <w:lang w:eastAsia="zh-CN"/>
        </w:rPr>
        <w:t>ī</w:t>
      </w:r>
      <w:r w:rsidR="00E407C2">
        <w:rPr>
          <w:rFonts w:ascii="Times New Roman" w:eastAsia="Times New Roman" w:hAnsi="Times New Roman"/>
          <w:bCs/>
          <w:sz w:val="28"/>
          <w:szCs w:val="28"/>
          <w:lang w:eastAsia="zh-CN"/>
        </w:rPr>
        <w:t xml:space="preserve"> publicē</w:t>
      </w:r>
      <w:r w:rsidR="00683429">
        <w:rPr>
          <w:rFonts w:ascii="Times New Roman" w:eastAsia="Times New Roman" w:hAnsi="Times New Roman"/>
          <w:bCs/>
          <w:sz w:val="28"/>
          <w:szCs w:val="28"/>
          <w:lang w:eastAsia="zh-CN"/>
        </w:rPr>
        <w:t>ja</w:t>
      </w:r>
      <w:r w:rsidR="00E407C2">
        <w:rPr>
          <w:rFonts w:ascii="Times New Roman" w:eastAsia="Times New Roman" w:hAnsi="Times New Roman"/>
          <w:bCs/>
          <w:sz w:val="28"/>
          <w:szCs w:val="28"/>
          <w:lang w:eastAsia="zh-CN"/>
        </w:rPr>
        <w:t xml:space="preserve"> Standartizācijas stratēģij</w:t>
      </w:r>
      <w:r w:rsidR="00683429">
        <w:rPr>
          <w:rFonts w:ascii="Times New Roman" w:eastAsia="Times New Roman" w:hAnsi="Times New Roman"/>
          <w:bCs/>
          <w:sz w:val="28"/>
          <w:szCs w:val="28"/>
          <w:lang w:eastAsia="zh-CN"/>
        </w:rPr>
        <w:t>u</w:t>
      </w:r>
      <w:r w:rsidR="00E407C2">
        <w:rPr>
          <w:rFonts w:ascii="Times New Roman" w:eastAsia="Times New Roman" w:hAnsi="Times New Roman"/>
          <w:bCs/>
          <w:sz w:val="28"/>
          <w:szCs w:val="28"/>
          <w:lang w:eastAsia="zh-CN"/>
        </w:rPr>
        <w:t>, kuras mērķis</w:t>
      </w:r>
      <w:r w:rsidR="00086FFD">
        <w:rPr>
          <w:rFonts w:ascii="Times New Roman" w:eastAsia="Times New Roman" w:hAnsi="Times New Roman"/>
          <w:bCs/>
          <w:sz w:val="28"/>
          <w:szCs w:val="28"/>
          <w:lang w:eastAsia="zh-CN"/>
        </w:rPr>
        <w:t xml:space="preserve"> ir s</w:t>
      </w:r>
      <w:r w:rsidR="00086FFD" w:rsidRPr="00086FFD">
        <w:rPr>
          <w:rFonts w:ascii="Times New Roman" w:eastAsia="Times New Roman" w:hAnsi="Times New Roman"/>
          <w:bCs/>
          <w:sz w:val="28"/>
          <w:szCs w:val="28"/>
          <w:lang w:eastAsia="zh-CN"/>
        </w:rPr>
        <w:t xml:space="preserve">tiprināt </w:t>
      </w:r>
      <w:r w:rsidR="00D0721E">
        <w:rPr>
          <w:rFonts w:ascii="Times New Roman" w:eastAsia="Times New Roman" w:hAnsi="Times New Roman"/>
          <w:bCs/>
          <w:sz w:val="28"/>
          <w:szCs w:val="28"/>
          <w:lang w:eastAsia="zh-CN"/>
        </w:rPr>
        <w:t>ES</w:t>
      </w:r>
      <w:r w:rsidR="00086FFD" w:rsidRPr="00086FFD">
        <w:rPr>
          <w:rFonts w:ascii="Times New Roman" w:eastAsia="Times New Roman" w:hAnsi="Times New Roman"/>
          <w:bCs/>
          <w:sz w:val="28"/>
          <w:szCs w:val="28"/>
          <w:lang w:eastAsia="zh-CN"/>
        </w:rPr>
        <w:t xml:space="preserve"> globālo konkurētspēju, veicināt noturīgu, zaļu un digitālu ekonomiku un nostiprināt demokrātiskas vērtības tehnoloģiju lietojumos</w:t>
      </w:r>
      <w:r w:rsidR="00683429">
        <w:rPr>
          <w:rFonts w:ascii="Times New Roman" w:eastAsia="Times New Roman" w:hAnsi="Times New Roman"/>
          <w:bCs/>
          <w:sz w:val="28"/>
          <w:szCs w:val="28"/>
          <w:lang w:eastAsia="zh-CN"/>
        </w:rPr>
        <w:t xml:space="preserve">. LVS kā nacionālai standartizācijas institūcijai un </w:t>
      </w:r>
      <w:r w:rsidR="00683429" w:rsidRPr="00CC3E2F">
        <w:rPr>
          <w:rFonts w:ascii="Times New Roman" w:eastAsia="Times New Roman" w:hAnsi="Times New Roman"/>
          <w:bCs/>
          <w:sz w:val="28"/>
          <w:szCs w:val="28"/>
          <w:lang w:eastAsia="zh-CN"/>
        </w:rPr>
        <w:t>kā biedram</w:t>
      </w:r>
      <w:r w:rsidR="00683429">
        <w:rPr>
          <w:rFonts w:ascii="Times New Roman" w:eastAsia="Times New Roman" w:hAnsi="Times New Roman"/>
          <w:bCs/>
          <w:sz w:val="28"/>
          <w:szCs w:val="28"/>
          <w:lang w:eastAsia="zh-CN"/>
        </w:rPr>
        <w:t xml:space="preserve"> </w:t>
      </w:r>
      <w:r w:rsidR="00683429" w:rsidRPr="00CC3E2F">
        <w:rPr>
          <w:rFonts w:ascii="Times New Roman" w:eastAsia="Times New Roman" w:hAnsi="Times New Roman"/>
          <w:bCs/>
          <w:sz w:val="28"/>
          <w:szCs w:val="28"/>
          <w:lang w:eastAsia="zh-CN"/>
        </w:rPr>
        <w:t>Eiropas un starptautiskajās standartizācijas organizācijās</w:t>
      </w:r>
      <w:r w:rsidR="006C4A6E">
        <w:rPr>
          <w:rFonts w:ascii="Times New Roman" w:eastAsia="Times New Roman" w:hAnsi="Times New Roman"/>
          <w:bCs/>
          <w:sz w:val="28"/>
          <w:szCs w:val="28"/>
          <w:lang w:eastAsia="zh-CN"/>
        </w:rPr>
        <w:t xml:space="preserve"> būs </w:t>
      </w:r>
      <w:r w:rsidR="004A52C4">
        <w:rPr>
          <w:rFonts w:ascii="Times New Roman" w:eastAsia="Times New Roman" w:hAnsi="Times New Roman"/>
          <w:bCs/>
          <w:sz w:val="28"/>
          <w:szCs w:val="28"/>
          <w:lang w:eastAsia="zh-CN"/>
        </w:rPr>
        <w:t xml:space="preserve">aktīvi </w:t>
      </w:r>
      <w:r w:rsidR="004A52C4">
        <w:rPr>
          <w:rFonts w:ascii="Times New Roman" w:eastAsia="Times New Roman" w:hAnsi="Times New Roman"/>
          <w:bCs/>
          <w:sz w:val="28"/>
          <w:szCs w:val="28"/>
          <w:lang w:eastAsia="zh-CN"/>
        </w:rPr>
        <w:lastRenderedPageBreak/>
        <w:t>līdzjādarbojas</w:t>
      </w:r>
      <w:r w:rsidR="00B12165">
        <w:rPr>
          <w:rFonts w:ascii="Times New Roman" w:eastAsia="Times New Roman" w:hAnsi="Times New Roman"/>
          <w:bCs/>
          <w:sz w:val="28"/>
          <w:szCs w:val="28"/>
          <w:lang w:eastAsia="zh-CN"/>
        </w:rPr>
        <w:t xml:space="preserve"> </w:t>
      </w:r>
      <w:r w:rsidR="004A52C4">
        <w:rPr>
          <w:rFonts w:ascii="Times New Roman" w:eastAsia="Times New Roman" w:hAnsi="Times New Roman"/>
          <w:bCs/>
          <w:sz w:val="28"/>
          <w:szCs w:val="28"/>
          <w:lang w:eastAsia="zh-CN"/>
        </w:rPr>
        <w:t xml:space="preserve">standartizācijas sistēmas attīstībā gan nacionālā, gan Eiropas līmenī, lai sasniegtu </w:t>
      </w:r>
      <w:r w:rsidR="00D0721E">
        <w:rPr>
          <w:rFonts w:ascii="Times New Roman" w:eastAsia="Times New Roman" w:hAnsi="Times New Roman"/>
          <w:bCs/>
          <w:sz w:val="28"/>
          <w:szCs w:val="28"/>
          <w:lang w:eastAsia="zh-CN"/>
        </w:rPr>
        <w:t>ES līmenī</w:t>
      </w:r>
      <w:r w:rsidR="004A52C4">
        <w:rPr>
          <w:rFonts w:ascii="Times New Roman" w:eastAsia="Times New Roman" w:hAnsi="Times New Roman"/>
          <w:bCs/>
          <w:sz w:val="28"/>
          <w:szCs w:val="28"/>
          <w:lang w:eastAsia="zh-CN"/>
        </w:rPr>
        <w:t xml:space="preserve"> iz</w:t>
      </w:r>
      <w:r w:rsidR="00D0721E">
        <w:rPr>
          <w:rFonts w:ascii="Times New Roman" w:eastAsia="Times New Roman" w:hAnsi="Times New Roman"/>
          <w:bCs/>
          <w:sz w:val="28"/>
          <w:szCs w:val="28"/>
          <w:lang w:eastAsia="zh-CN"/>
        </w:rPr>
        <w:t>virzīto</w:t>
      </w:r>
      <w:r w:rsidR="00B12165">
        <w:rPr>
          <w:rFonts w:ascii="Times New Roman" w:eastAsia="Times New Roman" w:hAnsi="Times New Roman"/>
          <w:bCs/>
          <w:sz w:val="28"/>
          <w:szCs w:val="28"/>
          <w:lang w:eastAsia="zh-CN"/>
        </w:rPr>
        <w:t>s</w:t>
      </w:r>
      <w:r w:rsidR="00D0721E">
        <w:rPr>
          <w:rFonts w:ascii="Times New Roman" w:eastAsia="Times New Roman" w:hAnsi="Times New Roman"/>
          <w:bCs/>
          <w:sz w:val="28"/>
          <w:szCs w:val="28"/>
          <w:lang w:eastAsia="zh-CN"/>
        </w:rPr>
        <w:t xml:space="preserve"> mērķ</w:t>
      </w:r>
      <w:r w:rsidR="00B12165">
        <w:rPr>
          <w:rFonts w:ascii="Times New Roman" w:eastAsia="Times New Roman" w:hAnsi="Times New Roman"/>
          <w:bCs/>
          <w:sz w:val="28"/>
          <w:szCs w:val="28"/>
          <w:lang w:eastAsia="zh-CN"/>
        </w:rPr>
        <w:t xml:space="preserve">us </w:t>
      </w:r>
      <w:r w:rsidR="00D0721E" w:rsidRPr="00D0721E">
        <w:rPr>
          <w:rFonts w:ascii="Times New Roman" w:eastAsia="Times New Roman" w:hAnsi="Times New Roman"/>
          <w:bCs/>
          <w:sz w:val="28"/>
          <w:szCs w:val="28"/>
          <w:lang w:eastAsia="zh-CN"/>
        </w:rPr>
        <w:t>veicin</w:t>
      </w:r>
      <w:r w:rsidR="00D0721E">
        <w:rPr>
          <w:rFonts w:ascii="Times New Roman" w:eastAsia="Times New Roman" w:hAnsi="Times New Roman"/>
          <w:bCs/>
          <w:sz w:val="28"/>
          <w:szCs w:val="28"/>
          <w:lang w:eastAsia="zh-CN"/>
        </w:rPr>
        <w:t>ā</w:t>
      </w:r>
      <w:r w:rsidR="00D0721E" w:rsidRPr="00D0721E">
        <w:rPr>
          <w:rFonts w:ascii="Times New Roman" w:eastAsia="Times New Roman" w:hAnsi="Times New Roman"/>
          <w:bCs/>
          <w:sz w:val="28"/>
          <w:szCs w:val="28"/>
          <w:lang w:eastAsia="zh-CN"/>
        </w:rPr>
        <w:t>t noturīgu, zaļu un digitālu vienoto tirgu</w:t>
      </w:r>
      <w:r w:rsidR="00D0721E">
        <w:rPr>
          <w:rFonts w:ascii="Times New Roman" w:eastAsia="Times New Roman" w:hAnsi="Times New Roman"/>
          <w:bCs/>
          <w:sz w:val="28"/>
          <w:szCs w:val="28"/>
          <w:lang w:eastAsia="zh-CN"/>
        </w:rPr>
        <w:t>.</w:t>
      </w:r>
    </w:p>
    <w:p w14:paraId="1661F0AC" w14:textId="0F9BF0DC" w:rsidR="00E84909" w:rsidRDefault="00E84909" w:rsidP="00E84909">
      <w:pPr>
        <w:ind w:right="-482" w:firstLine="709"/>
        <w:jc w:val="both"/>
        <w:rPr>
          <w:rFonts w:ascii="Times New Roman" w:eastAsia="Times New Roman" w:hAnsi="Times New Roman"/>
          <w:bCs/>
          <w:sz w:val="28"/>
          <w:szCs w:val="28"/>
          <w:lang w:eastAsia="zh-CN"/>
        </w:rPr>
      </w:pPr>
      <w:r w:rsidRPr="00E84909">
        <w:rPr>
          <w:rFonts w:ascii="Times New Roman" w:eastAsia="Times New Roman" w:hAnsi="Times New Roman"/>
          <w:bCs/>
          <w:sz w:val="28"/>
          <w:szCs w:val="28"/>
          <w:lang w:eastAsia="zh-CN"/>
        </w:rPr>
        <w:t xml:space="preserve">LVS ar Ministru kabineta 2018. gada 31. oktobra rīkojumu Nr. 558 “Par sabiedrības ar ierobežotu atbildību “Latvijas standarts” vispārējo stratēģisko mērķi” un, pamatojoties uz Publiskas personas kapitāla daļu un kapitālsabiedrību pārvaldības likuma 1. panta pirmās daļas 18. punktu un 7. pantu, ir noteikts šāds stratēģiskais mērķis – nodrošināt sabiedrībai pieejamus un uzticamus standartizācijas pakalpojumus, organizējot Latvijas nacionālo standartu izstrādi un Eiropas un starptautisko standartu </w:t>
      </w:r>
      <w:r w:rsidR="00F944DD">
        <w:rPr>
          <w:rFonts w:ascii="Times New Roman" w:eastAsia="Times New Roman" w:hAnsi="Times New Roman"/>
          <w:bCs/>
          <w:sz w:val="28"/>
          <w:szCs w:val="28"/>
          <w:lang w:eastAsia="zh-CN"/>
        </w:rPr>
        <w:t>reģistrāciju</w:t>
      </w:r>
      <w:r w:rsidRPr="00E84909">
        <w:rPr>
          <w:rFonts w:ascii="Times New Roman" w:eastAsia="Times New Roman" w:hAnsi="Times New Roman"/>
          <w:bCs/>
          <w:sz w:val="28"/>
          <w:szCs w:val="28"/>
          <w:lang w:eastAsia="zh-CN"/>
        </w:rPr>
        <w:t xml:space="preserve"> atbilstoši starptautiskajiem standartizācijas principiem, novēršot tirgus nepilnību un sekmējot Latvijas uzņēmumu produktivitāti, konkurētspēju, eksportspēju un iekļaušanos globālajās vērtību ķēdēs.</w:t>
      </w:r>
    </w:p>
    <w:p w14:paraId="3628E818" w14:textId="465AA191" w:rsidR="00E84909" w:rsidRPr="00E84909" w:rsidRDefault="00E84909" w:rsidP="00E84909">
      <w:pPr>
        <w:ind w:right="-482" w:firstLine="709"/>
        <w:jc w:val="both"/>
        <w:rPr>
          <w:rFonts w:ascii="Times New Roman" w:eastAsia="Times New Roman" w:hAnsi="Times New Roman"/>
          <w:bCs/>
          <w:sz w:val="28"/>
          <w:szCs w:val="28"/>
          <w:lang w:eastAsia="zh-CN"/>
        </w:rPr>
      </w:pPr>
      <w:r w:rsidRPr="00E84909">
        <w:rPr>
          <w:rFonts w:ascii="Times New Roman" w:eastAsia="Times New Roman" w:hAnsi="Times New Roman"/>
          <w:bCs/>
          <w:sz w:val="28"/>
          <w:szCs w:val="28"/>
          <w:lang w:eastAsia="zh-CN"/>
        </w:rPr>
        <w:t>Balstoties uz vispārējo stratēģisko mērķi, izstrādāta LVS vidēja termiņa darbības stratēģija 2020.-2023. gadam.</w:t>
      </w:r>
    </w:p>
    <w:p w14:paraId="0D955111" w14:textId="77777777" w:rsidR="007517B2" w:rsidRDefault="007517B2" w:rsidP="00A21959">
      <w:pPr>
        <w:spacing w:before="120"/>
        <w:ind w:right="-482"/>
        <w:jc w:val="both"/>
        <w:rPr>
          <w:rFonts w:ascii="Times New Roman" w:eastAsia="Times New Roman" w:hAnsi="Times New Roman"/>
          <w:bCs/>
          <w:sz w:val="28"/>
          <w:szCs w:val="28"/>
          <w:lang w:eastAsia="zh-CN"/>
        </w:rPr>
      </w:pPr>
    </w:p>
    <w:p w14:paraId="6A125E08" w14:textId="77777777" w:rsidR="00095A34" w:rsidRDefault="00095A34" w:rsidP="00A21959">
      <w:pPr>
        <w:spacing w:before="120"/>
        <w:ind w:right="-482"/>
        <w:jc w:val="both"/>
        <w:rPr>
          <w:rFonts w:ascii="Times New Roman" w:eastAsia="Times New Roman" w:hAnsi="Times New Roman"/>
          <w:bCs/>
          <w:sz w:val="28"/>
          <w:szCs w:val="28"/>
          <w:lang w:eastAsia="zh-CN"/>
        </w:rPr>
      </w:pPr>
    </w:p>
    <w:p w14:paraId="5DAE3FC8" w14:textId="77777777" w:rsidR="00095A34" w:rsidRDefault="00095A34" w:rsidP="00A21959">
      <w:pPr>
        <w:spacing w:before="120"/>
        <w:ind w:right="-482"/>
        <w:jc w:val="both"/>
        <w:rPr>
          <w:rFonts w:ascii="Times New Roman" w:eastAsia="Times New Roman" w:hAnsi="Times New Roman"/>
          <w:bCs/>
          <w:sz w:val="28"/>
          <w:szCs w:val="28"/>
          <w:lang w:eastAsia="zh-CN"/>
        </w:rPr>
      </w:pPr>
    </w:p>
    <w:p w14:paraId="30714133" w14:textId="03DF05F1" w:rsidR="00E84909" w:rsidRDefault="008B330C" w:rsidP="00E84909">
      <w:pPr>
        <w:spacing w:after="120"/>
        <w:ind w:right="-482"/>
        <w:jc w:val="center"/>
        <w:rPr>
          <w:rFonts w:ascii="Times New Roman" w:eastAsia="Times New Roman" w:hAnsi="Times New Roman"/>
          <w:b/>
          <w:sz w:val="28"/>
          <w:szCs w:val="28"/>
          <w:lang w:eastAsia="zh-CN"/>
        </w:rPr>
      </w:pPr>
      <w:r>
        <w:rPr>
          <w:rFonts w:ascii="Times New Roman" w:eastAsia="Times New Roman" w:hAnsi="Times New Roman"/>
          <w:b/>
          <w:sz w:val="28"/>
          <w:szCs w:val="28"/>
          <w:lang w:eastAsia="zh-CN"/>
        </w:rPr>
        <w:t>4</w:t>
      </w:r>
      <w:r w:rsidR="008417CA" w:rsidRPr="00986AFB">
        <w:rPr>
          <w:rFonts w:ascii="Times New Roman" w:eastAsia="Times New Roman" w:hAnsi="Times New Roman"/>
          <w:b/>
          <w:sz w:val="28"/>
          <w:szCs w:val="28"/>
          <w:lang w:eastAsia="zh-CN"/>
        </w:rPr>
        <w:t xml:space="preserve">. </w:t>
      </w:r>
      <w:r w:rsidR="00B24062">
        <w:rPr>
          <w:rFonts w:ascii="Times New Roman" w:eastAsia="Times New Roman" w:hAnsi="Times New Roman"/>
          <w:b/>
          <w:sz w:val="28"/>
          <w:szCs w:val="28"/>
          <w:lang w:eastAsia="zh-CN"/>
        </w:rPr>
        <w:t>LVS</w:t>
      </w:r>
      <w:r w:rsidR="006066CC">
        <w:rPr>
          <w:rFonts w:ascii="Times New Roman" w:eastAsia="Times New Roman" w:hAnsi="Times New Roman"/>
          <w:b/>
          <w:sz w:val="28"/>
          <w:szCs w:val="28"/>
          <w:lang w:eastAsia="zh-CN"/>
        </w:rPr>
        <w:t xml:space="preserve"> </w:t>
      </w:r>
      <w:r w:rsidR="0035089E">
        <w:rPr>
          <w:rFonts w:ascii="Times New Roman" w:eastAsia="Times New Roman" w:hAnsi="Times New Roman"/>
          <w:b/>
          <w:sz w:val="28"/>
          <w:szCs w:val="28"/>
          <w:lang w:eastAsia="zh-CN"/>
        </w:rPr>
        <w:t>sniegtie</w:t>
      </w:r>
      <w:r w:rsidR="006066CC">
        <w:rPr>
          <w:rFonts w:ascii="Times New Roman" w:eastAsia="Times New Roman" w:hAnsi="Times New Roman"/>
          <w:b/>
          <w:sz w:val="28"/>
          <w:szCs w:val="28"/>
          <w:lang w:eastAsia="zh-CN"/>
        </w:rPr>
        <w:t xml:space="preserve"> </w:t>
      </w:r>
      <w:r w:rsidR="00B24062">
        <w:rPr>
          <w:rFonts w:ascii="Times New Roman" w:eastAsia="Times New Roman" w:hAnsi="Times New Roman"/>
          <w:b/>
          <w:sz w:val="28"/>
          <w:szCs w:val="28"/>
          <w:lang w:eastAsia="zh-CN"/>
        </w:rPr>
        <w:t>standartizācijas</w:t>
      </w:r>
      <w:r w:rsidR="008072F0">
        <w:rPr>
          <w:rFonts w:ascii="Times New Roman" w:eastAsia="Times New Roman" w:hAnsi="Times New Roman"/>
          <w:b/>
          <w:sz w:val="28"/>
          <w:szCs w:val="28"/>
          <w:lang w:eastAsia="zh-CN"/>
        </w:rPr>
        <w:t xml:space="preserve"> produkti un</w:t>
      </w:r>
      <w:r w:rsidR="00B24062">
        <w:rPr>
          <w:rFonts w:ascii="Times New Roman" w:eastAsia="Times New Roman" w:hAnsi="Times New Roman"/>
          <w:b/>
          <w:sz w:val="28"/>
          <w:szCs w:val="28"/>
          <w:lang w:eastAsia="zh-CN"/>
        </w:rPr>
        <w:t xml:space="preserve"> pakalpojumi</w:t>
      </w:r>
    </w:p>
    <w:p w14:paraId="291F9B3F" w14:textId="77777777" w:rsidR="00E84909" w:rsidRPr="00D9603F" w:rsidRDefault="00E84909" w:rsidP="00E84909">
      <w:pPr>
        <w:spacing w:before="240" w:after="120"/>
        <w:ind w:right="-482" w:firstLine="720"/>
        <w:jc w:val="center"/>
        <w:rPr>
          <w:rFonts w:ascii="Times New Roman" w:eastAsia="Times New Roman" w:hAnsi="Times New Roman"/>
          <w:b/>
          <w:sz w:val="28"/>
          <w:szCs w:val="28"/>
          <w:lang w:eastAsia="zh-CN"/>
        </w:rPr>
      </w:pPr>
      <w:r>
        <w:rPr>
          <w:rFonts w:ascii="Times New Roman" w:eastAsia="Times New Roman" w:hAnsi="Times New Roman"/>
          <w:b/>
          <w:sz w:val="28"/>
          <w:szCs w:val="28"/>
          <w:lang w:eastAsia="zh-CN"/>
        </w:rPr>
        <w:t>Standartu izstrāde</w:t>
      </w:r>
    </w:p>
    <w:p w14:paraId="3C9396E1" w14:textId="77777777" w:rsidR="00E84909" w:rsidRPr="002711D7" w:rsidRDefault="00E84909" w:rsidP="00E84909">
      <w:pPr>
        <w:pStyle w:val="NormalWeb"/>
        <w:shd w:val="clear" w:color="auto" w:fill="FFFFFF"/>
        <w:spacing w:before="0" w:beforeAutospacing="0" w:after="240" w:afterAutospacing="0"/>
        <w:ind w:right="-483" w:firstLine="720"/>
        <w:jc w:val="both"/>
        <w:rPr>
          <w:sz w:val="28"/>
        </w:rPr>
      </w:pPr>
      <w:r w:rsidRPr="00EB3898">
        <w:rPr>
          <w:sz w:val="28"/>
          <w:szCs w:val="28"/>
        </w:rPr>
        <w:t xml:space="preserve">LVS produkti ir Latvijas </w:t>
      </w:r>
      <w:r>
        <w:rPr>
          <w:sz w:val="28"/>
          <w:szCs w:val="28"/>
        </w:rPr>
        <w:t>nacionālie, Eiropas (</w:t>
      </w:r>
      <w:r w:rsidRPr="00EB3898">
        <w:rPr>
          <w:sz w:val="28"/>
          <w:szCs w:val="28"/>
        </w:rPr>
        <w:t>CEN, CENELEC, ETSI</w:t>
      </w:r>
      <w:r>
        <w:rPr>
          <w:sz w:val="28"/>
          <w:szCs w:val="28"/>
        </w:rPr>
        <w:t>) un starptautiskie</w:t>
      </w:r>
      <w:r w:rsidRPr="00EB3898">
        <w:rPr>
          <w:sz w:val="28"/>
          <w:szCs w:val="28"/>
        </w:rPr>
        <w:t xml:space="preserve"> </w:t>
      </w:r>
      <w:r>
        <w:rPr>
          <w:sz w:val="28"/>
          <w:szCs w:val="28"/>
        </w:rPr>
        <w:t>(</w:t>
      </w:r>
      <w:r w:rsidRPr="00EB3898">
        <w:rPr>
          <w:sz w:val="28"/>
          <w:szCs w:val="28"/>
        </w:rPr>
        <w:t>ISO un IEC</w:t>
      </w:r>
      <w:r>
        <w:rPr>
          <w:sz w:val="28"/>
          <w:szCs w:val="28"/>
        </w:rPr>
        <w:t>)</w:t>
      </w:r>
      <w:r w:rsidRPr="00EB3898">
        <w:rPr>
          <w:sz w:val="28"/>
          <w:szCs w:val="28"/>
        </w:rPr>
        <w:t xml:space="preserve"> standarti un citi standartizācijas dokumenti, t.sk. tehniskie ziņojumi un specifikācijas, standartu grozījumi un koriģējumi.</w:t>
      </w:r>
      <w:r>
        <w:rPr>
          <w:sz w:val="28"/>
          <w:szCs w:val="28"/>
        </w:rPr>
        <w:t xml:space="preserve"> </w:t>
      </w:r>
      <w:r w:rsidRPr="00810D27">
        <w:rPr>
          <w:sz w:val="28"/>
          <w:szCs w:val="28"/>
        </w:rPr>
        <w:t xml:space="preserve">LVS </w:t>
      </w:r>
      <w:r w:rsidRPr="00B10AAE">
        <w:rPr>
          <w:sz w:val="28"/>
          <w:szCs w:val="28"/>
        </w:rPr>
        <w:t>datubāzē uz 25.11.2021. reģistrēti 50104 dokumenti</w:t>
      </w:r>
      <w:r w:rsidRPr="00810D27">
        <w:rPr>
          <w:sz w:val="28"/>
          <w:szCs w:val="28"/>
        </w:rPr>
        <w:t xml:space="preserve"> (skat. </w:t>
      </w:r>
      <w:r>
        <w:rPr>
          <w:sz w:val="28"/>
          <w:szCs w:val="28"/>
        </w:rPr>
        <w:t>1</w:t>
      </w:r>
      <w:r w:rsidRPr="00810D27">
        <w:rPr>
          <w:sz w:val="28"/>
          <w:szCs w:val="28"/>
        </w:rPr>
        <w:t>. attēlu).</w:t>
      </w:r>
    </w:p>
    <w:p w14:paraId="05100B29" w14:textId="77777777" w:rsidR="00E84909" w:rsidRPr="002711D7" w:rsidRDefault="00E84909" w:rsidP="00E84909">
      <w:pPr>
        <w:pStyle w:val="NormalWeb"/>
        <w:shd w:val="clear" w:color="auto" w:fill="FFFFFF"/>
        <w:spacing w:before="0" w:beforeAutospacing="0" w:after="120" w:afterAutospacing="0"/>
        <w:jc w:val="center"/>
      </w:pPr>
      <w:r>
        <w:rPr>
          <w:noProof/>
          <w:lang w:val="en-GB" w:eastAsia="en-GB"/>
        </w:rPr>
        <w:drawing>
          <wp:inline distT="0" distB="0" distL="0" distR="0" wp14:anchorId="7096F958" wp14:editId="41A472E0">
            <wp:extent cx="4397071" cy="2877207"/>
            <wp:effectExtent l="0" t="0" r="381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397071" cy="2877207"/>
                    </a:xfrm>
                    <a:prstGeom prst="rect">
                      <a:avLst/>
                    </a:prstGeom>
                  </pic:spPr>
                </pic:pic>
              </a:graphicData>
            </a:graphic>
          </wp:inline>
        </w:drawing>
      </w:r>
    </w:p>
    <w:p w14:paraId="5388DA11" w14:textId="77777777" w:rsidR="00E84909" w:rsidRPr="00D47F7E" w:rsidRDefault="00E84909" w:rsidP="00E84909">
      <w:pPr>
        <w:pStyle w:val="NormalWeb"/>
        <w:shd w:val="clear" w:color="auto" w:fill="FFFFFF"/>
        <w:spacing w:before="0" w:beforeAutospacing="0" w:after="240" w:afterAutospacing="0"/>
        <w:jc w:val="center"/>
      </w:pPr>
      <w:r w:rsidRPr="005A1504">
        <w:t>1. attēls. LVS datubāzē reģistrēto standartizācijas dokumentu skaits.</w:t>
      </w:r>
    </w:p>
    <w:p w14:paraId="4422A487" w14:textId="15C4C7BF" w:rsidR="00E84909" w:rsidRPr="00EB3898" w:rsidRDefault="00E84909" w:rsidP="00E84909">
      <w:pPr>
        <w:spacing w:before="60"/>
        <w:ind w:right="-482" w:firstLine="720"/>
        <w:jc w:val="both"/>
        <w:rPr>
          <w:rFonts w:ascii="Times New Roman" w:eastAsia="Times New Roman" w:hAnsi="Times New Roman"/>
          <w:bCs/>
          <w:sz w:val="28"/>
          <w:szCs w:val="28"/>
          <w:lang w:eastAsia="zh-CN"/>
        </w:rPr>
      </w:pPr>
      <w:r w:rsidRPr="005A1504">
        <w:rPr>
          <w:rFonts w:ascii="Times New Roman" w:eastAsia="Times New Roman" w:hAnsi="Times New Roman"/>
          <w:bCs/>
          <w:sz w:val="28"/>
          <w:szCs w:val="28"/>
          <w:lang w:eastAsia="zh-CN"/>
        </w:rPr>
        <w:lastRenderedPageBreak/>
        <w:t>Piedalīšanās standartizācijas procesos ir atvērta visām pusēm, kuras tieši vai netieši skar attiecīgā darbība, un tiem, kas aktīvi iesaistās tehniskajās komitejās, ievērojot attiecīgos noteikumus. Standartu izstrāde balstās ilgtspējīgas attīstības principā, īstenojot sabiedrības gai</w:t>
      </w:r>
      <w:r w:rsidR="001A1C79">
        <w:rPr>
          <w:rFonts w:ascii="Times New Roman" w:eastAsia="Times New Roman" w:hAnsi="Times New Roman"/>
          <w:bCs/>
          <w:sz w:val="28"/>
          <w:szCs w:val="28"/>
          <w:lang w:eastAsia="zh-CN"/>
        </w:rPr>
        <w:t>d</w:t>
      </w:r>
      <w:r w:rsidRPr="005A1504">
        <w:rPr>
          <w:rFonts w:ascii="Times New Roman" w:eastAsia="Times New Roman" w:hAnsi="Times New Roman"/>
          <w:bCs/>
          <w:sz w:val="28"/>
          <w:szCs w:val="28"/>
          <w:lang w:eastAsia="zh-CN"/>
        </w:rPr>
        <w:t xml:space="preserve">as un ietverot visu ieinteresēto pušu, tostarp potenciāli nepietiekami pārstāvēto, </w:t>
      </w:r>
      <w:r w:rsidR="00095A34">
        <w:rPr>
          <w:rFonts w:ascii="Times New Roman" w:eastAsia="Times New Roman" w:hAnsi="Times New Roman"/>
          <w:bCs/>
          <w:sz w:val="28"/>
          <w:szCs w:val="28"/>
          <w:lang w:eastAsia="zh-CN"/>
        </w:rPr>
        <w:t>iesaisti standartu izstrādē</w:t>
      </w:r>
      <w:r w:rsidR="00B31517">
        <w:rPr>
          <w:rFonts w:ascii="Times New Roman" w:eastAsia="Times New Roman" w:hAnsi="Times New Roman"/>
          <w:bCs/>
          <w:sz w:val="28"/>
          <w:szCs w:val="28"/>
          <w:lang w:eastAsia="zh-CN"/>
        </w:rPr>
        <w:t>, l</w:t>
      </w:r>
      <w:r w:rsidRPr="00EB3898">
        <w:rPr>
          <w:rFonts w:ascii="Times New Roman" w:eastAsia="Times New Roman" w:hAnsi="Times New Roman"/>
          <w:bCs/>
          <w:sz w:val="28"/>
          <w:szCs w:val="28"/>
          <w:lang w:eastAsia="zh-CN"/>
        </w:rPr>
        <w:t>īdz ar to:</w:t>
      </w:r>
    </w:p>
    <w:p w14:paraId="000EAD88" w14:textId="77777777" w:rsidR="00E84909" w:rsidRPr="00D47F7E" w:rsidRDefault="00E84909" w:rsidP="00E84909">
      <w:pPr>
        <w:pStyle w:val="ListParagraph"/>
        <w:numPr>
          <w:ilvl w:val="0"/>
          <w:numId w:val="19"/>
        </w:numPr>
        <w:ind w:left="709" w:right="-482" w:hanging="283"/>
        <w:jc w:val="both"/>
        <w:rPr>
          <w:rFonts w:ascii="Times New Roman" w:eastAsia="Times New Roman" w:hAnsi="Times New Roman"/>
          <w:bCs/>
          <w:sz w:val="28"/>
          <w:szCs w:val="28"/>
          <w:lang w:eastAsia="zh-CN"/>
        </w:rPr>
      </w:pPr>
      <w:r w:rsidRPr="00D47F7E">
        <w:rPr>
          <w:rFonts w:ascii="Times New Roman" w:eastAsia="Times New Roman" w:hAnsi="Times New Roman"/>
          <w:bCs/>
          <w:sz w:val="28"/>
          <w:szCs w:val="28"/>
          <w:lang w:eastAsia="zh-CN"/>
        </w:rPr>
        <w:tab/>
        <w:t>piedalīšanās standartu izstrādē ir atvērta visos standartu izstrādes posmos jebkurai ieinteresētajai pusei;</w:t>
      </w:r>
    </w:p>
    <w:p w14:paraId="4E23EFC1" w14:textId="77777777" w:rsidR="00E84909" w:rsidRPr="00D47F7E" w:rsidRDefault="00E84909" w:rsidP="00E84909">
      <w:pPr>
        <w:pStyle w:val="ListParagraph"/>
        <w:numPr>
          <w:ilvl w:val="0"/>
          <w:numId w:val="19"/>
        </w:numPr>
        <w:ind w:left="709" w:right="-482" w:hanging="283"/>
        <w:jc w:val="both"/>
        <w:rPr>
          <w:rFonts w:ascii="Times New Roman" w:eastAsia="Times New Roman" w:hAnsi="Times New Roman"/>
          <w:bCs/>
          <w:sz w:val="28"/>
          <w:szCs w:val="28"/>
          <w:lang w:eastAsia="zh-CN"/>
        </w:rPr>
      </w:pPr>
      <w:r w:rsidRPr="00D47F7E">
        <w:rPr>
          <w:rFonts w:ascii="Times New Roman" w:eastAsia="Times New Roman" w:hAnsi="Times New Roman"/>
          <w:bCs/>
          <w:sz w:val="28"/>
          <w:szCs w:val="28"/>
          <w:lang w:eastAsia="zh-CN"/>
        </w:rPr>
        <w:tab/>
        <w:t>tiek veicināta ieinteresēto pušu, tostarp potenciāli nepietiekami pārstāvēto, piemēram</w:t>
      </w:r>
      <w:r>
        <w:rPr>
          <w:rFonts w:ascii="Times New Roman" w:eastAsia="Times New Roman" w:hAnsi="Times New Roman"/>
          <w:bCs/>
          <w:sz w:val="28"/>
          <w:szCs w:val="28"/>
          <w:lang w:eastAsia="zh-CN"/>
        </w:rPr>
        <w:t>,</w:t>
      </w:r>
      <w:r w:rsidRPr="00D47F7E">
        <w:rPr>
          <w:rFonts w:ascii="Times New Roman" w:eastAsia="Times New Roman" w:hAnsi="Times New Roman"/>
          <w:bCs/>
          <w:sz w:val="28"/>
          <w:szCs w:val="28"/>
          <w:lang w:eastAsia="zh-CN"/>
        </w:rPr>
        <w:t xml:space="preserve"> MVU un sabiedrības interešu pārstāvju, līdzdalība standartizācijas procesos;</w:t>
      </w:r>
    </w:p>
    <w:p w14:paraId="53B1A58A" w14:textId="77777777" w:rsidR="00E84909" w:rsidRPr="00D47F7E" w:rsidRDefault="00E84909" w:rsidP="00E84909">
      <w:pPr>
        <w:pStyle w:val="ListParagraph"/>
        <w:numPr>
          <w:ilvl w:val="0"/>
          <w:numId w:val="19"/>
        </w:numPr>
        <w:ind w:left="709" w:right="-482" w:hanging="283"/>
        <w:jc w:val="both"/>
        <w:rPr>
          <w:rFonts w:ascii="Times New Roman" w:eastAsia="Times New Roman" w:hAnsi="Times New Roman"/>
          <w:bCs/>
          <w:sz w:val="28"/>
          <w:szCs w:val="28"/>
          <w:lang w:eastAsia="zh-CN"/>
        </w:rPr>
      </w:pPr>
      <w:r w:rsidRPr="00D47F7E">
        <w:rPr>
          <w:rFonts w:ascii="Times New Roman" w:eastAsia="Times New Roman" w:hAnsi="Times New Roman"/>
          <w:bCs/>
          <w:sz w:val="28"/>
          <w:szCs w:val="28"/>
          <w:lang w:eastAsia="zh-CN"/>
        </w:rPr>
        <w:tab/>
        <w:t xml:space="preserve">tiek noskaidrotas un ņemtas vērā visu ieinteresēto pušu vajadzības, lai veicinātu iesaistīšanos un interešu </w:t>
      </w:r>
      <w:r>
        <w:rPr>
          <w:rFonts w:ascii="Times New Roman" w:eastAsia="Times New Roman" w:hAnsi="Times New Roman"/>
          <w:bCs/>
          <w:sz w:val="28"/>
          <w:szCs w:val="28"/>
          <w:lang w:eastAsia="zh-CN"/>
        </w:rPr>
        <w:t>pārstāvību</w:t>
      </w:r>
      <w:r w:rsidRPr="00D47F7E">
        <w:rPr>
          <w:rFonts w:ascii="Times New Roman" w:eastAsia="Times New Roman" w:hAnsi="Times New Roman"/>
          <w:bCs/>
          <w:sz w:val="28"/>
          <w:szCs w:val="28"/>
          <w:lang w:eastAsia="zh-CN"/>
        </w:rPr>
        <w:t>;</w:t>
      </w:r>
    </w:p>
    <w:p w14:paraId="61289239" w14:textId="77777777" w:rsidR="00E84909" w:rsidRPr="00D47F7E" w:rsidRDefault="00E84909" w:rsidP="00E84909">
      <w:pPr>
        <w:pStyle w:val="ListParagraph"/>
        <w:numPr>
          <w:ilvl w:val="0"/>
          <w:numId w:val="19"/>
        </w:numPr>
        <w:ind w:left="709" w:right="-482" w:hanging="283"/>
        <w:jc w:val="both"/>
        <w:rPr>
          <w:rFonts w:ascii="Times New Roman" w:eastAsia="Times New Roman" w:hAnsi="Times New Roman"/>
          <w:bCs/>
          <w:sz w:val="28"/>
          <w:szCs w:val="28"/>
          <w:lang w:eastAsia="zh-CN"/>
        </w:rPr>
      </w:pPr>
      <w:r w:rsidRPr="00D47F7E">
        <w:rPr>
          <w:rFonts w:ascii="Times New Roman" w:eastAsia="Times New Roman" w:hAnsi="Times New Roman"/>
          <w:bCs/>
          <w:sz w:val="28"/>
          <w:szCs w:val="28"/>
          <w:lang w:eastAsia="zh-CN"/>
        </w:rPr>
        <w:tab/>
        <w:t>tiek nodrošināta atbilstoša pārstāv</w:t>
      </w:r>
      <w:r>
        <w:rPr>
          <w:rFonts w:ascii="Times New Roman" w:eastAsia="Times New Roman" w:hAnsi="Times New Roman"/>
          <w:bCs/>
          <w:sz w:val="28"/>
          <w:szCs w:val="28"/>
          <w:lang w:eastAsia="zh-CN"/>
        </w:rPr>
        <w:t>ība</w:t>
      </w:r>
      <w:r w:rsidRPr="00D47F7E">
        <w:rPr>
          <w:rFonts w:ascii="Times New Roman" w:eastAsia="Times New Roman" w:hAnsi="Times New Roman"/>
          <w:bCs/>
          <w:sz w:val="28"/>
          <w:szCs w:val="28"/>
          <w:lang w:eastAsia="zh-CN"/>
        </w:rPr>
        <w:t xml:space="preserve"> un pieredzes apmaiņa nacionālajās tehniskajās komitejās, lai veicinātu konsensu visu ieinteresēto pušu starpā;</w:t>
      </w:r>
    </w:p>
    <w:p w14:paraId="6C7E6E8B" w14:textId="77777777" w:rsidR="00E84909" w:rsidRPr="00D47F7E" w:rsidRDefault="00E84909" w:rsidP="00E84909">
      <w:pPr>
        <w:pStyle w:val="ListParagraph"/>
        <w:numPr>
          <w:ilvl w:val="0"/>
          <w:numId w:val="19"/>
        </w:numPr>
        <w:ind w:left="709" w:right="-482" w:hanging="284"/>
        <w:contextualSpacing w:val="0"/>
        <w:jc w:val="both"/>
        <w:rPr>
          <w:rFonts w:ascii="Times New Roman" w:eastAsia="Times New Roman" w:hAnsi="Times New Roman"/>
          <w:bCs/>
          <w:sz w:val="28"/>
          <w:szCs w:val="28"/>
          <w:lang w:eastAsia="zh-CN"/>
        </w:rPr>
      </w:pPr>
      <w:r w:rsidRPr="00D47F7E">
        <w:rPr>
          <w:rFonts w:ascii="Times New Roman" w:eastAsia="Times New Roman" w:hAnsi="Times New Roman"/>
          <w:bCs/>
          <w:sz w:val="28"/>
          <w:szCs w:val="28"/>
          <w:lang w:eastAsia="zh-CN"/>
        </w:rPr>
        <w:tab/>
        <w:t>tiek nodrošināta ieinteresēto pušu pienācīga pārstāv</w:t>
      </w:r>
      <w:r>
        <w:rPr>
          <w:rFonts w:ascii="Times New Roman" w:eastAsia="Times New Roman" w:hAnsi="Times New Roman"/>
          <w:bCs/>
          <w:sz w:val="28"/>
          <w:szCs w:val="28"/>
          <w:lang w:eastAsia="zh-CN"/>
        </w:rPr>
        <w:t>ība</w:t>
      </w:r>
      <w:r w:rsidRPr="00D47F7E">
        <w:rPr>
          <w:rFonts w:ascii="Times New Roman" w:eastAsia="Times New Roman" w:hAnsi="Times New Roman"/>
          <w:bCs/>
          <w:sz w:val="28"/>
          <w:szCs w:val="28"/>
          <w:lang w:eastAsia="zh-CN"/>
        </w:rPr>
        <w:t xml:space="preserve"> uz standartizācijas darbu attiecināmajās pārvaldes struktūrās.</w:t>
      </w:r>
    </w:p>
    <w:p w14:paraId="4963C288" w14:textId="0999DE27" w:rsidR="00E84909" w:rsidRDefault="00E84909" w:rsidP="00B31517">
      <w:pPr>
        <w:pStyle w:val="NormalWeb"/>
        <w:shd w:val="clear" w:color="auto" w:fill="FFFFFF"/>
        <w:spacing w:before="0" w:beforeAutospacing="0" w:after="0" w:afterAutospacing="0"/>
        <w:ind w:right="-482" w:firstLine="567"/>
        <w:jc w:val="both"/>
        <w:rPr>
          <w:rFonts w:eastAsia="DejaVu Sans"/>
          <w:sz w:val="28"/>
          <w:szCs w:val="28"/>
        </w:rPr>
      </w:pPr>
      <w:r w:rsidRPr="00810D27">
        <w:rPr>
          <w:rFonts w:eastAsia="DejaVu Sans"/>
          <w:sz w:val="28"/>
          <w:szCs w:val="28"/>
        </w:rPr>
        <w:t>Ieinteresēto pušu daudzveidība un iesaiste standartizācijas procesos ir būtiska nacionālo interešu pilnīgai pārstāv</w:t>
      </w:r>
      <w:r>
        <w:rPr>
          <w:rFonts w:eastAsia="DejaVu Sans"/>
          <w:sz w:val="28"/>
          <w:szCs w:val="28"/>
        </w:rPr>
        <w:t>ībai</w:t>
      </w:r>
      <w:r w:rsidRPr="00810D27">
        <w:rPr>
          <w:rFonts w:eastAsia="DejaVu Sans"/>
          <w:sz w:val="28"/>
          <w:szCs w:val="28"/>
        </w:rPr>
        <w:t xml:space="preserve"> Eiropas un starptautiskā līmenī.</w:t>
      </w:r>
      <w:r>
        <w:rPr>
          <w:rFonts w:eastAsia="DejaVu Sans"/>
          <w:sz w:val="28"/>
          <w:szCs w:val="28"/>
        </w:rPr>
        <w:t xml:space="preserve"> LVS reģistrētas 57 Latvijas standartizācijas tehniskās komitejas (turpmāk – LVS/STK) un 6 darba grupas. LVS/STK uzdevumi ietver </w:t>
      </w:r>
      <w:r w:rsidRPr="0084628E">
        <w:rPr>
          <w:rFonts w:eastAsia="DejaVu Sans"/>
          <w:sz w:val="28"/>
          <w:szCs w:val="28"/>
        </w:rPr>
        <w:t>Latvijas nacionālo standartu u</w:t>
      </w:r>
      <w:r>
        <w:rPr>
          <w:rFonts w:eastAsia="DejaVu Sans"/>
          <w:sz w:val="28"/>
          <w:szCs w:val="28"/>
        </w:rPr>
        <w:t xml:space="preserve">n nacionālo pielikumu izstrādi, kā arī </w:t>
      </w:r>
      <w:r w:rsidRPr="0084628E">
        <w:rPr>
          <w:rFonts w:eastAsia="DejaVu Sans"/>
          <w:sz w:val="28"/>
          <w:szCs w:val="28"/>
        </w:rPr>
        <w:t>Latvijas nacionālo standartu pārskatīšanu ne retāk kā reizi 5 gados, veicot tajos nepieciešamās izmaiņas vai atceļot, ja tie ir pretrunā Eiropas standartiem vai netiks aktualiz</w:t>
      </w:r>
      <w:r>
        <w:rPr>
          <w:rFonts w:eastAsia="DejaVu Sans"/>
          <w:sz w:val="28"/>
          <w:szCs w:val="28"/>
        </w:rPr>
        <w:t xml:space="preserve">ēti saskaņā ar situāciju nozarē. Tāpat LVS/STK veic </w:t>
      </w:r>
      <w:r w:rsidRPr="0084628E">
        <w:rPr>
          <w:rFonts w:eastAsia="DejaVu Sans"/>
          <w:sz w:val="28"/>
          <w:szCs w:val="28"/>
        </w:rPr>
        <w:t>Eiropas un/vai starptautisko standartu r</w:t>
      </w:r>
      <w:r>
        <w:rPr>
          <w:rFonts w:eastAsia="DejaVu Sans"/>
          <w:sz w:val="28"/>
          <w:szCs w:val="28"/>
        </w:rPr>
        <w:t xml:space="preserve">eģistrēšanu ar tulkojuma metodi, pārstāv nacionālās intereses Eiropas </w:t>
      </w:r>
      <w:r w:rsidRPr="0084628E">
        <w:rPr>
          <w:rFonts w:eastAsia="DejaVu Sans"/>
          <w:sz w:val="28"/>
          <w:szCs w:val="28"/>
        </w:rPr>
        <w:t xml:space="preserve">un/vai starptautisko standartizācijas tehnisko </w:t>
      </w:r>
      <w:proofErr w:type="spellStart"/>
      <w:r w:rsidRPr="0084628E">
        <w:rPr>
          <w:rFonts w:eastAsia="DejaVu Sans"/>
          <w:sz w:val="28"/>
          <w:szCs w:val="28"/>
        </w:rPr>
        <w:t>spoguļkomiteju</w:t>
      </w:r>
      <w:proofErr w:type="spellEnd"/>
      <w:r w:rsidRPr="0084628E">
        <w:rPr>
          <w:rFonts w:eastAsia="DejaVu Sans"/>
          <w:sz w:val="28"/>
          <w:szCs w:val="28"/>
        </w:rPr>
        <w:t xml:space="preserve"> </w:t>
      </w:r>
      <w:r>
        <w:rPr>
          <w:rFonts w:eastAsia="DejaVu Sans"/>
          <w:sz w:val="28"/>
          <w:szCs w:val="28"/>
        </w:rPr>
        <w:t xml:space="preserve">darbā, kā arī izstrādā nacionālo </w:t>
      </w:r>
      <w:r w:rsidRPr="0084628E">
        <w:rPr>
          <w:rFonts w:eastAsia="DejaVu Sans"/>
          <w:sz w:val="28"/>
          <w:szCs w:val="28"/>
        </w:rPr>
        <w:t xml:space="preserve">viedokli par </w:t>
      </w:r>
      <w:proofErr w:type="spellStart"/>
      <w:r w:rsidRPr="0084628E">
        <w:rPr>
          <w:rFonts w:eastAsia="DejaVu Sans"/>
          <w:sz w:val="28"/>
          <w:szCs w:val="28"/>
        </w:rPr>
        <w:t>spoguļkomiteju</w:t>
      </w:r>
      <w:proofErr w:type="spellEnd"/>
      <w:r w:rsidRPr="0084628E">
        <w:rPr>
          <w:rFonts w:eastAsia="DejaVu Sans"/>
          <w:sz w:val="28"/>
          <w:szCs w:val="28"/>
        </w:rPr>
        <w:t xml:space="preserve"> Eiropas un starptautisko standartu projektiem, kas ir</w:t>
      </w:r>
      <w:r>
        <w:rPr>
          <w:rFonts w:eastAsia="DejaVu Sans"/>
          <w:sz w:val="28"/>
          <w:szCs w:val="28"/>
        </w:rPr>
        <w:t xml:space="preserve"> aptaujas un balsošanas stadijā. Lai sekmētu vienotu izpratni par standartos izmantotajiem terminiem un nodrošinātu to konsekventu izmantošanu, LVS/STK saskaņo terminoloģiju STK darbības sfēras standartos. Tāpat LVS/STK informē</w:t>
      </w:r>
      <w:r w:rsidRPr="0084628E">
        <w:rPr>
          <w:rFonts w:eastAsia="DejaVu Sans"/>
          <w:sz w:val="28"/>
          <w:szCs w:val="28"/>
        </w:rPr>
        <w:t xml:space="preserve"> ieinteresētās pu</w:t>
      </w:r>
      <w:r>
        <w:rPr>
          <w:rFonts w:eastAsia="DejaVu Sans"/>
          <w:sz w:val="28"/>
          <w:szCs w:val="28"/>
        </w:rPr>
        <w:t xml:space="preserve">ses par pārstāvētās STK darbību un sadarbojas </w:t>
      </w:r>
      <w:r w:rsidRPr="0084628E">
        <w:rPr>
          <w:rFonts w:eastAsia="DejaVu Sans"/>
          <w:sz w:val="28"/>
          <w:szCs w:val="28"/>
        </w:rPr>
        <w:t>ar nozares ministriju izstrādājamo, reģistrējamo un piemērojamo nacionālo standartu sarakstu izveidē Ministru kabineta noteikumu prasību izpildei.</w:t>
      </w:r>
    </w:p>
    <w:p w14:paraId="132AB4F3" w14:textId="77777777" w:rsidR="00E84909" w:rsidRDefault="00E84909" w:rsidP="00E84909">
      <w:pPr>
        <w:pStyle w:val="NormalWeb"/>
        <w:shd w:val="clear" w:color="auto" w:fill="FFFFFF"/>
        <w:spacing w:before="0" w:beforeAutospacing="0"/>
        <w:ind w:right="-482" w:firstLine="567"/>
        <w:jc w:val="both"/>
        <w:rPr>
          <w:rFonts w:eastAsia="DejaVu Sans"/>
          <w:sz w:val="28"/>
          <w:szCs w:val="28"/>
        </w:rPr>
      </w:pPr>
      <w:r>
        <w:rPr>
          <w:rFonts w:eastAsia="DejaVu Sans"/>
          <w:sz w:val="28"/>
          <w:szCs w:val="28"/>
        </w:rPr>
        <w:t xml:space="preserve">LVS pastāvīgi piesaista jaunas dalīborganizācijas un tās pārstāvošos ekspertus dalībai LVS/STK. 1. tabulā atspoguļotas LVS/STK </w:t>
      </w:r>
      <w:r w:rsidRPr="00810D27">
        <w:rPr>
          <w:rFonts w:eastAsia="DejaVu Sans"/>
          <w:sz w:val="28"/>
          <w:szCs w:val="28"/>
        </w:rPr>
        <w:t>dalībnieku kategorij</w:t>
      </w:r>
      <w:r>
        <w:rPr>
          <w:rFonts w:eastAsia="DejaVu Sans"/>
          <w:sz w:val="28"/>
          <w:szCs w:val="28"/>
        </w:rPr>
        <w:t>as un to procentuāls iedalījums:</w:t>
      </w:r>
    </w:p>
    <w:p w14:paraId="686C8413" w14:textId="77777777" w:rsidR="00E84909" w:rsidRPr="00D47F7E" w:rsidRDefault="00E84909" w:rsidP="00E84909">
      <w:pPr>
        <w:pStyle w:val="NormalWeb"/>
        <w:shd w:val="clear" w:color="auto" w:fill="FFFFFF"/>
        <w:spacing w:before="0" w:beforeAutospacing="0" w:after="120" w:afterAutospacing="0"/>
        <w:ind w:right="-483"/>
        <w:jc w:val="right"/>
      </w:pPr>
      <w:r w:rsidRPr="00D47F7E">
        <w:t>1. tabula. LVS/STK dalībnieku kategoriju procentuāls iedalījums</w:t>
      </w:r>
    </w:p>
    <w:tbl>
      <w:tblPr>
        <w:tblW w:w="0" w:type="auto"/>
        <w:jc w:val="center"/>
        <w:tblCellMar>
          <w:top w:w="15" w:type="dxa"/>
          <w:left w:w="15" w:type="dxa"/>
          <w:bottom w:w="15" w:type="dxa"/>
          <w:right w:w="15" w:type="dxa"/>
        </w:tblCellMar>
        <w:tblLook w:val="04A0" w:firstRow="1" w:lastRow="0" w:firstColumn="1" w:lastColumn="0" w:noHBand="0" w:noVBand="1"/>
      </w:tblPr>
      <w:tblGrid>
        <w:gridCol w:w="4952"/>
        <w:gridCol w:w="1638"/>
      </w:tblGrid>
      <w:tr w:rsidR="00E84909" w:rsidRPr="002711D7" w14:paraId="09FB42A9" w14:textId="77777777" w:rsidTr="004D68A5">
        <w:trPr>
          <w:trHeight w:val="52"/>
          <w:jc w:val="center"/>
        </w:trPr>
        <w:tc>
          <w:tcPr>
            <w:tcW w:w="495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613B6C7" w14:textId="77777777" w:rsidR="00E84909" w:rsidRPr="002711D7" w:rsidRDefault="00E84909" w:rsidP="004D68A5">
            <w:pPr>
              <w:pStyle w:val="NormalWeb"/>
              <w:spacing w:before="0" w:beforeAutospacing="0" w:after="0" w:afterAutospacing="0"/>
            </w:pPr>
            <w:r w:rsidRPr="002711D7">
              <w:rPr>
                <w:color w:val="000000"/>
              </w:rPr>
              <w:t xml:space="preserve">Privātais sektors (MVU) </w:t>
            </w:r>
          </w:p>
        </w:tc>
        <w:tc>
          <w:tcPr>
            <w:tcW w:w="163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D57BD05" w14:textId="77777777" w:rsidR="00E84909" w:rsidRPr="000738C4" w:rsidRDefault="00E84909" w:rsidP="004D68A5">
            <w:pPr>
              <w:pStyle w:val="NormalWeb"/>
              <w:spacing w:before="0" w:beforeAutospacing="0" w:after="0" w:afterAutospacing="0"/>
              <w:jc w:val="center"/>
            </w:pPr>
            <w:r w:rsidRPr="000738C4">
              <w:rPr>
                <w:color w:val="000000"/>
              </w:rPr>
              <w:t>53.1%</w:t>
            </w:r>
          </w:p>
        </w:tc>
      </w:tr>
      <w:tr w:rsidR="00E84909" w:rsidRPr="002711D7" w14:paraId="24A0C8E2" w14:textId="77777777" w:rsidTr="004D68A5">
        <w:trPr>
          <w:jc w:val="center"/>
        </w:trPr>
        <w:tc>
          <w:tcPr>
            <w:tcW w:w="495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738F8B5" w14:textId="77777777" w:rsidR="00E84909" w:rsidRPr="002711D7" w:rsidRDefault="00E84909" w:rsidP="004D68A5">
            <w:pPr>
              <w:pStyle w:val="NormalWeb"/>
              <w:spacing w:before="0" w:beforeAutospacing="0" w:after="0" w:afterAutospacing="0"/>
            </w:pPr>
            <w:r w:rsidRPr="002711D7">
              <w:rPr>
                <w:color w:val="000000"/>
              </w:rPr>
              <w:t>NVO (asociācijas u.c.)</w:t>
            </w:r>
          </w:p>
        </w:tc>
        <w:tc>
          <w:tcPr>
            <w:tcW w:w="163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FA9EAC8" w14:textId="77777777" w:rsidR="00E84909" w:rsidRPr="000738C4" w:rsidRDefault="00E84909" w:rsidP="004D68A5">
            <w:pPr>
              <w:pStyle w:val="NormalWeb"/>
              <w:spacing w:before="0" w:beforeAutospacing="0" w:after="0" w:afterAutospacing="0"/>
              <w:jc w:val="center"/>
            </w:pPr>
            <w:r w:rsidRPr="000738C4">
              <w:rPr>
                <w:color w:val="000000"/>
              </w:rPr>
              <w:t>16.7%</w:t>
            </w:r>
          </w:p>
        </w:tc>
      </w:tr>
      <w:tr w:rsidR="00E84909" w:rsidRPr="002711D7" w14:paraId="4CCD0AA7" w14:textId="77777777" w:rsidTr="004D68A5">
        <w:trPr>
          <w:jc w:val="center"/>
        </w:trPr>
        <w:tc>
          <w:tcPr>
            <w:tcW w:w="495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74751DB" w14:textId="77777777" w:rsidR="00E84909" w:rsidRPr="002711D7" w:rsidRDefault="00E84909" w:rsidP="004D68A5">
            <w:pPr>
              <w:pStyle w:val="NormalWeb"/>
              <w:spacing w:before="0" w:beforeAutospacing="0" w:after="0" w:afterAutospacing="0"/>
              <w:rPr>
                <w:color w:val="000000"/>
              </w:rPr>
            </w:pPr>
            <w:r w:rsidRPr="002711D7">
              <w:rPr>
                <w:color w:val="000000"/>
              </w:rPr>
              <w:lastRenderedPageBreak/>
              <w:t xml:space="preserve">Zinātnes institūcijas (pētniecība, izglītība) </w:t>
            </w:r>
          </w:p>
        </w:tc>
        <w:tc>
          <w:tcPr>
            <w:tcW w:w="163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61C0A8A" w14:textId="77777777" w:rsidR="00E84909" w:rsidRPr="000738C4" w:rsidRDefault="00E84909" w:rsidP="004D68A5">
            <w:pPr>
              <w:pStyle w:val="NormalWeb"/>
              <w:spacing w:before="0" w:beforeAutospacing="0" w:after="0" w:afterAutospacing="0"/>
              <w:jc w:val="center"/>
              <w:rPr>
                <w:color w:val="000000"/>
              </w:rPr>
            </w:pPr>
            <w:r w:rsidRPr="000738C4">
              <w:rPr>
                <w:color w:val="000000"/>
              </w:rPr>
              <w:t>10.9%</w:t>
            </w:r>
          </w:p>
        </w:tc>
      </w:tr>
      <w:tr w:rsidR="00E84909" w:rsidRPr="002711D7" w14:paraId="0099A0C9" w14:textId="77777777" w:rsidTr="004D68A5">
        <w:trPr>
          <w:jc w:val="center"/>
        </w:trPr>
        <w:tc>
          <w:tcPr>
            <w:tcW w:w="495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11E7D2F" w14:textId="77777777" w:rsidR="00E84909" w:rsidRPr="002711D7" w:rsidRDefault="00E84909" w:rsidP="004D68A5">
            <w:pPr>
              <w:pStyle w:val="NormalWeb"/>
              <w:spacing w:before="0" w:beforeAutospacing="0" w:after="0" w:afterAutospacing="0"/>
            </w:pPr>
            <w:r w:rsidRPr="002711D7">
              <w:rPr>
                <w:color w:val="000000"/>
              </w:rPr>
              <w:t>Valsts kapitālsabiedrības</w:t>
            </w:r>
          </w:p>
        </w:tc>
        <w:tc>
          <w:tcPr>
            <w:tcW w:w="163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9B57015" w14:textId="77777777" w:rsidR="00E84909" w:rsidRPr="000738C4" w:rsidRDefault="00E84909" w:rsidP="004D68A5">
            <w:pPr>
              <w:pStyle w:val="NormalWeb"/>
              <w:spacing w:before="0" w:beforeAutospacing="0" w:after="0" w:afterAutospacing="0"/>
              <w:jc w:val="center"/>
            </w:pPr>
            <w:r w:rsidRPr="000738C4">
              <w:rPr>
                <w:color w:val="000000"/>
              </w:rPr>
              <w:t>9.6%</w:t>
            </w:r>
          </w:p>
        </w:tc>
      </w:tr>
      <w:tr w:rsidR="00E84909" w:rsidRPr="002711D7" w14:paraId="23BE0CB5" w14:textId="77777777" w:rsidTr="004D68A5">
        <w:trPr>
          <w:jc w:val="center"/>
        </w:trPr>
        <w:tc>
          <w:tcPr>
            <w:tcW w:w="495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0B9F99E" w14:textId="77777777" w:rsidR="00E84909" w:rsidRPr="002711D7" w:rsidRDefault="00E84909" w:rsidP="004D68A5">
            <w:pPr>
              <w:pStyle w:val="NormalWeb"/>
              <w:spacing w:before="0" w:beforeAutospacing="0" w:after="0" w:afterAutospacing="0"/>
            </w:pPr>
            <w:r w:rsidRPr="002711D7">
              <w:rPr>
                <w:color w:val="000000"/>
              </w:rPr>
              <w:t xml:space="preserve">Valsts pārvaldes institūcijas </w:t>
            </w:r>
          </w:p>
        </w:tc>
        <w:tc>
          <w:tcPr>
            <w:tcW w:w="163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9A9D787" w14:textId="77777777" w:rsidR="00E84909" w:rsidRPr="000738C4" w:rsidRDefault="00E84909" w:rsidP="004D68A5">
            <w:pPr>
              <w:pStyle w:val="NormalWeb"/>
              <w:spacing w:before="0" w:beforeAutospacing="0" w:after="0" w:afterAutospacing="0"/>
              <w:jc w:val="center"/>
            </w:pPr>
            <w:r w:rsidRPr="000738C4">
              <w:rPr>
                <w:color w:val="000000"/>
              </w:rPr>
              <w:t>9.6%</w:t>
            </w:r>
          </w:p>
        </w:tc>
      </w:tr>
    </w:tbl>
    <w:p w14:paraId="4CFA2F7E" w14:textId="77777777" w:rsidR="00E84909" w:rsidRDefault="00E84909" w:rsidP="00E84909">
      <w:pPr>
        <w:spacing w:before="120"/>
        <w:ind w:right="-482" w:firstLine="720"/>
        <w:jc w:val="both"/>
        <w:rPr>
          <w:rFonts w:ascii="Times New Roman" w:eastAsia="Times New Roman" w:hAnsi="Times New Roman"/>
          <w:bCs/>
          <w:sz w:val="28"/>
          <w:szCs w:val="28"/>
          <w:lang w:eastAsia="zh-CN"/>
        </w:rPr>
      </w:pPr>
    </w:p>
    <w:p w14:paraId="34FCCBA7" w14:textId="77777777" w:rsidR="00E84909" w:rsidRPr="00D9603F" w:rsidRDefault="00E84909" w:rsidP="00E84909">
      <w:pPr>
        <w:spacing w:before="120" w:after="120"/>
        <w:ind w:right="-482" w:firstLine="720"/>
        <w:jc w:val="center"/>
        <w:rPr>
          <w:rFonts w:ascii="Times New Roman" w:eastAsia="Times New Roman" w:hAnsi="Times New Roman"/>
          <w:b/>
          <w:sz w:val="28"/>
          <w:szCs w:val="28"/>
          <w:lang w:eastAsia="zh-CN"/>
        </w:rPr>
      </w:pPr>
      <w:r>
        <w:rPr>
          <w:rFonts w:ascii="Times New Roman" w:eastAsia="Times New Roman" w:hAnsi="Times New Roman"/>
          <w:b/>
          <w:sz w:val="28"/>
          <w:szCs w:val="28"/>
          <w:lang w:eastAsia="zh-CN"/>
        </w:rPr>
        <w:t>Standartu izplatīšana</w:t>
      </w:r>
    </w:p>
    <w:p w14:paraId="611DA3C7" w14:textId="77777777" w:rsidR="00E84909" w:rsidRDefault="00E84909" w:rsidP="00E84909">
      <w:pPr>
        <w:spacing w:before="120"/>
        <w:ind w:right="-482" w:firstLine="720"/>
        <w:jc w:val="both"/>
        <w:rPr>
          <w:rFonts w:ascii="Times New Roman" w:eastAsia="Times New Roman" w:hAnsi="Times New Roman"/>
          <w:bCs/>
          <w:sz w:val="28"/>
          <w:szCs w:val="28"/>
          <w:lang w:eastAsia="zh-CN"/>
        </w:rPr>
      </w:pPr>
      <w:r>
        <w:rPr>
          <w:rFonts w:ascii="Times New Roman" w:eastAsia="Times New Roman" w:hAnsi="Times New Roman"/>
          <w:bCs/>
          <w:sz w:val="28"/>
          <w:szCs w:val="28"/>
          <w:lang w:eastAsia="zh-CN"/>
        </w:rPr>
        <w:t xml:space="preserve">Atbilstoši Standartizācijas likuma 7. un 9. pantam </w:t>
      </w:r>
      <w:r w:rsidRPr="00FC5223">
        <w:rPr>
          <w:rFonts w:ascii="Times New Roman" w:eastAsia="Times New Roman" w:hAnsi="Times New Roman"/>
          <w:bCs/>
          <w:sz w:val="28"/>
          <w:szCs w:val="28"/>
          <w:lang w:eastAsia="zh-CN"/>
        </w:rPr>
        <w:t xml:space="preserve">LVS ir vienīgā institūcija Latvijā, kas ir tiesīga reģistrēt, publicēt un izplatīt Latvijas nacionālos un Latvijas standarta statusā reģistrētos starptautiskos un Eiropas standartus. </w:t>
      </w:r>
      <w:r w:rsidRPr="00D47F7E">
        <w:rPr>
          <w:rFonts w:ascii="Times New Roman" w:eastAsia="Times New Roman" w:hAnsi="Times New Roman"/>
          <w:bCs/>
          <w:sz w:val="28"/>
          <w:szCs w:val="28"/>
          <w:lang w:eastAsia="zh-CN"/>
        </w:rPr>
        <w:t xml:space="preserve">Dalības līgumi starptautiskajās un Eiropas standartizācijas organizācijās  un citi publikāciju izplatīšanas noteikumi LVS piešķir ekskluzīvas tiesības Latvijas teritorijā un neekskluzīvas tiesības citu valstu teritorijās šo standartizācijas organizāciju publikāciju izplatīšanai, reproducēšanai,  tulkošanai un cenu noteikšanai, stingri  ievērojot katras </w:t>
      </w:r>
      <w:proofErr w:type="spellStart"/>
      <w:r w:rsidRPr="00D47F7E">
        <w:rPr>
          <w:rFonts w:ascii="Times New Roman" w:eastAsia="Times New Roman" w:hAnsi="Times New Roman"/>
          <w:bCs/>
          <w:sz w:val="28"/>
          <w:szCs w:val="28"/>
          <w:lang w:eastAsia="zh-CN"/>
        </w:rPr>
        <w:t>izdevējorganizācijas</w:t>
      </w:r>
      <w:proofErr w:type="spellEnd"/>
      <w:r w:rsidRPr="00D47F7E">
        <w:rPr>
          <w:rFonts w:ascii="Times New Roman" w:eastAsia="Times New Roman" w:hAnsi="Times New Roman"/>
          <w:bCs/>
          <w:sz w:val="28"/>
          <w:szCs w:val="28"/>
          <w:lang w:eastAsia="zh-CN"/>
        </w:rPr>
        <w:t xml:space="preserve"> noteiktās prasības. </w:t>
      </w:r>
    </w:p>
    <w:p w14:paraId="3A8BA59F" w14:textId="6D99E549" w:rsidR="007B5EF9" w:rsidRDefault="00E84909" w:rsidP="00B31517">
      <w:pPr>
        <w:ind w:right="-482" w:firstLine="720"/>
        <w:jc w:val="both"/>
        <w:rPr>
          <w:rFonts w:ascii="Times New Roman" w:eastAsia="Times New Roman" w:hAnsi="Times New Roman"/>
          <w:bCs/>
          <w:sz w:val="28"/>
          <w:szCs w:val="28"/>
          <w:lang w:eastAsia="zh-CN"/>
        </w:rPr>
      </w:pPr>
      <w:r>
        <w:rPr>
          <w:rFonts w:ascii="Times New Roman" w:eastAsia="Times New Roman" w:hAnsi="Times New Roman"/>
          <w:bCs/>
          <w:sz w:val="28"/>
          <w:szCs w:val="28"/>
          <w:lang w:eastAsia="zh-CN"/>
        </w:rPr>
        <w:t>LVS maksas pakalpoj</w:t>
      </w:r>
      <w:r w:rsidR="006728A4">
        <w:rPr>
          <w:rFonts w:ascii="Times New Roman" w:eastAsia="Times New Roman" w:hAnsi="Times New Roman"/>
          <w:bCs/>
          <w:sz w:val="28"/>
          <w:szCs w:val="28"/>
          <w:lang w:eastAsia="zh-CN"/>
        </w:rPr>
        <w:t>u</w:t>
      </w:r>
      <w:r>
        <w:rPr>
          <w:rFonts w:ascii="Times New Roman" w:eastAsia="Times New Roman" w:hAnsi="Times New Roman"/>
          <w:bCs/>
          <w:sz w:val="28"/>
          <w:szCs w:val="28"/>
          <w:lang w:eastAsia="zh-CN"/>
        </w:rPr>
        <w:t xml:space="preserve">mi ietver </w:t>
      </w:r>
      <w:r w:rsidRPr="008072F0">
        <w:rPr>
          <w:rFonts w:ascii="Times New Roman" w:eastAsia="Times New Roman" w:hAnsi="Times New Roman"/>
          <w:bCs/>
          <w:sz w:val="28"/>
          <w:szCs w:val="28"/>
          <w:lang w:eastAsia="zh-CN"/>
        </w:rPr>
        <w:t>Latvijas,</w:t>
      </w:r>
      <w:r>
        <w:rPr>
          <w:rFonts w:ascii="Times New Roman" w:eastAsia="Times New Roman" w:hAnsi="Times New Roman"/>
          <w:bCs/>
          <w:sz w:val="28"/>
          <w:szCs w:val="28"/>
          <w:lang w:eastAsia="zh-CN"/>
        </w:rPr>
        <w:t xml:space="preserve"> ISO un ETSI standartu pārdošanu</w:t>
      </w:r>
      <w:r w:rsidRPr="008072F0">
        <w:rPr>
          <w:rFonts w:ascii="Times New Roman" w:eastAsia="Times New Roman" w:hAnsi="Times New Roman"/>
          <w:bCs/>
          <w:sz w:val="28"/>
          <w:szCs w:val="28"/>
          <w:lang w:eastAsia="zh-CN"/>
        </w:rPr>
        <w:t xml:space="preserve"> LVS vietnē </w:t>
      </w:r>
      <w:r>
        <w:rPr>
          <w:rFonts w:ascii="Times New Roman" w:eastAsia="Times New Roman" w:hAnsi="Times New Roman"/>
          <w:bCs/>
          <w:sz w:val="28"/>
          <w:szCs w:val="28"/>
          <w:lang w:eastAsia="zh-CN"/>
        </w:rPr>
        <w:t xml:space="preserve">elektroniskā vai papīra formātā, </w:t>
      </w:r>
      <w:r w:rsidRPr="008072F0">
        <w:rPr>
          <w:rFonts w:ascii="Times New Roman" w:eastAsia="Times New Roman" w:hAnsi="Times New Roman"/>
          <w:bCs/>
          <w:sz w:val="28"/>
          <w:szCs w:val="28"/>
          <w:lang w:eastAsia="zh-CN"/>
        </w:rPr>
        <w:t>Latvijas standartu pārdošan</w:t>
      </w:r>
      <w:r>
        <w:rPr>
          <w:rFonts w:ascii="Times New Roman" w:eastAsia="Times New Roman" w:hAnsi="Times New Roman"/>
          <w:bCs/>
          <w:sz w:val="28"/>
          <w:szCs w:val="28"/>
          <w:lang w:eastAsia="zh-CN"/>
        </w:rPr>
        <w:t>u</w:t>
      </w:r>
      <w:r w:rsidRPr="008072F0">
        <w:rPr>
          <w:rFonts w:ascii="Times New Roman" w:eastAsia="Times New Roman" w:hAnsi="Times New Roman"/>
          <w:bCs/>
          <w:sz w:val="28"/>
          <w:szCs w:val="28"/>
          <w:lang w:eastAsia="zh-CN"/>
        </w:rPr>
        <w:t xml:space="preserve"> LVS vietnē </w:t>
      </w:r>
      <w:r>
        <w:rPr>
          <w:rFonts w:ascii="Times New Roman" w:eastAsia="Times New Roman" w:hAnsi="Times New Roman"/>
          <w:bCs/>
          <w:sz w:val="28"/>
          <w:szCs w:val="28"/>
          <w:lang w:eastAsia="zh-CN"/>
        </w:rPr>
        <w:t xml:space="preserve">24 stundu tiešsaistes lasīšanai, </w:t>
      </w:r>
      <w:r w:rsidRPr="008072F0">
        <w:rPr>
          <w:rFonts w:ascii="Times New Roman" w:eastAsia="Times New Roman" w:hAnsi="Times New Roman"/>
          <w:bCs/>
          <w:sz w:val="28"/>
          <w:szCs w:val="28"/>
          <w:lang w:eastAsia="zh-CN"/>
        </w:rPr>
        <w:t>IEC standartu pārdošan</w:t>
      </w:r>
      <w:r>
        <w:rPr>
          <w:rFonts w:ascii="Times New Roman" w:eastAsia="Times New Roman" w:hAnsi="Times New Roman"/>
          <w:bCs/>
          <w:sz w:val="28"/>
          <w:szCs w:val="28"/>
          <w:lang w:eastAsia="zh-CN"/>
        </w:rPr>
        <w:t>u</w:t>
      </w:r>
      <w:r w:rsidRPr="008072F0">
        <w:rPr>
          <w:rFonts w:ascii="Times New Roman" w:eastAsia="Times New Roman" w:hAnsi="Times New Roman"/>
          <w:bCs/>
          <w:sz w:val="28"/>
          <w:szCs w:val="28"/>
          <w:lang w:eastAsia="zh-CN"/>
        </w:rPr>
        <w:t xml:space="preserve"> un citu standa</w:t>
      </w:r>
      <w:r>
        <w:rPr>
          <w:rFonts w:ascii="Times New Roman" w:eastAsia="Times New Roman" w:hAnsi="Times New Roman"/>
          <w:bCs/>
          <w:sz w:val="28"/>
          <w:szCs w:val="28"/>
          <w:lang w:eastAsia="zh-CN"/>
        </w:rPr>
        <w:t>rtu pasūtīšanu pēc pieprasīju</w:t>
      </w:r>
      <w:r w:rsidR="00CF78A5">
        <w:rPr>
          <w:rFonts w:ascii="Times New Roman" w:eastAsia="Times New Roman" w:hAnsi="Times New Roman"/>
          <w:bCs/>
          <w:sz w:val="28"/>
          <w:szCs w:val="28"/>
          <w:lang w:eastAsia="zh-CN"/>
        </w:rPr>
        <w:t>ma, kā arī individuālus līgumus – s</w:t>
      </w:r>
      <w:r w:rsidRPr="008072F0">
        <w:rPr>
          <w:rFonts w:ascii="Times New Roman" w:eastAsia="Times New Roman" w:hAnsi="Times New Roman"/>
          <w:bCs/>
          <w:sz w:val="28"/>
          <w:szCs w:val="28"/>
          <w:lang w:eastAsia="zh-CN"/>
        </w:rPr>
        <w:t>tandartu tiešsaistes lasītav</w:t>
      </w:r>
      <w:r>
        <w:rPr>
          <w:rFonts w:ascii="Times New Roman" w:eastAsia="Times New Roman" w:hAnsi="Times New Roman"/>
          <w:bCs/>
          <w:sz w:val="28"/>
          <w:szCs w:val="28"/>
          <w:lang w:eastAsia="zh-CN"/>
        </w:rPr>
        <w:t>as un/vai bibliotēkas abonēšanu</w:t>
      </w:r>
      <w:r w:rsidR="00CF78A5">
        <w:rPr>
          <w:rFonts w:ascii="Times New Roman" w:eastAsia="Times New Roman" w:hAnsi="Times New Roman"/>
          <w:bCs/>
          <w:sz w:val="28"/>
          <w:szCs w:val="28"/>
          <w:lang w:eastAsia="zh-CN"/>
        </w:rPr>
        <w:t>, kā arī s</w:t>
      </w:r>
      <w:r w:rsidRPr="008072F0">
        <w:rPr>
          <w:rFonts w:ascii="Times New Roman" w:eastAsia="Times New Roman" w:hAnsi="Times New Roman"/>
          <w:bCs/>
          <w:sz w:val="28"/>
          <w:szCs w:val="28"/>
          <w:lang w:eastAsia="zh-CN"/>
        </w:rPr>
        <w:t>tandartu reproducēšan</w:t>
      </w:r>
      <w:r>
        <w:rPr>
          <w:rFonts w:ascii="Times New Roman" w:eastAsia="Times New Roman" w:hAnsi="Times New Roman"/>
          <w:bCs/>
          <w:sz w:val="28"/>
          <w:szCs w:val="28"/>
          <w:lang w:eastAsia="zh-CN"/>
        </w:rPr>
        <w:t>u</w:t>
      </w:r>
      <w:r w:rsidRPr="008072F0">
        <w:rPr>
          <w:rFonts w:ascii="Times New Roman" w:eastAsia="Times New Roman" w:hAnsi="Times New Roman"/>
          <w:bCs/>
          <w:sz w:val="28"/>
          <w:szCs w:val="28"/>
          <w:lang w:eastAsia="zh-CN"/>
        </w:rPr>
        <w:t xml:space="preserve"> un/vai izplatīšan</w:t>
      </w:r>
      <w:r>
        <w:rPr>
          <w:rFonts w:ascii="Times New Roman" w:eastAsia="Times New Roman" w:hAnsi="Times New Roman"/>
          <w:bCs/>
          <w:sz w:val="28"/>
          <w:szCs w:val="28"/>
          <w:lang w:eastAsia="zh-CN"/>
        </w:rPr>
        <w:t>u</w:t>
      </w:r>
      <w:r w:rsidRPr="008072F0">
        <w:rPr>
          <w:rFonts w:ascii="Times New Roman" w:eastAsia="Times New Roman" w:hAnsi="Times New Roman"/>
          <w:bCs/>
          <w:sz w:val="28"/>
          <w:szCs w:val="28"/>
          <w:lang w:eastAsia="zh-CN"/>
        </w:rPr>
        <w:t>.</w:t>
      </w:r>
      <w:r w:rsidR="00CF78A5">
        <w:rPr>
          <w:rFonts w:ascii="Times New Roman" w:eastAsia="Times New Roman" w:hAnsi="Times New Roman"/>
          <w:bCs/>
          <w:sz w:val="28"/>
          <w:szCs w:val="28"/>
          <w:lang w:eastAsia="zh-CN"/>
        </w:rPr>
        <w:t xml:space="preserve"> </w:t>
      </w:r>
      <w:r>
        <w:rPr>
          <w:rFonts w:ascii="Times New Roman" w:eastAsia="Times New Roman" w:hAnsi="Times New Roman"/>
          <w:bCs/>
          <w:sz w:val="28"/>
          <w:szCs w:val="28"/>
          <w:lang w:eastAsia="zh-CN"/>
        </w:rPr>
        <w:t>Bezmaksas jeb LVS finansētie pakalpojumi ietve</w:t>
      </w:r>
      <w:r w:rsidR="00CF78A5">
        <w:rPr>
          <w:rFonts w:ascii="Times New Roman" w:eastAsia="Times New Roman" w:hAnsi="Times New Roman"/>
          <w:bCs/>
          <w:sz w:val="28"/>
          <w:szCs w:val="28"/>
          <w:lang w:eastAsia="zh-CN"/>
        </w:rPr>
        <w:t xml:space="preserve">r </w:t>
      </w:r>
      <w:r w:rsidRPr="008072F0">
        <w:rPr>
          <w:rFonts w:ascii="Times New Roman" w:eastAsia="Times New Roman" w:hAnsi="Times New Roman"/>
          <w:bCs/>
          <w:sz w:val="28"/>
          <w:szCs w:val="28"/>
          <w:lang w:eastAsia="zh-CN"/>
        </w:rPr>
        <w:t xml:space="preserve">LVS </w:t>
      </w:r>
      <w:r w:rsidR="00CF78A5">
        <w:rPr>
          <w:rFonts w:ascii="Times New Roman" w:eastAsia="Times New Roman" w:hAnsi="Times New Roman"/>
          <w:bCs/>
          <w:sz w:val="28"/>
          <w:szCs w:val="28"/>
          <w:lang w:eastAsia="zh-CN"/>
        </w:rPr>
        <w:t>s</w:t>
      </w:r>
      <w:r w:rsidRPr="008072F0">
        <w:rPr>
          <w:rFonts w:ascii="Times New Roman" w:eastAsia="Times New Roman" w:hAnsi="Times New Roman"/>
          <w:bCs/>
          <w:sz w:val="28"/>
          <w:szCs w:val="28"/>
          <w:lang w:eastAsia="zh-CN"/>
        </w:rPr>
        <w:t>tandartu lasītav</w:t>
      </w:r>
      <w:r w:rsidR="00CF78A5">
        <w:rPr>
          <w:rFonts w:ascii="Times New Roman" w:eastAsia="Times New Roman" w:hAnsi="Times New Roman"/>
          <w:bCs/>
          <w:sz w:val="28"/>
          <w:szCs w:val="28"/>
          <w:lang w:eastAsia="zh-CN"/>
        </w:rPr>
        <w:t>u (</w:t>
      </w:r>
      <w:r w:rsidRPr="008072F0">
        <w:rPr>
          <w:rFonts w:ascii="Times New Roman" w:eastAsia="Times New Roman" w:hAnsi="Times New Roman"/>
          <w:bCs/>
          <w:sz w:val="28"/>
          <w:szCs w:val="28"/>
          <w:lang w:eastAsia="zh-CN"/>
        </w:rPr>
        <w:t>Latvijas, ISO, IEC un ETSI standarti</w:t>
      </w:r>
      <w:r w:rsidR="00CF78A5">
        <w:rPr>
          <w:rFonts w:ascii="Times New Roman" w:eastAsia="Times New Roman" w:hAnsi="Times New Roman"/>
          <w:bCs/>
          <w:sz w:val="28"/>
          <w:szCs w:val="28"/>
          <w:lang w:eastAsia="zh-CN"/>
        </w:rPr>
        <w:t xml:space="preserve">), tiešsaistes piekļuves nodrošināšanu </w:t>
      </w:r>
      <w:r w:rsidR="00CF78A5" w:rsidRPr="008072F0">
        <w:rPr>
          <w:rFonts w:ascii="Times New Roman" w:eastAsia="Times New Roman" w:hAnsi="Times New Roman"/>
          <w:bCs/>
          <w:sz w:val="28"/>
          <w:szCs w:val="28"/>
          <w:lang w:eastAsia="zh-CN"/>
        </w:rPr>
        <w:t>elektroniskajiem Latvijas standartiem</w:t>
      </w:r>
      <w:r w:rsidR="00CF78A5">
        <w:rPr>
          <w:rFonts w:ascii="Times New Roman" w:eastAsia="Times New Roman" w:hAnsi="Times New Roman"/>
          <w:bCs/>
          <w:sz w:val="28"/>
          <w:szCs w:val="28"/>
          <w:lang w:eastAsia="zh-CN"/>
        </w:rPr>
        <w:t xml:space="preserve"> </w:t>
      </w:r>
      <w:r w:rsidR="00CF78A5" w:rsidRPr="008072F0">
        <w:rPr>
          <w:rFonts w:ascii="Times New Roman" w:eastAsia="Times New Roman" w:hAnsi="Times New Roman"/>
          <w:bCs/>
          <w:sz w:val="28"/>
          <w:szCs w:val="28"/>
          <w:lang w:eastAsia="zh-CN"/>
        </w:rPr>
        <w:t>L</w:t>
      </w:r>
      <w:r w:rsidR="00CF78A5">
        <w:rPr>
          <w:rFonts w:ascii="Times New Roman" w:eastAsia="Times New Roman" w:hAnsi="Times New Roman"/>
          <w:bCs/>
          <w:sz w:val="28"/>
          <w:szCs w:val="28"/>
          <w:lang w:eastAsia="zh-CN"/>
        </w:rPr>
        <w:t xml:space="preserve">atvijas Nacionālajā bibliotēkā atbilstoši </w:t>
      </w:r>
      <w:r w:rsidR="00CF78A5" w:rsidRPr="008072F0">
        <w:rPr>
          <w:rFonts w:ascii="Times New Roman" w:eastAsia="Times New Roman" w:hAnsi="Times New Roman"/>
          <w:bCs/>
          <w:sz w:val="28"/>
          <w:szCs w:val="28"/>
          <w:lang w:eastAsia="zh-CN"/>
        </w:rPr>
        <w:t>Obligāto eksemplāru likum</w:t>
      </w:r>
      <w:r w:rsidR="00CF78A5">
        <w:rPr>
          <w:rFonts w:ascii="Times New Roman" w:eastAsia="Times New Roman" w:hAnsi="Times New Roman"/>
          <w:bCs/>
          <w:sz w:val="28"/>
          <w:szCs w:val="28"/>
          <w:lang w:eastAsia="zh-CN"/>
        </w:rPr>
        <w:t xml:space="preserve">a prasībām, kā arī </w:t>
      </w:r>
      <w:r>
        <w:rPr>
          <w:rFonts w:ascii="Times New Roman" w:eastAsia="Times New Roman" w:hAnsi="Times New Roman"/>
          <w:bCs/>
          <w:sz w:val="28"/>
          <w:szCs w:val="28"/>
          <w:lang w:eastAsia="zh-CN"/>
        </w:rPr>
        <w:t>i</w:t>
      </w:r>
      <w:r w:rsidRPr="008072F0">
        <w:rPr>
          <w:rFonts w:ascii="Times New Roman" w:eastAsia="Times New Roman" w:hAnsi="Times New Roman"/>
          <w:bCs/>
          <w:sz w:val="28"/>
          <w:szCs w:val="28"/>
          <w:lang w:eastAsia="zh-CN"/>
        </w:rPr>
        <w:t>ndividuālas ierobežota laika tiešsaistes lasītavas LVS/STK ekspertiem, standartu tulkojumu ekspertiem, noteiktai mērķauditorijai izglī</w:t>
      </w:r>
      <w:r w:rsidR="00B31517">
        <w:rPr>
          <w:rFonts w:ascii="Times New Roman" w:eastAsia="Times New Roman" w:hAnsi="Times New Roman"/>
          <w:bCs/>
          <w:sz w:val="28"/>
          <w:szCs w:val="28"/>
          <w:lang w:eastAsia="zh-CN"/>
        </w:rPr>
        <w:t>tības u.</w:t>
      </w:r>
      <w:r w:rsidR="00CF78A5">
        <w:rPr>
          <w:rFonts w:ascii="Times New Roman" w:eastAsia="Times New Roman" w:hAnsi="Times New Roman"/>
          <w:bCs/>
          <w:sz w:val="28"/>
          <w:szCs w:val="28"/>
          <w:lang w:eastAsia="zh-CN"/>
        </w:rPr>
        <w:t xml:space="preserve">tml. nolūkiem. Tāpat LVS nodrošina  </w:t>
      </w:r>
      <w:r w:rsidRPr="00CF78A5">
        <w:rPr>
          <w:rFonts w:ascii="Times New Roman" w:eastAsia="Times New Roman" w:hAnsi="Times New Roman"/>
          <w:bCs/>
          <w:sz w:val="28"/>
          <w:szCs w:val="28"/>
          <w:lang w:eastAsia="zh-CN"/>
        </w:rPr>
        <w:t>standartizācijas informācijas izplatīšanu</w:t>
      </w:r>
      <w:r w:rsidR="00CF78A5">
        <w:rPr>
          <w:rFonts w:ascii="Times New Roman" w:eastAsia="Times New Roman" w:hAnsi="Times New Roman"/>
          <w:bCs/>
          <w:sz w:val="28"/>
          <w:szCs w:val="28"/>
          <w:lang w:eastAsia="zh-CN"/>
        </w:rPr>
        <w:t>, t.sk. LVS vietnē (informācija par</w:t>
      </w:r>
      <w:r w:rsidR="00CF78A5" w:rsidRPr="00CF78A5">
        <w:rPr>
          <w:rFonts w:ascii="Times New Roman" w:eastAsia="Times New Roman" w:hAnsi="Times New Roman"/>
          <w:bCs/>
          <w:sz w:val="28"/>
          <w:szCs w:val="28"/>
          <w:lang w:eastAsia="zh-CN"/>
        </w:rPr>
        <w:t xml:space="preserve"> Latvijas standartiem likumdošanas atbalstam</w:t>
      </w:r>
      <w:r w:rsidR="00CF78A5">
        <w:rPr>
          <w:rFonts w:ascii="Times New Roman" w:eastAsia="Times New Roman" w:hAnsi="Times New Roman"/>
          <w:bCs/>
          <w:sz w:val="28"/>
          <w:szCs w:val="28"/>
          <w:lang w:eastAsia="zh-CN"/>
        </w:rPr>
        <w:t xml:space="preserve">, </w:t>
      </w:r>
      <w:r w:rsidR="00CF78A5" w:rsidRPr="00CF78A5">
        <w:rPr>
          <w:rFonts w:ascii="Times New Roman" w:eastAsia="Times New Roman" w:hAnsi="Times New Roman"/>
          <w:bCs/>
          <w:sz w:val="28"/>
          <w:szCs w:val="28"/>
          <w:lang w:eastAsia="zh-CN"/>
        </w:rPr>
        <w:t xml:space="preserve"> </w:t>
      </w:r>
      <w:r w:rsidR="00CF78A5">
        <w:rPr>
          <w:rFonts w:ascii="Times New Roman" w:eastAsia="Times New Roman" w:hAnsi="Times New Roman"/>
          <w:bCs/>
          <w:sz w:val="28"/>
          <w:szCs w:val="28"/>
          <w:lang w:eastAsia="zh-CN"/>
        </w:rPr>
        <w:t xml:space="preserve">Latvijas standartu tiešsaistes katalogs, </w:t>
      </w:r>
      <w:r w:rsidR="00CF78A5" w:rsidRPr="00CF78A5">
        <w:rPr>
          <w:rFonts w:ascii="Times New Roman" w:eastAsia="Times New Roman" w:hAnsi="Times New Roman"/>
          <w:bCs/>
          <w:sz w:val="28"/>
          <w:szCs w:val="28"/>
          <w:lang w:eastAsia="zh-CN"/>
        </w:rPr>
        <w:t>Latvijas standartu priekšapskate</w:t>
      </w:r>
      <w:r w:rsidR="00CF78A5">
        <w:rPr>
          <w:rFonts w:ascii="Times New Roman" w:eastAsia="Times New Roman" w:hAnsi="Times New Roman"/>
          <w:bCs/>
          <w:sz w:val="28"/>
          <w:szCs w:val="28"/>
          <w:lang w:eastAsia="zh-CN"/>
        </w:rPr>
        <w:t>,</w:t>
      </w:r>
      <w:r w:rsidR="00CF78A5" w:rsidRPr="00CF78A5">
        <w:t xml:space="preserve"> </w:t>
      </w:r>
      <w:r w:rsidR="00CF78A5" w:rsidRPr="00CF78A5">
        <w:rPr>
          <w:rFonts w:ascii="Times New Roman" w:eastAsia="Times New Roman" w:hAnsi="Times New Roman"/>
          <w:bCs/>
          <w:sz w:val="28"/>
          <w:szCs w:val="28"/>
          <w:lang w:eastAsia="zh-CN"/>
        </w:rPr>
        <w:t>standartu monitorings</w:t>
      </w:r>
      <w:r w:rsidR="00CF78A5">
        <w:t xml:space="preserve">, </w:t>
      </w:r>
      <w:r w:rsidR="00CF78A5" w:rsidRPr="00CF78A5">
        <w:rPr>
          <w:rFonts w:ascii="Times New Roman" w:eastAsia="Times New Roman" w:hAnsi="Times New Roman"/>
          <w:bCs/>
          <w:sz w:val="28"/>
          <w:szCs w:val="28"/>
          <w:lang w:eastAsia="zh-CN"/>
        </w:rPr>
        <w:t>Latvijas standartu koriģējumu (AC) pilna teksta lasīšana</w:t>
      </w:r>
      <w:r w:rsidR="00CF78A5">
        <w:rPr>
          <w:rFonts w:ascii="Times New Roman" w:eastAsia="Times New Roman" w:hAnsi="Times New Roman"/>
          <w:bCs/>
          <w:sz w:val="28"/>
          <w:szCs w:val="28"/>
          <w:lang w:eastAsia="zh-CN"/>
        </w:rPr>
        <w:t xml:space="preserve">), sociālo tīklu kontos </w:t>
      </w:r>
      <w:r w:rsidR="00CF78A5" w:rsidRPr="00CF78A5">
        <w:rPr>
          <w:rFonts w:ascii="Times New Roman" w:eastAsia="Times New Roman" w:hAnsi="Times New Roman"/>
          <w:bCs/>
          <w:sz w:val="28"/>
          <w:szCs w:val="28"/>
          <w:lang w:eastAsia="zh-CN"/>
        </w:rPr>
        <w:t>(</w:t>
      </w:r>
      <w:proofErr w:type="spellStart"/>
      <w:r w:rsidR="00CF78A5" w:rsidRPr="00CF78A5">
        <w:rPr>
          <w:rFonts w:ascii="Times New Roman" w:eastAsia="Times New Roman" w:hAnsi="Times New Roman"/>
          <w:bCs/>
          <w:i/>
          <w:sz w:val="28"/>
          <w:szCs w:val="28"/>
          <w:lang w:eastAsia="zh-CN"/>
        </w:rPr>
        <w:t>facebook</w:t>
      </w:r>
      <w:proofErr w:type="spellEnd"/>
      <w:r w:rsidR="00CF78A5" w:rsidRPr="00CF78A5">
        <w:rPr>
          <w:rFonts w:ascii="Times New Roman" w:eastAsia="Times New Roman" w:hAnsi="Times New Roman"/>
          <w:bCs/>
          <w:sz w:val="28"/>
          <w:szCs w:val="28"/>
          <w:lang w:eastAsia="zh-CN"/>
        </w:rPr>
        <w:t xml:space="preserve">, </w:t>
      </w:r>
      <w:proofErr w:type="spellStart"/>
      <w:r w:rsidR="00CF78A5" w:rsidRPr="00CF78A5">
        <w:rPr>
          <w:rFonts w:ascii="Times New Roman" w:eastAsia="Times New Roman" w:hAnsi="Times New Roman"/>
          <w:bCs/>
          <w:i/>
          <w:sz w:val="28"/>
          <w:szCs w:val="28"/>
          <w:lang w:eastAsia="zh-CN"/>
        </w:rPr>
        <w:t>twitter</w:t>
      </w:r>
      <w:proofErr w:type="spellEnd"/>
      <w:r w:rsidR="00CF78A5">
        <w:rPr>
          <w:rFonts w:ascii="Times New Roman" w:eastAsia="Times New Roman" w:hAnsi="Times New Roman"/>
          <w:bCs/>
          <w:sz w:val="28"/>
          <w:szCs w:val="28"/>
          <w:lang w:eastAsia="zh-CN"/>
        </w:rPr>
        <w:t xml:space="preserve">), </w:t>
      </w:r>
      <w:r w:rsidR="00CF78A5" w:rsidRPr="00CF78A5">
        <w:rPr>
          <w:rFonts w:ascii="Times New Roman" w:eastAsia="Times New Roman" w:hAnsi="Times New Roman"/>
          <w:bCs/>
          <w:sz w:val="28"/>
          <w:szCs w:val="28"/>
          <w:lang w:eastAsia="zh-CN"/>
        </w:rPr>
        <w:t>LVS, Patērētāju tiesību aizsardzības centra (PTAC) un Latvijas Nacionālā akreditācijas b</w:t>
      </w:r>
      <w:r w:rsidR="00CF78A5">
        <w:rPr>
          <w:rFonts w:ascii="Times New Roman" w:eastAsia="Times New Roman" w:hAnsi="Times New Roman"/>
          <w:bCs/>
          <w:sz w:val="28"/>
          <w:szCs w:val="28"/>
          <w:lang w:eastAsia="zh-CN"/>
        </w:rPr>
        <w:t>iroja (LATAK) e-mācību platformā</w:t>
      </w:r>
      <w:r w:rsidR="00CF78A5" w:rsidRPr="00CF78A5">
        <w:rPr>
          <w:rFonts w:ascii="Times New Roman" w:eastAsia="Times New Roman" w:hAnsi="Times New Roman"/>
          <w:bCs/>
          <w:sz w:val="28"/>
          <w:szCs w:val="28"/>
          <w:lang w:eastAsia="zh-CN"/>
        </w:rPr>
        <w:t xml:space="preserve"> </w:t>
      </w:r>
      <w:r w:rsidR="00CF78A5" w:rsidRPr="00CF78A5">
        <w:rPr>
          <w:rFonts w:ascii="Times New Roman" w:eastAsia="Times New Roman" w:hAnsi="Times New Roman"/>
          <w:bCs/>
          <w:i/>
          <w:sz w:val="28"/>
          <w:szCs w:val="28"/>
          <w:lang w:eastAsia="zh-CN"/>
        </w:rPr>
        <w:t>http://moodle.lvs.lv</w:t>
      </w:r>
      <w:r w:rsidR="00CF78A5">
        <w:rPr>
          <w:rFonts w:ascii="Times New Roman" w:eastAsia="Times New Roman" w:hAnsi="Times New Roman"/>
          <w:bCs/>
          <w:sz w:val="28"/>
          <w:szCs w:val="28"/>
          <w:lang w:eastAsia="zh-CN"/>
        </w:rPr>
        <w:t xml:space="preserve">, </w:t>
      </w:r>
      <w:r w:rsidR="00CF78A5" w:rsidRPr="00CF78A5">
        <w:rPr>
          <w:rFonts w:ascii="Times New Roman" w:eastAsia="Times New Roman" w:hAnsi="Times New Roman"/>
          <w:bCs/>
          <w:sz w:val="28"/>
          <w:szCs w:val="28"/>
          <w:lang w:eastAsia="zh-CN"/>
        </w:rPr>
        <w:t>standartizācijas dokumentu projektu komentēšanas vietn</w:t>
      </w:r>
      <w:r w:rsidR="00CF78A5">
        <w:rPr>
          <w:rFonts w:ascii="Times New Roman" w:eastAsia="Times New Roman" w:hAnsi="Times New Roman"/>
          <w:bCs/>
          <w:sz w:val="28"/>
          <w:szCs w:val="28"/>
          <w:lang w:eastAsia="zh-CN"/>
        </w:rPr>
        <w:t>ē</w:t>
      </w:r>
      <w:r w:rsidR="00CF78A5" w:rsidRPr="00CF78A5">
        <w:rPr>
          <w:rFonts w:ascii="Times New Roman" w:eastAsia="Times New Roman" w:hAnsi="Times New Roman"/>
          <w:bCs/>
          <w:sz w:val="28"/>
          <w:szCs w:val="28"/>
          <w:lang w:eastAsia="zh-CN"/>
        </w:rPr>
        <w:t xml:space="preserve"> </w:t>
      </w:r>
      <w:r w:rsidR="00CF78A5" w:rsidRPr="00CF78A5">
        <w:rPr>
          <w:rFonts w:ascii="Times New Roman" w:eastAsia="Times New Roman" w:hAnsi="Times New Roman"/>
          <w:bCs/>
          <w:i/>
          <w:sz w:val="28"/>
          <w:szCs w:val="28"/>
          <w:lang w:eastAsia="zh-CN"/>
        </w:rPr>
        <w:t>http://viedoklis.lvs.lv/</w:t>
      </w:r>
      <w:r w:rsidR="00CF78A5">
        <w:rPr>
          <w:rFonts w:ascii="Times New Roman" w:eastAsia="Times New Roman" w:hAnsi="Times New Roman"/>
          <w:bCs/>
          <w:sz w:val="28"/>
          <w:szCs w:val="28"/>
          <w:lang w:eastAsia="zh-CN"/>
        </w:rPr>
        <w:t xml:space="preserve">, sniedz </w:t>
      </w:r>
      <w:r w:rsidR="00CF78A5" w:rsidRPr="00CF78A5">
        <w:rPr>
          <w:rFonts w:ascii="Times New Roman" w:eastAsia="Times New Roman" w:hAnsi="Times New Roman"/>
          <w:bCs/>
          <w:sz w:val="28"/>
          <w:szCs w:val="28"/>
          <w:lang w:eastAsia="zh-CN"/>
        </w:rPr>
        <w:t>konsultācijas un palīdzīb</w:t>
      </w:r>
      <w:r w:rsidR="00CF78A5">
        <w:rPr>
          <w:rFonts w:ascii="Times New Roman" w:eastAsia="Times New Roman" w:hAnsi="Times New Roman"/>
          <w:bCs/>
          <w:sz w:val="28"/>
          <w:szCs w:val="28"/>
          <w:lang w:eastAsia="zh-CN"/>
        </w:rPr>
        <w:t>u</w:t>
      </w:r>
      <w:r w:rsidR="00CF78A5" w:rsidRPr="00CF78A5">
        <w:rPr>
          <w:rFonts w:ascii="Times New Roman" w:eastAsia="Times New Roman" w:hAnsi="Times New Roman"/>
          <w:bCs/>
          <w:sz w:val="28"/>
          <w:szCs w:val="28"/>
          <w:lang w:eastAsia="zh-CN"/>
        </w:rPr>
        <w:t xml:space="preserve"> bibliogrāfisko un citu r</w:t>
      </w:r>
      <w:r w:rsidR="00CF78A5">
        <w:rPr>
          <w:rFonts w:ascii="Times New Roman" w:eastAsia="Times New Roman" w:hAnsi="Times New Roman"/>
          <w:bCs/>
          <w:sz w:val="28"/>
          <w:szCs w:val="28"/>
          <w:lang w:eastAsia="zh-CN"/>
        </w:rPr>
        <w:t>esursu izmantošanā LVS lasītavā</w:t>
      </w:r>
      <w:r w:rsidR="00CF78A5" w:rsidRPr="00CF78A5">
        <w:rPr>
          <w:rFonts w:ascii="Times New Roman" w:eastAsia="Times New Roman" w:hAnsi="Times New Roman"/>
          <w:bCs/>
          <w:sz w:val="28"/>
          <w:szCs w:val="28"/>
          <w:lang w:eastAsia="zh-CN"/>
        </w:rPr>
        <w:t xml:space="preserve"> pa telefonu vai e-pastu</w:t>
      </w:r>
      <w:r w:rsidR="00CF78A5">
        <w:rPr>
          <w:rFonts w:ascii="Times New Roman" w:eastAsia="Times New Roman" w:hAnsi="Times New Roman"/>
          <w:bCs/>
          <w:sz w:val="28"/>
          <w:szCs w:val="28"/>
          <w:lang w:eastAsia="zh-CN"/>
        </w:rPr>
        <w:t>.</w:t>
      </w:r>
    </w:p>
    <w:p w14:paraId="153E2440" w14:textId="22F4B756" w:rsidR="007B5EF9" w:rsidRDefault="003E7A13" w:rsidP="007B5EF9">
      <w:pPr>
        <w:spacing w:before="120"/>
        <w:ind w:right="-482" w:firstLine="720"/>
        <w:jc w:val="both"/>
        <w:rPr>
          <w:rFonts w:ascii="Times New Roman" w:eastAsia="Times New Roman" w:hAnsi="Times New Roman"/>
          <w:bCs/>
          <w:sz w:val="28"/>
          <w:szCs w:val="28"/>
          <w:lang w:eastAsia="zh-CN"/>
        </w:rPr>
      </w:pPr>
      <w:r>
        <w:rPr>
          <w:rFonts w:ascii="Times New Roman" w:eastAsia="Times New Roman" w:hAnsi="Times New Roman"/>
          <w:bCs/>
          <w:sz w:val="28"/>
          <w:szCs w:val="28"/>
          <w:lang w:eastAsia="zh-CN"/>
        </w:rPr>
        <w:t xml:space="preserve">Kopš 2017. gada </w:t>
      </w:r>
      <w:r w:rsidR="007B5EF9">
        <w:rPr>
          <w:rFonts w:ascii="Times New Roman" w:eastAsia="Times New Roman" w:hAnsi="Times New Roman"/>
          <w:bCs/>
          <w:sz w:val="28"/>
          <w:szCs w:val="28"/>
          <w:lang w:eastAsia="zh-CN"/>
        </w:rPr>
        <w:t xml:space="preserve">vērojams pieprasīto </w:t>
      </w:r>
      <w:r>
        <w:rPr>
          <w:rFonts w:ascii="Times New Roman" w:eastAsia="Times New Roman" w:hAnsi="Times New Roman"/>
          <w:bCs/>
          <w:sz w:val="28"/>
          <w:szCs w:val="28"/>
          <w:lang w:eastAsia="zh-CN"/>
        </w:rPr>
        <w:t xml:space="preserve">LVS </w:t>
      </w:r>
      <w:r w:rsidR="007B5EF9">
        <w:rPr>
          <w:rFonts w:ascii="Times New Roman" w:eastAsia="Times New Roman" w:hAnsi="Times New Roman"/>
          <w:bCs/>
          <w:sz w:val="28"/>
          <w:szCs w:val="28"/>
          <w:lang w:eastAsia="zh-CN"/>
        </w:rPr>
        <w:t>standartizācijas dokumentu skaita pieaugums, kas apliecina standartizācijas jautājumu aktualitāti Latvijas uzņēmēju un citu ieinteresēto pušu vidū (skat. 2. attēlu).</w:t>
      </w:r>
    </w:p>
    <w:p w14:paraId="2921B69C" w14:textId="57FA283C" w:rsidR="007B5EF9" w:rsidRDefault="007B5EF9" w:rsidP="007B5EF9">
      <w:pPr>
        <w:spacing w:before="120"/>
        <w:ind w:right="-482" w:firstLine="720"/>
        <w:jc w:val="both"/>
        <w:rPr>
          <w:rFonts w:ascii="Times New Roman" w:eastAsia="Times New Roman" w:hAnsi="Times New Roman"/>
          <w:bCs/>
          <w:sz w:val="28"/>
          <w:szCs w:val="28"/>
          <w:lang w:eastAsia="zh-CN"/>
        </w:rPr>
      </w:pPr>
      <w:r>
        <w:rPr>
          <w:noProof/>
          <w:lang w:val="en-GB" w:eastAsia="en-GB"/>
        </w:rPr>
        <w:lastRenderedPageBreak/>
        <w:drawing>
          <wp:inline distT="0" distB="0" distL="0" distR="0" wp14:anchorId="32E6713F" wp14:editId="5A7DE697">
            <wp:extent cx="4536025" cy="2926080"/>
            <wp:effectExtent l="0" t="0" r="0" b="762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543948" cy="2931191"/>
                    </a:xfrm>
                    <a:prstGeom prst="rect">
                      <a:avLst/>
                    </a:prstGeom>
                  </pic:spPr>
                </pic:pic>
              </a:graphicData>
            </a:graphic>
          </wp:inline>
        </w:drawing>
      </w:r>
    </w:p>
    <w:p w14:paraId="6B23B5E5" w14:textId="6D4F22A8" w:rsidR="003E7A13" w:rsidRPr="00D47F7E" w:rsidRDefault="003E7A13" w:rsidP="003E7A13">
      <w:pPr>
        <w:pStyle w:val="NormalWeb"/>
        <w:shd w:val="clear" w:color="auto" w:fill="FFFFFF"/>
        <w:spacing w:before="0" w:beforeAutospacing="0" w:after="240" w:afterAutospacing="0"/>
        <w:jc w:val="center"/>
      </w:pPr>
      <w:r>
        <w:t>2</w:t>
      </w:r>
      <w:r w:rsidRPr="005A1504">
        <w:t xml:space="preserve">. attēls. </w:t>
      </w:r>
      <w:r>
        <w:t>Pieprasīto LVS standartizācijas dokumentu skaits pa gadiem (2017.-2021.g.).</w:t>
      </w:r>
    </w:p>
    <w:p w14:paraId="212A3443" w14:textId="77777777" w:rsidR="003E7A13" w:rsidRDefault="003E7A13" w:rsidP="00CF78A5">
      <w:pPr>
        <w:spacing w:before="120"/>
        <w:ind w:right="-482" w:firstLine="720"/>
        <w:jc w:val="center"/>
        <w:rPr>
          <w:rFonts w:ascii="Times New Roman" w:eastAsia="Times New Roman" w:hAnsi="Times New Roman"/>
          <w:b/>
          <w:sz w:val="28"/>
          <w:szCs w:val="28"/>
          <w:lang w:eastAsia="zh-CN"/>
        </w:rPr>
      </w:pPr>
    </w:p>
    <w:p w14:paraId="36BB0C21" w14:textId="79531254" w:rsidR="006B06BD" w:rsidRPr="00CF78A5" w:rsidRDefault="006B06BD" w:rsidP="00CF78A5">
      <w:pPr>
        <w:spacing w:before="120"/>
        <w:ind w:right="-482" w:firstLine="720"/>
        <w:jc w:val="center"/>
        <w:rPr>
          <w:rFonts w:ascii="Times New Roman" w:eastAsia="Times New Roman" w:hAnsi="Times New Roman"/>
          <w:bCs/>
          <w:sz w:val="28"/>
          <w:szCs w:val="28"/>
          <w:lang w:eastAsia="zh-CN"/>
        </w:rPr>
      </w:pPr>
      <w:r>
        <w:rPr>
          <w:rFonts w:ascii="Times New Roman" w:eastAsia="Times New Roman" w:hAnsi="Times New Roman"/>
          <w:b/>
          <w:sz w:val="28"/>
          <w:szCs w:val="28"/>
          <w:lang w:eastAsia="zh-CN"/>
        </w:rPr>
        <w:t>Klienti</w:t>
      </w:r>
    </w:p>
    <w:p w14:paraId="59CD92BE" w14:textId="77777777" w:rsidR="00810D27" w:rsidRDefault="00810D27" w:rsidP="006B06BD">
      <w:pPr>
        <w:spacing w:before="60"/>
        <w:ind w:right="-482" w:firstLine="720"/>
        <w:jc w:val="both"/>
        <w:rPr>
          <w:rFonts w:ascii="Times New Roman" w:eastAsia="Times New Roman" w:hAnsi="Times New Roman"/>
          <w:bCs/>
          <w:sz w:val="28"/>
          <w:szCs w:val="28"/>
          <w:lang w:eastAsia="zh-CN"/>
        </w:rPr>
      </w:pPr>
      <w:r w:rsidRPr="00810D27">
        <w:rPr>
          <w:rFonts w:ascii="Times New Roman" w:eastAsia="Times New Roman" w:hAnsi="Times New Roman"/>
          <w:bCs/>
          <w:sz w:val="28"/>
          <w:szCs w:val="28"/>
          <w:lang w:eastAsia="zh-CN"/>
        </w:rPr>
        <w:t>Standartizācijas produktu un pakalpojumu patiesā labuma guvēji ir uzņēmēji un sabiedrība kopumā. Tā komersantiem dod iespēju kļūt par pilnvērtīgiem dalībniekiem un partneriem globālajās vērtību ķēdēs un digitālajā ekonomikā, samazinot tirdzniecības tehniskās barjeras, kā arī pārvarot patērētāju aizspriedumus par produktu vai pakalpojumu kvalitāti un izcelsmi. Vienlaikus standarti veicina savstarpēju uzticēšanos starp politikas veidotājiem, ražotājiem, izplatītājiem un patērētājiem par produktiem, pakalpojumiem un noteiktiem procesiem bez nepieciešamām specifiskām zināšanām par konkrēto produktu, pakalpojumu vai procesu.</w:t>
      </w:r>
    </w:p>
    <w:p w14:paraId="4DBD0FAA" w14:textId="77777777" w:rsidR="009D16A9" w:rsidRPr="009D16A9" w:rsidRDefault="009D16A9" w:rsidP="009D16A9">
      <w:pPr>
        <w:spacing w:before="60"/>
        <w:ind w:right="-482" w:firstLine="720"/>
        <w:jc w:val="both"/>
        <w:rPr>
          <w:rFonts w:ascii="Times New Roman" w:eastAsia="Times New Roman" w:hAnsi="Times New Roman"/>
          <w:bCs/>
          <w:sz w:val="28"/>
          <w:szCs w:val="28"/>
          <w:lang w:eastAsia="zh-CN"/>
        </w:rPr>
      </w:pPr>
      <w:r w:rsidRPr="009D16A9">
        <w:rPr>
          <w:rFonts w:ascii="Times New Roman" w:eastAsia="Times New Roman" w:hAnsi="Times New Roman"/>
          <w:bCs/>
          <w:sz w:val="28"/>
          <w:szCs w:val="28"/>
          <w:lang w:eastAsia="zh-CN"/>
        </w:rPr>
        <w:t>LVS mērķa klientu segmenti jeb standartu lietotāji ir:</w:t>
      </w:r>
    </w:p>
    <w:p w14:paraId="690EB955" w14:textId="77777777" w:rsidR="009D16A9" w:rsidRPr="009D16A9" w:rsidRDefault="009D16A9" w:rsidP="009D16A9">
      <w:pPr>
        <w:spacing w:before="60"/>
        <w:ind w:right="-482" w:firstLine="426"/>
        <w:jc w:val="both"/>
        <w:rPr>
          <w:rFonts w:ascii="Times New Roman" w:eastAsia="Times New Roman" w:hAnsi="Times New Roman"/>
          <w:bCs/>
          <w:sz w:val="28"/>
          <w:szCs w:val="28"/>
          <w:lang w:eastAsia="zh-CN"/>
        </w:rPr>
      </w:pPr>
      <w:r w:rsidRPr="009D16A9">
        <w:rPr>
          <w:rFonts w:ascii="Times New Roman" w:eastAsia="Times New Roman" w:hAnsi="Times New Roman"/>
          <w:bCs/>
          <w:sz w:val="28"/>
          <w:szCs w:val="28"/>
          <w:lang w:eastAsia="zh-CN"/>
        </w:rPr>
        <w:t xml:space="preserve">•  </w:t>
      </w:r>
      <w:r w:rsidRPr="009D16A9">
        <w:rPr>
          <w:rFonts w:ascii="Times New Roman" w:eastAsia="Times New Roman" w:hAnsi="Times New Roman"/>
          <w:bCs/>
          <w:sz w:val="28"/>
          <w:szCs w:val="28"/>
          <w:lang w:eastAsia="zh-CN"/>
        </w:rPr>
        <w:tab/>
        <w:t>patērētāji;</w:t>
      </w:r>
    </w:p>
    <w:p w14:paraId="74E8EF9B" w14:textId="77777777" w:rsidR="009D16A9" w:rsidRPr="009D16A9" w:rsidRDefault="009D16A9" w:rsidP="009D16A9">
      <w:pPr>
        <w:spacing w:before="60"/>
        <w:ind w:right="-482" w:firstLine="426"/>
        <w:jc w:val="both"/>
        <w:rPr>
          <w:rFonts w:ascii="Times New Roman" w:eastAsia="Times New Roman" w:hAnsi="Times New Roman"/>
          <w:bCs/>
          <w:sz w:val="28"/>
          <w:szCs w:val="28"/>
          <w:lang w:eastAsia="zh-CN"/>
        </w:rPr>
      </w:pPr>
      <w:r w:rsidRPr="009D16A9">
        <w:rPr>
          <w:rFonts w:ascii="Times New Roman" w:eastAsia="Times New Roman" w:hAnsi="Times New Roman"/>
          <w:bCs/>
          <w:sz w:val="28"/>
          <w:szCs w:val="28"/>
          <w:lang w:eastAsia="zh-CN"/>
        </w:rPr>
        <w:t xml:space="preserve">•  </w:t>
      </w:r>
      <w:r w:rsidRPr="009D16A9">
        <w:rPr>
          <w:rFonts w:ascii="Times New Roman" w:eastAsia="Times New Roman" w:hAnsi="Times New Roman"/>
          <w:bCs/>
          <w:sz w:val="28"/>
          <w:szCs w:val="28"/>
          <w:lang w:eastAsia="zh-CN"/>
        </w:rPr>
        <w:tab/>
        <w:t>ražotāji (uzņēmēji);</w:t>
      </w:r>
    </w:p>
    <w:p w14:paraId="273D0592" w14:textId="77777777" w:rsidR="009D16A9" w:rsidRPr="009D16A9" w:rsidRDefault="009D16A9" w:rsidP="009D16A9">
      <w:pPr>
        <w:spacing w:before="60"/>
        <w:ind w:right="-482" w:firstLine="426"/>
        <w:jc w:val="both"/>
        <w:rPr>
          <w:rFonts w:ascii="Times New Roman" w:eastAsia="Times New Roman" w:hAnsi="Times New Roman"/>
          <w:bCs/>
          <w:sz w:val="28"/>
          <w:szCs w:val="28"/>
          <w:lang w:eastAsia="zh-CN"/>
        </w:rPr>
      </w:pPr>
      <w:r w:rsidRPr="009D16A9">
        <w:rPr>
          <w:rFonts w:ascii="Times New Roman" w:eastAsia="Times New Roman" w:hAnsi="Times New Roman"/>
          <w:bCs/>
          <w:sz w:val="28"/>
          <w:szCs w:val="28"/>
          <w:lang w:eastAsia="zh-CN"/>
        </w:rPr>
        <w:t xml:space="preserve">•  </w:t>
      </w:r>
      <w:r w:rsidRPr="009D16A9">
        <w:rPr>
          <w:rFonts w:ascii="Times New Roman" w:eastAsia="Times New Roman" w:hAnsi="Times New Roman"/>
          <w:bCs/>
          <w:sz w:val="28"/>
          <w:szCs w:val="28"/>
          <w:lang w:eastAsia="zh-CN"/>
        </w:rPr>
        <w:tab/>
        <w:t>zinātniskie darbinieki;</w:t>
      </w:r>
    </w:p>
    <w:p w14:paraId="6B0B7A0B" w14:textId="77777777" w:rsidR="009D16A9" w:rsidRPr="009D16A9" w:rsidRDefault="009D16A9" w:rsidP="009D16A9">
      <w:pPr>
        <w:spacing w:before="60"/>
        <w:ind w:right="-482" w:firstLine="426"/>
        <w:jc w:val="both"/>
        <w:rPr>
          <w:rFonts w:ascii="Times New Roman" w:eastAsia="Times New Roman" w:hAnsi="Times New Roman"/>
          <w:bCs/>
          <w:sz w:val="28"/>
          <w:szCs w:val="28"/>
          <w:lang w:eastAsia="zh-CN"/>
        </w:rPr>
      </w:pPr>
      <w:r w:rsidRPr="009D16A9">
        <w:rPr>
          <w:rFonts w:ascii="Times New Roman" w:eastAsia="Times New Roman" w:hAnsi="Times New Roman"/>
          <w:bCs/>
          <w:sz w:val="28"/>
          <w:szCs w:val="28"/>
          <w:lang w:eastAsia="zh-CN"/>
        </w:rPr>
        <w:t xml:space="preserve">•  </w:t>
      </w:r>
      <w:r w:rsidRPr="009D16A9">
        <w:rPr>
          <w:rFonts w:ascii="Times New Roman" w:eastAsia="Times New Roman" w:hAnsi="Times New Roman"/>
          <w:bCs/>
          <w:sz w:val="28"/>
          <w:szCs w:val="28"/>
          <w:lang w:eastAsia="zh-CN"/>
        </w:rPr>
        <w:tab/>
        <w:t>augstākās izglītības iestādes;</w:t>
      </w:r>
    </w:p>
    <w:p w14:paraId="3255E731" w14:textId="77777777" w:rsidR="009D16A9" w:rsidRPr="009D16A9" w:rsidRDefault="009D16A9" w:rsidP="009D16A9">
      <w:pPr>
        <w:spacing w:before="60"/>
        <w:ind w:right="-482" w:firstLine="426"/>
        <w:jc w:val="both"/>
        <w:rPr>
          <w:rFonts w:ascii="Times New Roman" w:eastAsia="Times New Roman" w:hAnsi="Times New Roman"/>
          <w:bCs/>
          <w:sz w:val="28"/>
          <w:szCs w:val="28"/>
          <w:lang w:eastAsia="zh-CN"/>
        </w:rPr>
      </w:pPr>
      <w:r w:rsidRPr="009D16A9">
        <w:rPr>
          <w:rFonts w:ascii="Times New Roman" w:eastAsia="Times New Roman" w:hAnsi="Times New Roman"/>
          <w:bCs/>
          <w:sz w:val="28"/>
          <w:szCs w:val="28"/>
          <w:lang w:eastAsia="zh-CN"/>
        </w:rPr>
        <w:t xml:space="preserve">•  </w:t>
      </w:r>
      <w:r w:rsidRPr="009D16A9">
        <w:rPr>
          <w:rFonts w:ascii="Times New Roman" w:eastAsia="Times New Roman" w:hAnsi="Times New Roman"/>
          <w:bCs/>
          <w:sz w:val="28"/>
          <w:szCs w:val="28"/>
          <w:lang w:eastAsia="zh-CN"/>
        </w:rPr>
        <w:tab/>
        <w:t>patērētāju interešu aizsardzības organizācijas;</w:t>
      </w:r>
    </w:p>
    <w:p w14:paraId="24930B8F" w14:textId="77777777" w:rsidR="009D16A9" w:rsidRPr="009D16A9" w:rsidRDefault="009D16A9" w:rsidP="009D16A9">
      <w:pPr>
        <w:spacing w:before="60"/>
        <w:ind w:right="-482" w:firstLine="426"/>
        <w:jc w:val="both"/>
        <w:rPr>
          <w:rFonts w:ascii="Times New Roman" w:eastAsia="Times New Roman" w:hAnsi="Times New Roman"/>
          <w:bCs/>
          <w:sz w:val="28"/>
          <w:szCs w:val="28"/>
          <w:lang w:eastAsia="zh-CN"/>
        </w:rPr>
      </w:pPr>
      <w:r w:rsidRPr="009D16A9">
        <w:rPr>
          <w:rFonts w:ascii="Times New Roman" w:eastAsia="Times New Roman" w:hAnsi="Times New Roman"/>
          <w:bCs/>
          <w:sz w:val="28"/>
          <w:szCs w:val="28"/>
          <w:lang w:eastAsia="zh-CN"/>
        </w:rPr>
        <w:t xml:space="preserve">•  </w:t>
      </w:r>
      <w:r w:rsidRPr="009D16A9">
        <w:rPr>
          <w:rFonts w:ascii="Times New Roman" w:eastAsia="Times New Roman" w:hAnsi="Times New Roman"/>
          <w:bCs/>
          <w:sz w:val="28"/>
          <w:szCs w:val="28"/>
          <w:lang w:eastAsia="zh-CN"/>
        </w:rPr>
        <w:tab/>
        <w:t>nevalstiskās organizācijas (asociācijas, biedrības);</w:t>
      </w:r>
    </w:p>
    <w:p w14:paraId="382F2EBD" w14:textId="77777777" w:rsidR="009D16A9" w:rsidRPr="009D16A9" w:rsidRDefault="009D16A9" w:rsidP="009D16A9">
      <w:pPr>
        <w:spacing w:before="60"/>
        <w:ind w:right="-482" w:firstLine="426"/>
        <w:jc w:val="both"/>
        <w:rPr>
          <w:rFonts w:ascii="Times New Roman" w:eastAsia="Times New Roman" w:hAnsi="Times New Roman"/>
          <w:bCs/>
          <w:sz w:val="28"/>
          <w:szCs w:val="28"/>
          <w:lang w:eastAsia="zh-CN"/>
        </w:rPr>
      </w:pPr>
      <w:r w:rsidRPr="009D16A9">
        <w:rPr>
          <w:rFonts w:ascii="Times New Roman" w:eastAsia="Times New Roman" w:hAnsi="Times New Roman"/>
          <w:bCs/>
          <w:sz w:val="28"/>
          <w:szCs w:val="28"/>
          <w:lang w:eastAsia="zh-CN"/>
        </w:rPr>
        <w:t xml:space="preserve">•  </w:t>
      </w:r>
      <w:r w:rsidRPr="009D16A9">
        <w:rPr>
          <w:rFonts w:ascii="Times New Roman" w:eastAsia="Times New Roman" w:hAnsi="Times New Roman"/>
          <w:bCs/>
          <w:sz w:val="28"/>
          <w:szCs w:val="28"/>
          <w:lang w:eastAsia="zh-CN"/>
        </w:rPr>
        <w:tab/>
        <w:t>Ekonomikas ministrija un citas valsts pārvaldes institūcijas;</w:t>
      </w:r>
    </w:p>
    <w:p w14:paraId="0520CE92" w14:textId="77777777" w:rsidR="009D16A9" w:rsidRPr="009D16A9" w:rsidRDefault="009D16A9" w:rsidP="009D16A9">
      <w:pPr>
        <w:spacing w:before="60"/>
        <w:ind w:right="-482" w:firstLine="426"/>
        <w:jc w:val="both"/>
        <w:rPr>
          <w:rFonts w:ascii="Times New Roman" w:eastAsia="Times New Roman" w:hAnsi="Times New Roman"/>
          <w:bCs/>
          <w:sz w:val="28"/>
          <w:szCs w:val="28"/>
          <w:lang w:eastAsia="zh-CN"/>
        </w:rPr>
      </w:pPr>
      <w:r w:rsidRPr="009D16A9">
        <w:rPr>
          <w:rFonts w:ascii="Times New Roman" w:eastAsia="Times New Roman" w:hAnsi="Times New Roman"/>
          <w:bCs/>
          <w:sz w:val="28"/>
          <w:szCs w:val="28"/>
          <w:lang w:eastAsia="zh-CN"/>
        </w:rPr>
        <w:t xml:space="preserve">•  </w:t>
      </w:r>
      <w:r w:rsidRPr="009D16A9">
        <w:rPr>
          <w:rFonts w:ascii="Times New Roman" w:eastAsia="Times New Roman" w:hAnsi="Times New Roman"/>
          <w:bCs/>
          <w:sz w:val="28"/>
          <w:szCs w:val="28"/>
          <w:lang w:eastAsia="zh-CN"/>
        </w:rPr>
        <w:tab/>
        <w:t>sertifikācijas, testēšanas, akreditācijas, uzraudzības organizācijas;</w:t>
      </w:r>
    </w:p>
    <w:p w14:paraId="03F749F4" w14:textId="56A17C92" w:rsidR="009D16A9" w:rsidRDefault="009D16A9" w:rsidP="009D16A9">
      <w:pPr>
        <w:spacing w:before="60"/>
        <w:ind w:right="-482" w:firstLine="426"/>
        <w:jc w:val="both"/>
        <w:rPr>
          <w:rFonts w:ascii="Times New Roman" w:eastAsia="Times New Roman" w:hAnsi="Times New Roman"/>
          <w:bCs/>
          <w:sz w:val="28"/>
          <w:szCs w:val="28"/>
          <w:lang w:eastAsia="zh-CN"/>
        </w:rPr>
      </w:pPr>
      <w:r w:rsidRPr="009D16A9">
        <w:rPr>
          <w:rFonts w:ascii="Times New Roman" w:eastAsia="Times New Roman" w:hAnsi="Times New Roman"/>
          <w:bCs/>
          <w:sz w:val="28"/>
          <w:szCs w:val="28"/>
          <w:lang w:eastAsia="zh-CN"/>
        </w:rPr>
        <w:t xml:space="preserve">•  </w:t>
      </w:r>
      <w:r w:rsidRPr="009D16A9">
        <w:rPr>
          <w:rFonts w:ascii="Times New Roman" w:eastAsia="Times New Roman" w:hAnsi="Times New Roman"/>
          <w:bCs/>
          <w:sz w:val="28"/>
          <w:szCs w:val="28"/>
          <w:lang w:eastAsia="zh-CN"/>
        </w:rPr>
        <w:tab/>
        <w:t>citas organizācijas, kas savā darbībā ietver standartu izstrādi un lietošanu.</w:t>
      </w:r>
    </w:p>
    <w:p w14:paraId="00A0F8C9" w14:textId="24399C4D" w:rsidR="009D16A9" w:rsidRDefault="009D16A9" w:rsidP="002D279E">
      <w:pPr>
        <w:spacing w:before="60"/>
        <w:ind w:right="-482" w:firstLine="709"/>
        <w:jc w:val="both"/>
        <w:rPr>
          <w:rFonts w:ascii="Times New Roman" w:eastAsia="Times New Roman" w:hAnsi="Times New Roman"/>
          <w:bCs/>
          <w:sz w:val="28"/>
          <w:szCs w:val="28"/>
          <w:lang w:eastAsia="zh-CN"/>
        </w:rPr>
      </w:pPr>
      <w:r w:rsidRPr="009D16A9">
        <w:rPr>
          <w:rFonts w:ascii="Times New Roman" w:eastAsia="Times New Roman" w:hAnsi="Times New Roman"/>
          <w:bCs/>
          <w:sz w:val="28"/>
          <w:szCs w:val="28"/>
          <w:lang w:eastAsia="zh-CN"/>
        </w:rPr>
        <w:t>Saskaņā ar starptautiskajiem standartizācijas principiem un Eiropas Savienības likumdošanu attiecībā uz standartizāciju efektīvai standartizācijas procesu nodrošināšanai nepieciešama pēc iespējas daudzveidīgāku ieinteresēto pušu iesaiste, lai pilnībā tiktu pārstāvētas to intereses.</w:t>
      </w:r>
      <w:r>
        <w:rPr>
          <w:rFonts w:ascii="Times New Roman" w:eastAsia="Times New Roman" w:hAnsi="Times New Roman"/>
          <w:bCs/>
          <w:sz w:val="28"/>
          <w:szCs w:val="28"/>
          <w:lang w:eastAsia="zh-CN"/>
        </w:rPr>
        <w:t xml:space="preserve"> </w:t>
      </w:r>
      <w:r w:rsidRPr="009D16A9">
        <w:rPr>
          <w:rFonts w:ascii="Times New Roman" w:eastAsia="Times New Roman" w:hAnsi="Times New Roman"/>
          <w:bCs/>
          <w:sz w:val="28"/>
          <w:szCs w:val="28"/>
          <w:lang w:eastAsia="zh-CN"/>
        </w:rPr>
        <w:t xml:space="preserve">2016. gada 14. oktobrī </w:t>
      </w:r>
      <w:r w:rsidRPr="009D16A9">
        <w:rPr>
          <w:rFonts w:ascii="Times New Roman" w:eastAsia="Times New Roman" w:hAnsi="Times New Roman"/>
          <w:bCs/>
          <w:sz w:val="28"/>
          <w:szCs w:val="28"/>
          <w:lang w:eastAsia="zh-CN"/>
        </w:rPr>
        <w:lastRenderedPageBreak/>
        <w:t xml:space="preserve">starp ieinteresētajām pusēm tika parakstīts Saprašanās memorands “Par Latvijas nacionālās standartizācijas sistēmas attīstību tautsaimniecības konkurētspējas un inovāciju veicināšanai”. Memoranda mērķis ir dot iespēju Latvijas nevalstiskajām organizācijām un to biedriem iesaistīties standartu izstrādes procesā, vienoties par kopīgu stratēģiju un prioritātēm standartizācijā, </w:t>
      </w:r>
      <w:r w:rsidRPr="00B10AAE">
        <w:rPr>
          <w:rFonts w:ascii="Times New Roman" w:eastAsia="Times New Roman" w:hAnsi="Times New Roman"/>
          <w:bCs/>
          <w:sz w:val="28"/>
          <w:szCs w:val="28"/>
          <w:lang w:eastAsia="zh-CN"/>
        </w:rPr>
        <w:t>kopīgi strādāt pie nacionālās standartizācijas institūcijas jauna organizatoris</w:t>
      </w:r>
      <w:r w:rsidR="00B31517">
        <w:rPr>
          <w:rFonts w:ascii="Times New Roman" w:eastAsia="Times New Roman" w:hAnsi="Times New Roman"/>
          <w:bCs/>
          <w:sz w:val="28"/>
          <w:szCs w:val="28"/>
          <w:lang w:eastAsia="zh-CN"/>
        </w:rPr>
        <w:t xml:space="preserve">kā modeļa </w:t>
      </w:r>
      <w:r w:rsidRPr="00B10AAE">
        <w:rPr>
          <w:rFonts w:ascii="Times New Roman" w:eastAsia="Times New Roman" w:hAnsi="Times New Roman"/>
          <w:bCs/>
          <w:sz w:val="28"/>
          <w:szCs w:val="28"/>
          <w:lang w:eastAsia="zh-CN"/>
        </w:rPr>
        <w:t>izveides,</w:t>
      </w:r>
      <w:r w:rsidRPr="009D16A9">
        <w:rPr>
          <w:rFonts w:ascii="Times New Roman" w:eastAsia="Times New Roman" w:hAnsi="Times New Roman"/>
          <w:bCs/>
          <w:sz w:val="28"/>
          <w:szCs w:val="28"/>
          <w:lang w:eastAsia="zh-CN"/>
        </w:rPr>
        <w:t xml:space="preserve"> kā arī veicināt izpratni par standartizācijas jautājumiem un ieguvumiem un veicināt standartu izmant</w:t>
      </w:r>
      <w:r>
        <w:rPr>
          <w:rFonts w:ascii="Times New Roman" w:eastAsia="Times New Roman" w:hAnsi="Times New Roman"/>
          <w:bCs/>
          <w:sz w:val="28"/>
          <w:szCs w:val="28"/>
          <w:lang w:eastAsia="zh-CN"/>
        </w:rPr>
        <w:t xml:space="preserve">ošanu valsts politiku atbalstam. </w:t>
      </w:r>
      <w:r w:rsidRPr="009D16A9">
        <w:rPr>
          <w:rFonts w:ascii="Times New Roman" w:eastAsia="Times New Roman" w:hAnsi="Times New Roman"/>
          <w:bCs/>
          <w:sz w:val="28"/>
          <w:szCs w:val="28"/>
          <w:lang w:eastAsia="zh-CN"/>
        </w:rPr>
        <w:t xml:space="preserve">Memorands tika parakstīts starp LVS, Ekonomikas ministriju un no privātā sektora puses </w:t>
      </w:r>
      <w:r w:rsidR="00D47F7E">
        <w:rPr>
          <w:rFonts w:ascii="Times New Roman" w:eastAsia="Times New Roman" w:hAnsi="Times New Roman"/>
          <w:bCs/>
          <w:sz w:val="28"/>
          <w:szCs w:val="28"/>
          <w:lang w:eastAsia="zh-CN"/>
        </w:rPr>
        <w:t>–</w:t>
      </w:r>
      <w:r w:rsidRPr="009D16A9">
        <w:rPr>
          <w:rFonts w:ascii="Times New Roman" w:eastAsia="Times New Roman" w:hAnsi="Times New Roman"/>
          <w:bCs/>
          <w:sz w:val="28"/>
          <w:szCs w:val="28"/>
          <w:lang w:eastAsia="zh-CN"/>
        </w:rPr>
        <w:t xml:space="preserve"> vairākām nevalstiskajām organizācijām, t.sk. Latvijas Tirdzniecības un rūpniecības kameru (LTRK), Latvijas Darba devēju konfederāciju (LDDK), Latvijas Biznesa savienību (LBS)</w:t>
      </w:r>
      <w:r w:rsidR="000738C4">
        <w:rPr>
          <w:rFonts w:ascii="Times New Roman" w:eastAsia="Times New Roman" w:hAnsi="Times New Roman"/>
          <w:bCs/>
          <w:sz w:val="28"/>
          <w:szCs w:val="28"/>
          <w:lang w:eastAsia="zh-CN"/>
        </w:rPr>
        <w:t>,</w:t>
      </w:r>
      <w:r w:rsidRPr="009D16A9">
        <w:rPr>
          <w:rFonts w:ascii="Times New Roman" w:eastAsia="Times New Roman" w:hAnsi="Times New Roman"/>
          <w:bCs/>
          <w:sz w:val="28"/>
          <w:szCs w:val="28"/>
          <w:lang w:eastAsia="zh-CN"/>
        </w:rPr>
        <w:t xml:space="preserve"> kā arī citām organizācijām</w:t>
      </w:r>
      <w:r w:rsidR="00D47F7E">
        <w:rPr>
          <w:rFonts w:ascii="Times New Roman" w:eastAsia="Times New Roman" w:hAnsi="Times New Roman"/>
          <w:bCs/>
          <w:sz w:val="28"/>
          <w:szCs w:val="28"/>
          <w:lang w:eastAsia="zh-CN"/>
        </w:rPr>
        <w:t>.</w:t>
      </w:r>
    </w:p>
    <w:p w14:paraId="0F87E2EA" w14:textId="5B027429" w:rsidR="00E84909" w:rsidRDefault="009D16A9" w:rsidP="00E84909">
      <w:pPr>
        <w:spacing w:before="60"/>
        <w:ind w:right="-482" w:firstLine="709"/>
        <w:jc w:val="both"/>
        <w:rPr>
          <w:rFonts w:ascii="Times New Roman" w:eastAsia="Times New Roman" w:hAnsi="Times New Roman"/>
          <w:bCs/>
          <w:sz w:val="28"/>
          <w:szCs w:val="28"/>
          <w:lang w:eastAsia="zh-CN"/>
        </w:rPr>
      </w:pPr>
      <w:r>
        <w:rPr>
          <w:rFonts w:ascii="Times New Roman" w:eastAsia="Times New Roman" w:hAnsi="Times New Roman"/>
          <w:bCs/>
          <w:sz w:val="28"/>
          <w:szCs w:val="28"/>
          <w:lang w:eastAsia="zh-CN"/>
        </w:rPr>
        <w:t xml:space="preserve">LVS pieeja nepārtrauktai darbības uzlabošanai un pakalpojumu satura paplašināšanai sekmē klientu loka paplašināšanos. </w:t>
      </w:r>
      <w:r w:rsidRPr="009D16A9">
        <w:rPr>
          <w:rFonts w:ascii="Times New Roman" w:eastAsia="Times New Roman" w:hAnsi="Times New Roman"/>
          <w:bCs/>
          <w:sz w:val="28"/>
          <w:szCs w:val="28"/>
          <w:lang w:eastAsia="zh-CN"/>
        </w:rPr>
        <w:t>LVS sistemātiski veic neatkarīgas klientu aptaujas, kas nodrošina atgriezenisko saiti. Analizējot aptauju datus, tiek iegūta informācija, kas palīdz novērtēt</w:t>
      </w:r>
      <w:r w:rsidR="00D47F7E">
        <w:rPr>
          <w:rFonts w:ascii="Times New Roman" w:eastAsia="Times New Roman" w:hAnsi="Times New Roman"/>
          <w:bCs/>
          <w:sz w:val="28"/>
          <w:szCs w:val="28"/>
          <w:lang w:eastAsia="zh-CN"/>
        </w:rPr>
        <w:t xml:space="preserve"> LVS </w:t>
      </w:r>
      <w:r w:rsidRPr="009D16A9">
        <w:rPr>
          <w:rFonts w:ascii="Times New Roman" w:eastAsia="Times New Roman" w:hAnsi="Times New Roman"/>
          <w:bCs/>
          <w:sz w:val="28"/>
          <w:szCs w:val="28"/>
          <w:lang w:eastAsia="zh-CN"/>
        </w:rPr>
        <w:t>sniegumu, saskatīt un formulēt pilnveidošanās iespējas, kā arī sniedz informāciju turpmākās darbības prioritāšu noteikšanā.</w:t>
      </w:r>
      <w:r w:rsidR="000738C4">
        <w:rPr>
          <w:rFonts w:ascii="Times New Roman" w:eastAsia="Times New Roman" w:hAnsi="Times New Roman"/>
          <w:bCs/>
          <w:sz w:val="28"/>
          <w:szCs w:val="28"/>
          <w:lang w:eastAsia="zh-CN"/>
        </w:rPr>
        <w:t xml:space="preserve"> Ņ</w:t>
      </w:r>
      <w:r w:rsidR="00D47F7E">
        <w:rPr>
          <w:rFonts w:ascii="Times New Roman" w:eastAsia="Times New Roman" w:hAnsi="Times New Roman"/>
          <w:bCs/>
          <w:sz w:val="28"/>
          <w:szCs w:val="28"/>
          <w:lang w:eastAsia="zh-CN"/>
        </w:rPr>
        <w:t xml:space="preserve">emot vērā </w:t>
      </w:r>
      <w:proofErr w:type="spellStart"/>
      <w:r w:rsidR="00D47F7E">
        <w:rPr>
          <w:rFonts w:ascii="Times New Roman" w:eastAsia="Times New Roman" w:hAnsi="Times New Roman"/>
          <w:bCs/>
          <w:sz w:val="28"/>
          <w:szCs w:val="28"/>
          <w:lang w:eastAsia="zh-CN"/>
        </w:rPr>
        <w:t>digitalizācijas</w:t>
      </w:r>
      <w:proofErr w:type="spellEnd"/>
      <w:r w:rsidR="00D47F7E">
        <w:rPr>
          <w:rFonts w:ascii="Times New Roman" w:eastAsia="Times New Roman" w:hAnsi="Times New Roman"/>
          <w:bCs/>
          <w:sz w:val="28"/>
          <w:szCs w:val="28"/>
          <w:lang w:eastAsia="zh-CN"/>
        </w:rPr>
        <w:t xml:space="preserve"> attīstību, </w:t>
      </w:r>
      <w:r w:rsidR="000738C4">
        <w:rPr>
          <w:rFonts w:ascii="Times New Roman" w:eastAsia="Times New Roman" w:hAnsi="Times New Roman"/>
          <w:bCs/>
          <w:sz w:val="28"/>
          <w:szCs w:val="28"/>
          <w:lang w:eastAsia="zh-CN"/>
        </w:rPr>
        <w:t xml:space="preserve">LVS darbībā </w:t>
      </w:r>
      <w:r w:rsidR="00D47F7E">
        <w:rPr>
          <w:rFonts w:ascii="Times New Roman" w:eastAsia="Times New Roman" w:hAnsi="Times New Roman"/>
          <w:bCs/>
          <w:sz w:val="28"/>
          <w:szCs w:val="28"/>
          <w:lang w:eastAsia="zh-CN"/>
        </w:rPr>
        <w:t xml:space="preserve">īpaša uzmanība </w:t>
      </w:r>
      <w:r w:rsidRPr="009D16A9">
        <w:rPr>
          <w:rFonts w:ascii="Times New Roman" w:eastAsia="Times New Roman" w:hAnsi="Times New Roman"/>
          <w:bCs/>
          <w:sz w:val="28"/>
          <w:szCs w:val="28"/>
          <w:lang w:eastAsia="zh-CN"/>
        </w:rPr>
        <w:t xml:space="preserve">tiek pievērsta sadarbībai ar </w:t>
      </w:r>
      <w:r w:rsidR="000738C4">
        <w:rPr>
          <w:rFonts w:ascii="Times New Roman" w:eastAsia="Times New Roman" w:hAnsi="Times New Roman"/>
          <w:bCs/>
          <w:sz w:val="28"/>
          <w:szCs w:val="28"/>
          <w:lang w:eastAsia="zh-CN"/>
        </w:rPr>
        <w:t xml:space="preserve">klientiem interneta vidē, </w:t>
      </w:r>
      <w:r w:rsidR="00D47F7E">
        <w:rPr>
          <w:rFonts w:ascii="Times New Roman" w:eastAsia="Times New Roman" w:hAnsi="Times New Roman"/>
          <w:bCs/>
          <w:sz w:val="28"/>
          <w:szCs w:val="28"/>
          <w:lang w:eastAsia="zh-CN"/>
        </w:rPr>
        <w:t xml:space="preserve">t.sk. </w:t>
      </w:r>
      <w:r w:rsidR="000738C4">
        <w:rPr>
          <w:rFonts w:ascii="Times New Roman" w:eastAsia="Times New Roman" w:hAnsi="Times New Roman"/>
          <w:bCs/>
          <w:sz w:val="28"/>
          <w:szCs w:val="28"/>
          <w:lang w:eastAsia="zh-CN"/>
        </w:rPr>
        <w:t xml:space="preserve">esošo publisko e-resursu, piemēram, </w:t>
      </w:r>
      <w:r w:rsidR="00D47F7E">
        <w:rPr>
          <w:rFonts w:ascii="Times New Roman" w:eastAsia="Times New Roman" w:hAnsi="Times New Roman"/>
          <w:bCs/>
          <w:sz w:val="28"/>
          <w:szCs w:val="28"/>
          <w:lang w:eastAsia="zh-CN"/>
        </w:rPr>
        <w:t xml:space="preserve">vietnes </w:t>
      </w:r>
      <w:r w:rsidR="00D47F7E">
        <w:rPr>
          <w:rFonts w:ascii="Times New Roman" w:eastAsia="Times New Roman" w:hAnsi="Times New Roman"/>
          <w:bCs/>
          <w:i/>
          <w:sz w:val="28"/>
          <w:szCs w:val="28"/>
          <w:lang w:eastAsia="zh-CN"/>
        </w:rPr>
        <w:t xml:space="preserve">lvs.lv </w:t>
      </w:r>
      <w:r w:rsidR="00D47F7E">
        <w:rPr>
          <w:rFonts w:ascii="Times New Roman" w:eastAsia="Times New Roman" w:hAnsi="Times New Roman"/>
          <w:bCs/>
          <w:sz w:val="28"/>
          <w:szCs w:val="28"/>
          <w:lang w:eastAsia="zh-CN"/>
        </w:rPr>
        <w:t>funkcionalitātes</w:t>
      </w:r>
      <w:r w:rsidR="000738C4">
        <w:rPr>
          <w:rFonts w:ascii="Times New Roman" w:eastAsia="Times New Roman" w:hAnsi="Times New Roman"/>
          <w:bCs/>
          <w:sz w:val="28"/>
          <w:szCs w:val="28"/>
          <w:lang w:eastAsia="zh-CN"/>
        </w:rPr>
        <w:t>, pieejamības</w:t>
      </w:r>
      <w:r w:rsidR="00D47F7E">
        <w:rPr>
          <w:rFonts w:ascii="Times New Roman" w:eastAsia="Times New Roman" w:hAnsi="Times New Roman"/>
          <w:bCs/>
          <w:sz w:val="28"/>
          <w:szCs w:val="28"/>
          <w:lang w:eastAsia="zh-CN"/>
        </w:rPr>
        <w:t xml:space="preserve"> un satura attīstībai.</w:t>
      </w:r>
    </w:p>
    <w:p w14:paraId="512DEFAB" w14:textId="77777777" w:rsidR="00B31517" w:rsidRDefault="00B31517" w:rsidP="00E84909">
      <w:pPr>
        <w:spacing w:before="60"/>
        <w:ind w:right="-482" w:firstLine="709"/>
        <w:jc w:val="both"/>
        <w:rPr>
          <w:rFonts w:ascii="Times New Roman" w:eastAsia="Times New Roman" w:hAnsi="Times New Roman"/>
          <w:bCs/>
          <w:sz w:val="28"/>
          <w:szCs w:val="28"/>
          <w:lang w:eastAsia="zh-CN"/>
        </w:rPr>
      </w:pPr>
    </w:p>
    <w:p w14:paraId="6A5047B6" w14:textId="77777777" w:rsidR="00B31517" w:rsidRPr="00E84909" w:rsidRDefault="00B31517" w:rsidP="00E84909">
      <w:pPr>
        <w:spacing w:before="60"/>
        <w:ind w:right="-482" w:firstLine="709"/>
        <w:jc w:val="both"/>
        <w:rPr>
          <w:rFonts w:ascii="Times New Roman" w:eastAsia="Times New Roman" w:hAnsi="Times New Roman"/>
          <w:bCs/>
          <w:sz w:val="28"/>
          <w:szCs w:val="28"/>
          <w:lang w:eastAsia="zh-CN"/>
        </w:rPr>
      </w:pPr>
    </w:p>
    <w:p w14:paraId="692DC989" w14:textId="28FC6E0C" w:rsidR="005B7D0A" w:rsidRDefault="00732DC3" w:rsidP="00E84909">
      <w:pPr>
        <w:spacing w:before="240" w:after="240"/>
        <w:ind w:right="-482" w:firstLine="720"/>
        <w:jc w:val="center"/>
        <w:rPr>
          <w:rFonts w:ascii="Times New Roman" w:eastAsia="Times New Roman" w:hAnsi="Times New Roman"/>
          <w:b/>
          <w:sz w:val="28"/>
          <w:szCs w:val="28"/>
          <w:lang w:eastAsia="zh-CN"/>
        </w:rPr>
      </w:pPr>
      <w:r>
        <w:rPr>
          <w:rFonts w:ascii="Times New Roman" w:eastAsia="Times New Roman" w:hAnsi="Times New Roman"/>
          <w:b/>
          <w:sz w:val="28"/>
          <w:szCs w:val="28"/>
          <w:lang w:eastAsia="zh-CN"/>
        </w:rPr>
        <w:t>LVS</w:t>
      </w:r>
      <w:r w:rsidR="00B1128E">
        <w:rPr>
          <w:rFonts w:ascii="Times New Roman" w:eastAsia="Times New Roman" w:hAnsi="Times New Roman"/>
          <w:b/>
          <w:sz w:val="28"/>
          <w:szCs w:val="28"/>
          <w:lang w:eastAsia="zh-CN"/>
        </w:rPr>
        <w:t xml:space="preserve"> </w:t>
      </w:r>
      <w:r>
        <w:rPr>
          <w:rFonts w:ascii="Times New Roman" w:eastAsia="Times New Roman" w:hAnsi="Times New Roman"/>
          <w:b/>
          <w:sz w:val="28"/>
          <w:szCs w:val="28"/>
          <w:lang w:eastAsia="zh-CN"/>
        </w:rPr>
        <w:t>standartizācijas</w:t>
      </w:r>
      <w:r w:rsidR="00B1128E">
        <w:rPr>
          <w:rFonts w:ascii="Times New Roman" w:eastAsia="Times New Roman" w:hAnsi="Times New Roman"/>
          <w:b/>
          <w:sz w:val="28"/>
          <w:szCs w:val="28"/>
          <w:lang w:eastAsia="zh-CN"/>
        </w:rPr>
        <w:t xml:space="preserve"> </w:t>
      </w:r>
      <w:r w:rsidR="00E84909">
        <w:rPr>
          <w:rFonts w:ascii="Times New Roman" w:eastAsia="Times New Roman" w:hAnsi="Times New Roman"/>
          <w:b/>
          <w:sz w:val="28"/>
          <w:szCs w:val="28"/>
          <w:lang w:eastAsia="zh-CN"/>
        </w:rPr>
        <w:t xml:space="preserve">produktu un </w:t>
      </w:r>
      <w:r w:rsidR="00B1128E">
        <w:rPr>
          <w:rFonts w:ascii="Times New Roman" w:eastAsia="Times New Roman" w:hAnsi="Times New Roman"/>
          <w:b/>
          <w:sz w:val="28"/>
          <w:szCs w:val="28"/>
          <w:lang w:eastAsia="zh-CN"/>
        </w:rPr>
        <w:t>pakalpojumu cenu politika</w:t>
      </w:r>
    </w:p>
    <w:p w14:paraId="55E55F89" w14:textId="167B98BC" w:rsidR="00FC5223" w:rsidRDefault="00CF78A5" w:rsidP="00CF78A5">
      <w:pPr>
        <w:ind w:right="-482" w:firstLine="720"/>
        <w:jc w:val="both"/>
        <w:rPr>
          <w:rFonts w:ascii="Times New Roman" w:hAnsi="Times New Roman"/>
          <w:sz w:val="28"/>
          <w:szCs w:val="24"/>
        </w:rPr>
      </w:pPr>
      <w:r>
        <w:rPr>
          <w:rFonts w:ascii="Times New Roman" w:hAnsi="Times New Roman"/>
          <w:sz w:val="28"/>
          <w:szCs w:val="24"/>
        </w:rPr>
        <w:t>LVS produktu un pakalpojumu c</w:t>
      </w:r>
      <w:r w:rsidR="00732DC3" w:rsidRPr="00732DC3">
        <w:rPr>
          <w:rFonts w:ascii="Times New Roman" w:hAnsi="Times New Roman"/>
          <w:sz w:val="28"/>
          <w:szCs w:val="24"/>
        </w:rPr>
        <w:t xml:space="preserve">enas tiek veidotas saskaņā ar starptautisko un Eiropas standartizācijas organizāciju cenu noteikšanas principiem. Līdzīgi kā citās Baltijas valstīs, Latvijā standartu pārdošanas politiku veido, ņemot vērā valstu ekonomisko situāciju un pirktspēju. Standartu cenas Latvijā ir vienas no zemākajām Eiropas Savienībā. Maksai par izplatīšanu jābūt tādai, lai netiktu samazināta standartu pārdošana. </w:t>
      </w:r>
    </w:p>
    <w:p w14:paraId="167468DC" w14:textId="136D9A2C" w:rsidR="00FC5223" w:rsidRDefault="00FC5223" w:rsidP="00CF78A5">
      <w:pPr>
        <w:ind w:right="-482" w:firstLine="720"/>
        <w:jc w:val="both"/>
        <w:rPr>
          <w:rFonts w:ascii="Times New Roman" w:eastAsia="Times New Roman" w:hAnsi="Times New Roman"/>
          <w:bCs/>
          <w:sz w:val="28"/>
          <w:szCs w:val="28"/>
          <w:lang w:eastAsia="zh-CN"/>
        </w:rPr>
      </w:pPr>
      <w:r w:rsidRPr="00D47F7E">
        <w:rPr>
          <w:rFonts w:ascii="Times New Roman" w:eastAsia="Times New Roman" w:hAnsi="Times New Roman"/>
          <w:bCs/>
          <w:sz w:val="28"/>
          <w:szCs w:val="28"/>
          <w:lang w:eastAsia="zh-CN"/>
        </w:rPr>
        <w:t>Latvijas standartu statusā reģistrēto standartu autortiesības pieder šo standartu izdevējorganizācijām. Latvijā pārsvarā tiek piemēroti un Latvijas standarta statusā reģistrēti starptautisko standartizācijas organizāciju (ISO un IEC) un Eiropas standartizācijas organizāciju (C</w:t>
      </w:r>
      <w:r w:rsidR="00B31517">
        <w:rPr>
          <w:rFonts w:ascii="Times New Roman" w:eastAsia="Times New Roman" w:hAnsi="Times New Roman"/>
          <w:bCs/>
          <w:sz w:val="28"/>
          <w:szCs w:val="28"/>
          <w:lang w:eastAsia="zh-CN"/>
        </w:rPr>
        <w:t xml:space="preserve">EN, CENELEC un ETSI) standarti. </w:t>
      </w:r>
      <w:r w:rsidRPr="00D47F7E">
        <w:rPr>
          <w:rFonts w:ascii="Times New Roman" w:eastAsia="Times New Roman" w:hAnsi="Times New Roman"/>
          <w:bCs/>
          <w:sz w:val="28"/>
          <w:szCs w:val="28"/>
          <w:lang w:eastAsia="zh-CN"/>
        </w:rPr>
        <w:t xml:space="preserve">Iestāšanās līgumi starptautiskajās un Eiropas standartizācijas organizācijās LVS deleģē tiesības izplatīt tikai Latvijas standartu statusā </w:t>
      </w:r>
      <w:r w:rsidR="00A87FF3">
        <w:rPr>
          <w:rFonts w:ascii="Times New Roman" w:eastAsia="Times New Roman" w:hAnsi="Times New Roman"/>
          <w:bCs/>
          <w:sz w:val="28"/>
          <w:szCs w:val="28"/>
          <w:lang w:eastAsia="zh-CN"/>
        </w:rPr>
        <w:t>reģistrētos</w:t>
      </w:r>
      <w:r w:rsidRPr="00D47F7E">
        <w:rPr>
          <w:rFonts w:ascii="Times New Roman" w:eastAsia="Times New Roman" w:hAnsi="Times New Roman"/>
          <w:bCs/>
          <w:sz w:val="28"/>
          <w:szCs w:val="28"/>
          <w:lang w:eastAsia="zh-CN"/>
        </w:rPr>
        <w:t xml:space="preserve"> standartus, bet aizliedz standartu tekstus izplatīt bez maksas un uzliek pienākumu rūpēties par starptautisko un Eiropas standartu lietošanas autortiesību ievērošanu Latvijā.</w:t>
      </w:r>
    </w:p>
    <w:p w14:paraId="74E00B26" w14:textId="5B8EF5B1" w:rsidR="00887C28" w:rsidRPr="00732DC3" w:rsidRDefault="00887C28" w:rsidP="00CF78A5">
      <w:pPr>
        <w:ind w:right="-482" w:firstLine="720"/>
        <w:jc w:val="both"/>
        <w:rPr>
          <w:rFonts w:ascii="Times New Roman" w:hAnsi="Times New Roman"/>
          <w:sz w:val="28"/>
          <w:szCs w:val="24"/>
        </w:rPr>
      </w:pPr>
      <w:r w:rsidRPr="00732DC3">
        <w:rPr>
          <w:rFonts w:ascii="Times New Roman" w:hAnsi="Times New Roman"/>
          <w:sz w:val="28"/>
          <w:szCs w:val="24"/>
        </w:rPr>
        <w:t xml:space="preserve">Standartu pārdošana finansē standartu izstrādes procesu, tādējādi autortiesību aizsardzība ir būtiska starptautiskās standartizācijas sistēmas ilgtspējīgai attīstībai. Standartu lietotāji, standartus reproducējot, izplatot tos </w:t>
      </w:r>
      <w:r w:rsidRPr="00732DC3">
        <w:rPr>
          <w:rFonts w:ascii="Times New Roman" w:hAnsi="Times New Roman"/>
          <w:sz w:val="28"/>
          <w:szCs w:val="24"/>
        </w:rPr>
        <w:lastRenderedPageBreak/>
        <w:t>tālāk, gan apzināti, gan neapzināti pārkāpj autortiesības. Tas ne tikai rada zaudējumus standartizācijas organizācijām, bet pakļauj briesmām arī standartu lietotājus, jo pastāv risks, ka nelegāli iegūtais standarts ir viltots, tīši vai netīši grozīts.</w:t>
      </w:r>
    </w:p>
    <w:p w14:paraId="2868363B" w14:textId="3B75914C" w:rsidR="004474D2" w:rsidRDefault="00732DC3" w:rsidP="00BD381A">
      <w:pPr>
        <w:spacing w:after="120"/>
        <w:ind w:right="-482" w:firstLine="720"/>
        <w:jc w:val="both"/>
        <w:rPr>
          <w:rFonts w:ascii="Times New Roman" w:hAnsi="Times New Roman"/>
          <w:sz w:val="28"/>
          <w:szCs w:val="24"/>
        </w:rPr>
      </w:pPr>
      <w:r w:rsidRPr="00732DC3">
        <w:rPr>
          <w:rFonts w:ascii="Times New Roman" w:hAnsi="Times New Roman"/>
          <w:sz w:val="28"/>
          <w:szCs w:val="24"/>
        </w:rPr>
        <w:t xml:space="preserve">Autoratlīdzībai ir jābūt papildus ieņēmumiem un jāveicina standartu plašāka izmantošana. Autoratlīdzības aprēķinam par pamatu tiek ņemta attiecīgā standarta elektroniskā formāta cena saskaņā ar standarta </w:t>
      </w:r>
      <w:proofErr w:type="spellStart"/>
      <w:r w:rsidRPr="00732DC3">
        <w:rPr>
          <w:rFonts w:ascii="Times New Roman" w:hAnsi="Times New Roman"/>
          <w:sz w:val="28"/>
          <w:szCs w:val="24"/>
        </w:rPr>
        <w:t>izdevējorganizācijas</w:t>
      </w:r>
      <w:proofErr w:type="spellEnd"/>
      <w:r w:rsidRPr="00732DC3">
        <w:rPr>
          <w:rFonts w:ascii="Times New Roman" w:hAnsi="Times New Roman"/>
          <w:sz w:val="28"/>
          <w:szCs w:val="24"/>
        </w:rPr>
        <w:t xml:space="preserve"> standartu izplatīšanas cenrādi. Atkarībā no piekļuves veida un nolūka tiek piemērotas atlaides (atlaides koeficients), kas var tikt samazinātas vai palielinātas, ņemot vērā krājuma saturu un mērķauditoriju (piem., studentiem), LVS ekonomisko ieguvumu vai iespējamos za</w:t>
      </w:r>
      <w:r w:rsidR="00B31517">
        <w:rPr>
          <w:rFonts w:ascii="Times New Roman" w:hAnsi="Times New Roman"/>
          <w:sz w:val="28"/>
          <w:szCs w:val="24"/>
        </w:rPr>
        <w:t xml:space="preserve">udējumus u.tml. Standartu cenu </w:t>
      </w:r>
      <w:r w:rsidRPr="00732DC3">
        <w:rPr>
          <w:rFonts w:ascii="Times New Roman" w:hAnsi="Times New Roman"/>
          <w:sz w:val="28"/>
          <w:szCs w:val="24"/>
        </w:rPr>
        <w:t>nosaka standarta lappušu skaits un izvēlētais licences veids.</w:t>
      </w:r>
    </w:p>
    <w:p w14:paraId="33E96C84" w14:textId="5E4CC7A9" w:rsidR="00F56574" w:rsidRDefault="00BD381A" w:rsidP="008417CA">
      <w:pPr>
        <w:ind w:right="-483"/>
        <w:jc w:val="center"/>
        <w:rPr>
          <w:rFonts w:ascii="Times New Roman" w:eastAsia="Times New Roman" w:hAnsi="Times New Roman"/>
          <w:b/>
          <w:sz w:val="28"/>
          <w:szCs w:val="28"/>
          <w:lang w:eastAsia="zh-CN"/>
        </w:rPr>
      </w:pPr>
      <w:r>
        <w:rPr>
          <w:rFonts w:ascii="Times New Roman" w:eastAsia="Times New Roman" w:hAnsi="Times New Roman"/>
          <w:b/>
          <w:sz w:val="28"/>
          <w:szCs w:val="28"/>
          <w:lang w:eastAsia="zh-CN"/>
        </w:rPr>
        <w:t>6</w:t>
      </w:r>
      <w:r w:rsidR="00F56574" w:rsidRPr="00F56574">
        <w:rPr>
          <w:rFonts w:ascii="Times New Roman" w:eastAsia="Times New Roman" w:hAnsi="Times New Roman"/>
          <w:b/>
          <w:sz w:val="28"/>
          <w:szCs w:val="28"/>
          <w:lang w:eastAsia="zh-CN"/>
        </w:rPr>
        <w:t xml:space="preserve">. </w:t>
      </w:r>
      <w:r w:rsidR="00F56574" w:rsidRPr="00F56574">
        <w:rPr>
          <w:rStyle w:val="Heading1Char"/>
          <w:rFonts w:ascii="Times New Roman" w:hAnsi="Times New Roman"/>
          <w:b/>
          <w:color w:val="auto"/>
          <w:sz w:val="28"/>
        </w:rPr>
        <w:t>Valsts līdzdalības saglabāšanas izvērtējums</w:t>
      </w:r>
    </w:p>
    <w:p w14:paraId="72822E25" w14:textId="07314625" w:rsidR="00F56574" w:rsidRDefault="00F56574" w:rsidP="008417CA">
      <w:pPr>
        <w:ind w:right="-483"/>
        <w:jc w:val="center"/>
        <w:rPr>
          <w:rFonts w:ascii="Times New Roman" w:eastAsia="Times New Roman" w:hAnsi="Times New Roman"/>
          <w:b/>
          <w:sz w:val="28"/>
          <w:szCs w:val="28"/>
          <w:lang w:eastAsia="zh-CN"/>
        </w:rPr>
      </w:pPr>
    </w:p>
    <w:p w14:paraId="258AF7CD" w14:textId="77777777" w:rsidR="009619C1" w:rsidRDefault="009619C1" w:rsidP="009619C1">
      <w:pPr>
        <w:keepNext/>
        <w:ind w:right="-456" w:firstLine="709"/>
        <w:jc w:val="both"/>
        <w:rPr>
          <w:rFonts w:ascii="Times New Roman" w:eastAsiaTheme="minorHAnsi" w:hAnsi="Times New Roman"/>
          <w:color w:val="000000" w:themeColor="text1"/>
          <w:sz w:val="28"/>
          <w:szCs w:val="28"/>
        </w:rPr>
      </w:pPr>
      <w:r>
        <w:rPr>
          <w:rFonts w:ascii="Times New Roman" w:hAnsi="Times New Roman"/>
          <w:color w:val="000000" w:themeColor="text1"/>
          <w:sz w:val="28"/>
          <w:szCs w:val="28"/>
        </w:rPr>
        <w:t>Atbilstoši Valsts pārvaldes iekārtas likuma 88.panta pirmās daļas prasībām, publiska persona savu funkciju efektīvai izpildei var dibināt kapitālsabiedrību vai iegūt līdzdalību esošā kapitālsabiedrībā, ja īstenojas viens no šādiem nosacījumiem:</w:t>
      </w:r>
    </w:p>
    <w:p w14:paraId="5F513017" w14:textId="3BB4E236" w:rsidR="009619C1" w:rsidRDefault="009619C1" w:rsidP="009619C1">
      <w:pPr>
        <w:keepNext/>
        <w:ind w:right="-456"/>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1) tiek novērsta tirgus nepilnība </w:t>
      </w:r>
      <w:r w:rsidR="00BD381A">
        <w:rPr>
          <w:rFonts w:ascii="Times New Roman" w:hAnsi="Times New Roman"/>
          <w:color w:val="000000" w:themeColor="text1"/>
          <w:sz w:val="28"/>
          <w:szCs w:val="28"/>
        </w:rPr>
        <w:t>–</w:t>
      </w:r>
      <w:r>
        <w:rPr>
          <w:rFonts w:ascii="Times New Roman" w:hAnsi="Times New Roman"/>
          <w:color w:val="000000" w:themeColor="text1"/>
          <w:sz w:val="28"/>
          <w:szCs w:val="28"/>
        </w:rPr>
        <w:t xml:space="preserve"> situācija, kad tirgus nav spējīgs nodrošināt sabiedrības interešu īstenošanu attiecīgajā jomā;</w:t>
      </w:r>
    </w:p>
    <w:p w14:paraId="48AEBA2C" w14:textId="77777777" w:rsidR="009619C1" w:rsidRDefault="009619C1" w:rsidP="009619C1">
      <w:pPr>
        <w:keepNext/>
        <w:ind w:right="-456"/>
        <w:jc w:val="both"/>
        <w:rPr>
          <w:rFonts w:ascii="Times New Roman" w:hAnsi="Times New Roman"/>
          <w:color w:val="000000" w:themeColor="text1"/>
          <w:sz w:val="28"/>
          <w:szCs w:val="28"/>
        </w:rPr>
      </w:pPr>
      <w:r>
        <w:rPr>
          <w:rFonts w:ascii="Times New Roman" w:hAnsi="Times New Roman"/>
          <w:color w:val="000000" w:themeColor="text1"/>
          <w:sz w:val="28"/>
          <w:szCs w:val="28"/>
        </w:rPr>
        <w:t>2) publiskas personas kapitālsabiedrības vai publisku personu kontrolētas kapitālsabiedrības darbības rezultātā tiek radītas preces vai pakalpojumi, kas ir stratēģiski svarīgi valsts vai pašvaldības administratīvās teritorijas attīstībai vai valsts drošībai;</w:t>
      </w:r>
    </w:p>
    <w:p w14:paraId="7228FF53" w14:textId="77777777" w:rsidR="009619C1" w:rsidRDefault="009619C1" w:rsidP="009619C1">
      <w:pPr>
        <w:keepNext/>
        <w:ind w:right="-456"/>
        <w:jc w:val="both"/>
        <w:rPr>
          <w:rFonts w:ascii="Times New Roman" w:hAnsi="Times New Roman"/>
          <w:color w:val="000000" w:themeColor="text1"/>
          <w:sz w:val="28"/>
          <w:szCs w:val="28"/>
        </w:rPr>
      </w:pPr>
      <w:r>
        <w:rPr>
          <w:rFonts w:ascii="Times New Roman" w:hAnsi="Times New Roman"/>
          <w:color w:val="000000" w:themeColor="text1"/>
          <w:sz w:val="28"/>
          <w:szCs w:val="28"/>
        </w:rPr>
        <w:t>3) tiek pārvaldīti tādi īpašumi, kas ir stratēģiski svarīgi valsts vai pašvaldības administratīvās teritorijas attīstībai vai valsts drošībai.</w:t>
      </w:r>
    </w:p>
    <w:p w14:paraId="774C72F4" w14:textId="55BBA7AC" w:rsidR="006728A4" w:rsidRDefault="00292F9D" w:rsidP="002C7B2A">
      <w:pPr>
        <w:spacing w:before="180"/>
        <w:ind w:right="-482" w:firstLine="709"/>
        <w:jc w:val="both"/>
        <w:rPr>
          <w:rFonts w:ascii="Times New Roman" w:eastAsia="Times New Roman" w:hAnsi="Times New Roman"/>
          <w:bCs/>
          <w:sz w:val="28"/>
          <w:szCs w:val="28"/>
          <w:lang w:eastAsia="zh-CN"/>
        </w:rPr>
      </w:pPr>
      <w:r w:rsidRPr="00BD381A">
        <w:rPr>
          <w:rFonts w:ascii="Times New Roman" w:eastAsia="Times New Roman" w:hAnsi="Times New Roman"/>
          <w:bCs/>
          <w:sz w:val="28"/>
          <w:szCs w:val="28"/>
          <w:lang w:eastAsia="zh-CN"/>
        </w:rPr>
        <w:t>L</w:t>
      </w:r>
      <w:r w:rsidR="00340787" w:rsidRPr="00BD381A">
        <w:rPr>
          <w:rFonts w:ascii="Times New Roman" w:eastAsia="Times New Roman" w:hAnsi="Times New Roman"/>
          <w:bCs/>
          <w:sz w:val="28"/>
          <w:szCs w:val="28"/>
          <w:lang w:eastAsia="zh-CN"/>
        </w:rPr>
        <w:t xml:space="preserve">ai nodrošinātu nacionālās </w:t>
      </w:r>
      <w:r w:rsidR="00732DC3" w:rsidRPr="00BD381A">
        <w:rPr>
          <w:rFonts w:ascii="Times New Roman" w:eastAsia="Times New Roman" w:hAnsi="Times New Roman"/>
          <w:bCs/>
          <w:sz w:val="28"/>
          <w:szCs w:val="28"/>
          <w:lang w:eastAsia="zh-CN"/>
        </w:rPr>
        <w:t>standartizācijas</w:t>
      </w:r>
      <w:r w:rsidR="00340787" w:rsidRPr="00BD381A">
        <w:rPr>
          <w:rFonts w:ascii="Times New Roman" w:eastAsia="Times New Roman" w:hAnsi="Times New Roman"/>
          <w:bCs/>
          <w:sz w:val="28"/>
          <w:szCs w:val="28"/>
          <w:lang w:eastAsia="zh-CN"/>
        </w:rPr>
        <w:t xml:space="preserve"> sistēmas stabilitāti un uzticamību, valstij nepieciešams nodrošināt sabiedrībai nozīmīgu</w:t>
      </w:r>
      <w:r w:rsidR="00732DC3" w:rsidRPr="00BD381A">
        <w:rPr>
          <w:rFonts w:ascii="Times New Roman" w:eastAsia="Times New Roman" w:hAnsi="Times New Roman"/>
          <w:bCs/>
          <w:sz w:val="28"/>
          <w:szCs w:val="28"/>
          <w:lang w:eastAsia="zh-CN"/>
        </w:rPr>
        <w:t xml:space="preserve"> standartizācijas produktu un</w:t>
      </w:r>
      <w:r w:rsidR="00340787" w:rsidRPr="00BD381A">
        <w:rPr>
          <w:rFonts w:ascii="Times New Roman" w:eastAsia="Times New Roman" w:hAnsi="Times New Roman"/>
          <w:bCs/>
          <w:sz w:val="28"/>
          <w:szCs w:val="28"/>
          <w:lang w:eastAsia="zh-CN"/>
        </w:rPr>
        <w:t xml:space="preserve"> pakalpojumu sniegšanu un līdzdarboties </w:t>
      </w:r>
      <w:r w:rsidR="00732DC3" w:rsidRPr="00BD381A">
        <w:rPr>
          <w:rFonts w:ascii="Times New Roman" w:eastAsia="Times New Roman" w:hAnsi="Times New Roman"/>
          <w:bCs/>
          <w:sz w:val="28"/>
          <w:szCs w:val="28"/>
          <w:lang w:eastAsia="zh-CN"/>
        </w:rPr>
        <w:t>standartizācijas procesos Eiropas un starptautiskā līmenī</w:t>
      </w:r>
      <w:r w:rsidR="00340787" w:rsidRPr="00BD381A">
        <w:rPr>
          <w:rFonts w:ascii="Times New Roman" w:eastAsia="Times New Roman" w:hAnsi="Times New Roman"/>
          <w:bCs/>
          <w:sz w:val="28"/>
          <w:szCs w:val="28"/>
          <w:lang w:eastAsia="zh-CN"/>
        </w:rPr>
        <w:t xml:space="preserve">. </w:t>
      </w:r>
      <w:r w:rsidR="000D6EAF" w:rsidRPr="009D16A9">
        <w:rPr>
          <w:rFonts w:ascii="Times New Roman" w:eastAsia="Times New Roman" w:hAnsi="Times New Roman"/>
          <w:bCs/>
          <w:sz w:val="28"/>
          <w:szCs w:val="28"/>
          <w:lang w:eastAsia="zh-CN"/>
        </w:rPr>
        <w:t>LVS kā nacionālā standartizācijas institūcija ir vienīgā organizācija Latvijā, kas nodarbojas ar nacionālo standartizācijas procesu organizēšanu un standartu izplatīšanu, tādējādi</w:t>
      </w:r>
      <w:r w:rsidR="000D6EAF" w:rsidRPr="00BD381A">
        <w:rPr>
          <w:rFonts w:ascii="Times New Roman" w:eastAsia="Times New Roman" w:hAnsi="Times New Roman"/>
          <w:bCs/>
          <w:sz w:val="28"/>
          <w:szCs w:val="28"/>
          <w:lang w:eastAsia="zh-CN"/>
        </w:rPr>
        <w:t xml:space="preserve"> </w:t>
      </w:r>
      <w:r w:rsidR="000D6EAF">
        <w:rPr>
          <w:rFonts w:ascii="Times New Roman" w:eastAsia="Times New Roman" w:hAnsi="Times New Roman"/>
          <w:bCs/>
          <w:sz w:val="28"/>
          <w:szCs w:val="28"/>
          <w:lang w:eastAsia="zh-CN"/>
        </w:rPr>
        <w:t xml:space="preserve">tā </w:t>
      </w:r>
      <w:r w:rsidR="000D6EAF" w:rsidRPr="00BD381A">
        <w:rPr>
          <w:rFonts w:ascii="Times New Roman" w:eastAsia="Times New Roman" w:hAnsi="Times New Roman"/>
          <w:bCs/>
          <w:sz w:val="28"/>
          <w:szCs w:val="28"/>
          <w:lang w:eastAsia="zh-CN"/>
        </w:rPr>
        <w:t xml:space="preserve">darbojas ierobežotas konkurences apstākļos </w:t>
      </w:r>
      <w:r w:rsidR="000D6EAF">
        <w:rPr>
          <w:rFonts w:ascii="Times New Roman" w:eastAsia="Times New Roman" w:hAnsi="Times New Roman"/>
          <w:bCs/>
          <w:sz w:val="28"/>
          <w:szCs w:val="28"/>
          <w:lang w:eastAsia="zh-CN"/>
        </w:rPr>
        <w:t>un novērš tirgus nepilnību, nodrošinot sabiedrības interešu īstenošanu standartizācijas jomā</w:t>
      </w:r>
      <w:r w:rsidR="000D6EAF" w:rsidRPr="009D16A9">
        <w:rPr>
          <w:rFonts w:ascii="Times New Roman" w:eastAsia="Times New Roman" w:hAnsi="Times New Roman"/>
          <w:bCs/>
          <w:sz w:val="28"/>
          <w:szCs w:val="28"/>
          <w:lang w:eastAsia="zh-CN"/>
        </w:rPr>
        <w:t>.</w:t>
      </w:r>
      <w:r w:rsidR="000D6EAF">
        <w:rPr>
          <w:rFonts w:ascii="Times New Roman" w:eastAsia="Times New Roman" w:hAnsi="Times New Roman"/>
          <w:bCs/>
          <w:sz w:val="28"/>
          <w:szCs w:val="28"/>
          <w:lang w:eastAsia="zh-CN"/>
        </w:rPr>
        <w:t xml:space="preserve"> S</w:t>
      </w:r>
      <w:r w:rsidR="000D6EAF" w:rsidRPr="0033630D">
        <w:rPr>
          <w:rFonts w:ascii="Times New Roman" w:eastAsia="Times New Roman" w:hAnsi="Times New Roman"/>
          <w:bCs/>
          <w:sz w:val="28"/>
          <w:szCs w:val="28"/>
          <w:lang w:eastAsia="zh-CN"/>
        </w:rPr>
        <w:t xml:space="preserve">tandartizācijas </w:t>
      </w:r>
      <w:r w:rsidR="000D6EAF">
        <w:rPr>
          <w:rFonts w:ascii="Times New Roman" w:eastAsia="Times New Roman" w:hAnsi="Times New Roman"/>
          <w:bCs/>
          <w:sz w:val="28"/>
          <w:szCs w:val="28"/>
          <w:lang w:eastAsia="zh-CN"/>
        </w:rPr>
        <w:t>procesi</w:t>
      </w:r>
      <w:r w:rsidR="000D6EAF" w:rsidRPr="0033630D">
        <w:rPr>
          <w:rFonts w:ascii="Times New Roman" w:eastAsia="Times New Roman" w:hAnsi="Times New Roman"/>
          <w:bCs/>
          <w:sz w:val="28"/>
          <w:szCs w:val="28"/>
          <w:lang w:eastAsia="zh-CN"/>
        </w:rPr>
        <w:t xml:space="preserve"> nav uzskatām</w:t>
      </w:r>
      <w:r w:rsidR="000D6EAF">
        <w:rPr>
          <w:rFonts w:ascii="Times New Roman" w:eastAsia="Times New Roman" w:hAnsi="Times New Roman"/>
          <w:bCs/>
          <w:sz w:val="28"/>
          <w:szCs w:val="28"/>
          <w:lang w:eastAsia="zh-CN"/>
        </w:rPr>
        <w:t>i</w:t>
      </w:r>
      <w:r w:rsidR="000D6EAF" w:rsidRPr="0033630D">
        <w:rPr>
          <w:rFonts w:ascii="Times New Roman" w:eastAsia="Times New Roman" w:hAnsi="Times New Roman"/>
          <w:bCs/>
          <w:sz w:val="28"/>
          <w:szCs w:val="28"/>
          <w:lang w:eastAsia="zh-CN"/>
        </w:rPr>
        <w:t xml:space="preserve"> par komercdarbību, </w:t>
      </w:r>
      <w:r w:rsidR="000D6EAF">
        <w:rPr>
          <w:rFonts w:ascii="Times New Roman" w:eastAsia="Times New Roman" w:hAnsi="Times New Roman"/>
          <w:bCs/>
          <w:sz w:val="28"/>
          <w:szCs w:val="28"/>
          <w:lang w:eastAsia="zh-CN"/>
        </w:rPr>
        <w:t>un ir kvalificējami</w:t>
      </w:r>
      <w:r w:rsidR="000D6EAF" w:rsidRPr="0033630D">
        <w:rPr>
          <w:rFonts w:ascii="Times New Roman" w:eastAsia="Times New Roman" w:hAnsi="Times New Roman"/>
          <w:bCs/>
          <w:sz w:val="28"/>
          <w:szCs w:val="28"/>
          <w:lang w:eastAsia="zh-CN"/>
        </w:rPr>
        <w:t xml:space="preserve"> kā darbība</w:t>
      </w:r>
      <w:r w:rsidR="000D6EAF">
        <w:rPr>
          <w:rFonts w:ascii="Times New Roman" w:eastAsia="Times New Roman" w:hAnsi="Times New Roman"/>
          <w:bCs/>
          <w:sz w:val="28"/>
          <w:szCs w:val="28"/>
          <w:lang w:eastAsia="zh-CN"/>
        </w:rPr>
        <w:t>s</w:t>
      </w:r>
      <w:r w:rsidR="000D6EAF" w:rsidRPr="0033630D">
        <w:rPr>
          <w:rFonts w:ascii="Times New Roman" w:eastAsia="Times New Roman" w:hAnsi="Times New Roman"/>
          <w:bCs/>
          <w:sz w:val="28"/>
          <w:szCs w:val="28"/>
          <w:lang w:eastAsia="zh-CN"/>
        </w:rPr>
        <w:t xml:space="preserve"> sabiedrības kopējo interešu sasniegšanai nozares paš</w:t>
      </w:r>
      <w:r w:rsidR="000D6EAF">
        <w:rPr>
          <w:rFonts w:ascii="Times New Roman" w:eastAsia="Times New Roman" w:hAnsi="Times New Roman"/>
          <w:bCs/>
          <w:sz w:val="28"/>
          <w:szCs w:val="28"/>
          <w:lang w:eastAsia="zh-CN"/>
        </w:rPr>
        <w:t xml:space="preserve">regulācijas ceļā. </w:t>
      </w:r>
      <w:r w:rsidR="000D6EAF" w:rsidRPr="00147DEF">
        <w:rPr>
          <w:rFonts w:ascii="Times New Roman" w:eastAsia="Times New Roman" w:hAnsi="Times New Roman"/>
          <w:bCs/>
          <w:sz w:val="28"/>
          <w:szCs w:val="28"/>
          <w:lang w:eastAsia="zh-CN"/>
        </w:rPr>
        <w:t>LVS darbojas sabiedrības kopīgā labuma vārdā, sniedzot uzņēmējiem un sabiedrībai standartizāc</w:t>
      </w:r>
      <w:r w:rsidR="000D6EAF">
        <w:rPr>
          <w:rFonts w:ascii="Times New Roman" w:eastAsia="Times New Roman" w:hAnsi="Times New Roman"/>
          <w:bCs/>
          <w:sz w:val="28"/>
          <w:szCs w:val="28"/>
          <w:lang w:eastAsia="zh-CN"/>
        </w:rPr>
        <w:t xml:space="preserve">ijas produktus un pakalpojumus, </w:t>
      </w:r>
      <w:r w:rsidR="000D6EAF" w:rsidRPr="009D16A9">
        <w:rPr>
          <w:rFonts w:ascii="Times New Roman" w:eastAsia="Times New Roman" w:hAnsi="Times New Roman"/>
          <w:bCs/>
          <w:sz w:val="28"/>
          <w:szCs w:val="28"/>
          <w:lang w:eastAsia="zh-CN"/>
        </w:rPr>
        <w:t>standartu lietotājus nodrošin</w:t>
      </w:r>
      <w:r w:rsidR="000D6EAF">
        <w:rPr>
          <w:rFonts w:ascii="Times New Roman" w:eastAsia="Times New Roman" w:hAnsi="Times New Roman"/>
          <w:bCs/>
          <w:sz w:val="28"/>
          <w:szCs w:val="28"/>
          <w:lang w:eastAsia="zh-CN"/>
        </w:rPr>
        <w:t>ot</w:t>
      </w:r>
      <w:r w:rsidR="000D6EAF" w:rsidRPr="009D16A9">
        <w:rPr>
          <w:rFonts w:ascii="Times New Roman" w:eastAsia="Times New Roman" w:hAnsi="Times New Roman"/>
          <w:bCs/>
          <w:sz w:val="28"/>
          <w:szCs w:val="28"/>
          <w:lang w:eastAsia="zh-CN"/>
        </w:rPr>
        <w:t xml:space="preserve"> ar ticamu standartizācijas informāciju</w:t>
      </w:r>
      <w:r w:rsidR="000D6EAF">
        <w:rPr>
          <w:rFonts w:ascii="Times New Roman" w:eastAsia="Times New Roman" w:hAnsi="Times New Roman"/>
          <w:bCs/>
          <w:sz w:val="28"/>
          <w:szCs w:val="28"/>
          <w:lang w:eastAsia="zh-CN"/>
        </w:rPr>
        <w:t xml:space="preserve">, </w:t>
      </w:r>
      <w:r w:rsidR="000D6EAF" w:rsidRPr="00EB3898">
        <w:rPr>
          <w:rFonts w:ascii="Times New Roman" w:eastAsia="Times New Roman" w:hAnsi="Times New Roman"/>
          <w:bCs/>
          <w:sz w:val="28"/>
          <w:szCs w:val="28"/>
          <w:lang w:eastAsia="zh-CN"/>
        </w:rPr>
        <w:t>un tās darbība balstās bezpeļņas principā</w:t>
      </w:r>
      <w:r w:rsidR="000D6EAF">
        <w:rPr>
          <w:rFonts w:ascii="Times New Roman" w:eastAsia="Times New Roman" w:hAnsi="Times New Roman"/>
          <w:bCs/>
          <w:sz w:val="28"/>
          <w:szCs w:val="28"/>
          <w:lang w:eastAsia="zh-CN"/>
        </w:rPr>
        <w:t xml:space="preserve">. </w:t>
      </w:r>
      <w:r w:rsidR="006728A4">
        <w:rPr>
          <w:rFonts w:ascii="Times New Roman" w:eastAsia="Times New Roman" w:hAnsi="Times New Roman"/>
          <w:bCs/>
          <w:sz w:val="28"/>
          <w:szCs w:val="28"/>
          <w:lang w:eastAsia="zh-CN"/>
        </w:rPr>
        <w:t>N</w:t>
      </w:r>
      <w:r w:rsidR="006728A4" w:rsidRPr="006728A4">
        <w:rPr>
          <w:rFonts w:ascii="Times New Roman" w:eastAsia="Times New Roman" w:hAnsi="Times New Roman"/>
          <w:bCs/>
          <w:sz w:val="28"/>
          <w:szCs w:val="28"/>
          <w:lang w:eastAsia="zh-CN"/>
        </w:rPr>
        <w:t xml:space="preserve">acionālās standartizācijas sistēmas darbība tiek nodrošināta no valsts dotācijām un </w:t>
      </w:r>
      <w:r w:rsidR="006728A4">
        <w:rPr>
          <w:rFonts w:ascii="Times New Roman" w:eastAsia="Times New Roman" w:hAnsi="Times New Roman"/>
          <w:bCs/>
          <w:sz w:val="28"/>
          <w:szCs w:val="28"/>
          <w:lang w:eastAsia="zh-CN"/>
        </w:rPr>
        <w:t>LVS</w:t>
      </w:r>
      <w:r w:rsidR="006728A4" w:rsidRPr="006728A4">
        <w:rPr>
          <w:rFonts w:ascii="Times New Roman" w:eastAsia="Times New Roman" w:hAnsi="Times New Roman"/>
          <w:bCs/>
          <w:sz w:val="28"/>
          <w:szCs w:val="28"/>
          <w:lang w:eastAsia="zh-CN"/>
        </w:rPr>
        <w:t xml:space="preserve"> pašu ienākumiem, galvenokārt, no standartu tirdzniecības. </w:t>
      </w:r>
      <w:r w:rsidR="005955CA">
        <w:rPr>
          <w:rFonts w:ascii="Times New Roman" w:eastAsia="Times New Roman" w:hAnsi="Times New Roman"/>
          <w:bCs/>
          <w:sz w:val="28"/>
          <w:szCs w:val="28"/>
          <w:lang w:eastAsia="zh-CN"/>
        </w:rPr>
        <w:t xml:space="preserve">LVS vidēja termiņa darbības stratēģija 2020.-2023. gadam paredz investīciju pasākumu kopumu nacionālās standartizācijas </w:t>
      </w:r>
      <w:r w:rsidR="005955CA">
        <w:rPr>
          <w:rFonts w:ascii="Times New Roman" w:eastAsia="Times New Roman" w:hAnsi="Times New Roman"/>
          <w:bCs/>
          <w:sz w:val="28"/>
          <w:szCs w:val="28"/>
          <w:lang w:eastAsia="zh-CN"/>
        </w:rPr>
        <w:lastRenderedPageBreak/>
        <w:t xml:space="preserve">sistēmas attīstībai, kas paredz turpmāku valsts līdzdalību, tostarp uzlabot LVS infrastruktūru, ieviešot risinājumus, kas sekmēs pielāgošanos Eiropas un starptautisko standartizācijas procesu </w:t>
      </w:r>
      <w:proofErr w:type="spellStart"/>
      <w:r w:rsidR="005955CA">
        <w:rPr>
          <w:rFonts w:ascii="Times New Roman" w:eastAsia="Times New Roman" w:hAnsi="Times New Roman"/>
          <w:bCs/>
          <w:sz w:val="28"/>
          <w:szCs w:val="28"/>
          <w:lang w:eastAsia="zh-CN"/>
        </w:rPr>
        <w:t>digitalizācijas</w:t>
      </w:r>
      <w:proofErr w:type="spellEnd"/>
      <w:r w:rsidR="005955CA">
        <w:rPr>
          <w:rFonts w:ascii="Times New Roman" w:eastAsia="Times New Roman" w:hAnsi="Times New Roman"/>
          <w:bCs/>
          <w:sz w:val="28"/>
          <w:szCs w:val="28"/>
          <w:lang w:eastAsia="zh-CN"/>
        </w:rPr>
        <w:t xml:space="preserve"> tendencēm, palielināt latviešu valodā pieejamo Eiropas un starptautisko standartu skaitu, attīstot neironu mašīntulkoš</w:t>
      </w:r>
      <w:r w:rsidR="00B31517">
        <w:rPr>
          <w:rFonts w:ascii="Times New Roman" w:eastAsia="Times New Roman" w:hAnsi="Times New Roman"/>
          <w:bCs/>
          <w:sz w:val="28"/>
          <w:szCs w:val="28"/>
          <w:lang w:eastAsia="zh-CN"/>
        </w:rPr>
        <w:t>anas risinājumus, kā arī ievies</w:t>
      </w:r>
      <w:r w:rsidR="005955CA">
        <w:rPr>
          <w:rFonts w:ascii="Times New Roman" w:eastAsia="Times New Roman" w:hAnsi="Times New Roman"/>
          <w:bCs/>
          <w:sz w:val="28"/>
          <w:szCs w:val="28"/>
          <w:lang w:eastAsia="zh-CN"/>
        </w:rPr>
        <w:t>t citus pasākumus Latvijas uzņēmēju un citu ieinteresēto pušu iesaistes iespēju paplašināšanai standartizācijas procesos.</w:t>
      </w:r>
    </w:p>
    <w:p w14:paraId="28EDAE3E" w14:textId="4DF86A76" w:rsidR="00CB7515" w:rsidRPr="007B440A" w:rsidRDefault="000D6EAF" w:rsidP="002C7B2A">
      <w:pPr>
        <w:spacing w:after="240"/>
        <w:ind w:right="-482" w:firstLine="709"/>
        <w:jc w:val="both"/>
        <w:rPr>
          <w:rFonts w:ascii="Times New Roman" w:eastAsia="Times New Roman" w:hAnsi="Times New Roman"/>
          <w:bCs/>
          <w:sz w:val="28"/>
          <w:szCs w:val="28"/>
          <w:u w:val="single"/>
          <w:lang w:eastAsia="zh-CN"/>
        </w:rPr>
      </w:pPr>
      <w:r>
        <w:rPr>
          <w:rFonts w:ascii="Times New Roman" w:eastAsia="Times New Roman" w:hAnsi="Times New Roman"/>
          <w:bCs/>
          <w:sz w:val="28"/>
          <w:szCs w:val="28"/>
          <w:lang w:eastAsia="zh-CN"/>
        </w:rPr>
        <w:t xml:space="preserve">Veicot nacionālo standartu izstrādi, Eiropas un starptautisko standartu reģistrēšanu Latvijas standartu statusā, kā arī nodrošinot Latvijas interešu pārstāvību Eiropas un starptautiskajos standartizācijas procesos, šo darbību </w:t>
      </w:r>
      <w:r w:rsidRPr="000D6EAF">
        <w:rPr>
          <w:rFonts w:ascii="Times New Roman" w:eastAsia="Times New Roman" w:hAnsi="Times New Roman"/>
          <w:bCs/>
          <w:sz w:val="28"/>
          <w:szCs w:val="28"/>
          <w:lang w:eastAsia="zh-CN"/>
        </w:rPr>
        <w:t>rezultātā tiek radītas preces vai pakalpoj</w:t>
      </w:r>
      <w:r>
        <w:rPr>
          <w:rFonts w:ascii="Times New Roman" w:eastAsia="Times New Roman" w:hAnsi="Times New Roman"/>
          <w:bCs/>
          <w:sz w:val="28"/>
          <w:szCs w:val="28"/>
          <w:lang w:eastAsia="zh-CN"/>
        </w:rPr>
        <w:t xml:space="preserve">umi, kas ir stratēģiski svarīgi </w:t>
      </w:r>
      <w:r w:rsidRPr="000D6EAF">
        <w:rPr>
          <w:rFonts w:ascii="Times New Roman" w:eastAsia="Times New Roman" w:hAnsi="Times New Roman"/>
          <w:bCs/>
          <w:sz w:val="28"/>
          <w:szCs w:val="28"/>
          <w:lang w:eastAsia="zh-CN"/>
        </w:rPr>
        <w:t xml:space="preserve">valsts </w:t>
      </w:r>
      <w:r>
        <w:rPr>
          <w:rFonts w:ascii="Times New Roman" w:eastAsia="Times New Roman" w:hAnsi="Times New Roman"/>
          <w:bCs/>
          <w:sz w:val="28"/>
          <w:szCs w:val="28"/>
          <w:lang w:eastAsia="zh-CN"/>
        </w:rPr>
        <w:t xml:space="preserve">attīstībai. </w:t>
      </w:r>
      <w:r w:rsidRPr="00BD381A">
        <w:rPr>
          <w:rFonts w:ascii="Times New Roman" w:eastAsia="Times New Roman" w:hAnsi="Times New Roman"/>
          <w:bCs/>
          <w:sz w:val="28"/>
          <w:szCs w:val="28"/>
          <w:lang w:eastAsia="zh-CN"/>
        </w:rPr>
        <w:t>Paturot savā īpašumā LVS, valsts rīcībā ir instruments, ar kura palīdzību var nodrošināt sabiedrībai un tautsaimniecībai nepieciešamos standartizācijas produktus un pakalpojumus, kā arī sekmēt Latvijas līdzdalību Eiropas un starptautisko standartu izstrādē</w:t>
      </w:r>
      <w:r w:rsidR="007B5EF9">
        <w:rPr>
          <w:rFonts w:ascii="Times New Roman" w:eastAsia="Times New Roman" w:hAnsi="Times New Roman"/>
          <w:bCs/>
          <w:sz w:val="28"/>
          <w:szCs w:val="28"/>
          <w:lang w:eastAsia="zh-CN"/>
        </w:rPr>
        <w:t xml:space="preserve">, nodrošinot </w:t>
      </w:r>
      <w:r w:rsidR="007B5EF9" w:rsidRPr="007B5EF9">
        <w:rPr>
          <w:rFonts w:ascii="Times New Roman" w:eastAsia="Times New Roman" w:hAnsi="Times New Roman"/>
          <w:bCs/>
          <w:sz w:val="28"/>
          <w:szCs w:val="28"/>
          <w:lang w:eastAsia="zh-CN"/>
        </w:rPr>
        <w:t>Standartizācijas Regul</w:t>
      </w:r>
      <w:r w:rsidR="007B5EF9">
        <w:rPr>
          <w:rFonts w:ascii="Times New Roman" w:eastAsia="Times New Roman" w:hAnsi="Times New Roman"/>
          <w:bCs/>
          <w:sz w:val="28"/>
          <w:szCs w:val="28"/>
          <w:lang w:eastAsia="zh-CN"/>
        </w:rPr>
        <w:t>as</w:t>
      </w:r>
      <w:r w:rsidR="007B5EF9" w:rsidRPr="007B5EF9">
        <w:rPr>
          <w:rFonts w:ascii="Times New Roman" w:eastAsia="Times New Roman" w:hAnsi="Times New Roman"/>
          <w:bCs/>
          <w:sz w:val="28"/>
          <w:szCs w:val="28"/>
          <w:lang w:eastAsia="zh-CN"/>
        </w:rPr>
        <w:t xml:space="preserve"> (ES) Nr. 1025/2012 </w:t>
      </w:r>
      <w:r w:rsidR="007B5EF9">
        <w:rPr>
          <w:rFonts w:ascii="Times New Roman" w:eastAsia="Times New Roman" w:hAnsi="Times New Roman"/>
          <w:bCs/>
          <w:sz w:val="28"/>
          <w:szCs w:val="28"/>
          <w:lang w:eastAsia="zh-CN"/>
        </w:rPr>
        <w:t>prasību izpildi,</w:t>
      </w:r>
      <w:r w:rsidR="007B5EF9" w:rsidRPr="007B5EF9">
        <w:rPr>
          <w:rFonts w:ascii="Times New Roman" w:eastAsia="Times New Roman" w:hAnsi="Times New Roman"/>
          <w:bCs/>
          <w:sz w:val="28"/>
          <w:szCs w:val="28"/>
          <w:lang w:eastAsia="zh-CN"/>
        </w:rPr>
        <w:t xml:space="preserve"> </w:t>
      </w:r>
      <w:r w:rsidRPr="00BD381A">
        <w:rPr>
          <w:rFonts w:ascii="Times New Roman" w:eastAsia="Times New Roman" w:hAnsi="Times New Roman"/>
          <w:bCs/>
          <w:sz w:val="28"/>
          <w:szCs w:val="28"/>
          <w:lang w:eastAsia="zh-CN"/>
        </w:rPr>
        <w:t xml:space="preserve">kuru </w:t>
      </w:r>
      <w:r w:rsidR="007B5EF9">
        <w:rPr>
          <w:rFonts w:ascii="Times New Roman" w:eastAsia="Times New Roman" w:hAnsi="Times New Roman"/>
          <w:bCs/>
          <w:sz w:val="28"/>
          <w:szCs w:val="28"/>
          <w:lang w:eastAsia="zh-CN"/>
        </w:rPr>
        <w:t xml:space="preserve">lielo </w:t>
      </w:r>
      <w:r w:rsidRPr="00BD381A">
        <w:rPr>
          <w:rFonts w:ascii="Times New Roman" w:eastAsia="Times New Roman" w:hAnsi="Times New Roman"/>
          <w:bCs/>
          <w:sz w:val="28"/>
          <w:szCs w:val="28"/>
          <w:lang w:eastAsia="zh-CN"/>
        </w:rPr>
        <w:t>izmaksu un standartizācijas organizāciju noteikto prasību dēļ nespēj nodrošināt citi tirgus dalībnieki.</w:t>
      </w:r>
    </w:p>
    <w:p w14:paraId="6C5AD194" w14:textId="306BA1AF" w:rsidR="007B440A" w:rsidRDefault="007B440A" w:rsidP="00275E75">
      <w:pPr>
        <w:ind w:right="-482" w:firstLine="720"/>
        <w:jc w:val="both"/>
        <w:rPr>
          <w:rFonts w:ascii="Times New Roman" w:eastAsia="Times New Roman" w:hAnsi="Times New Roman"/>
          <w:bCs/>
          <w:sz w:val="28"/>
          <w:szCs w:val="28"/>
          <w:u w:val="single"/>
          <w:lang w:eastAsia="zh-CN"/>
        </w:rPr>
      </w:pPr>
      <w:r w:rsidRPr="007B440A">
        <w:rPr>
          <w:rFonts w:ascii="Times New Roman" w:eastAsia="Times New Roman" w:hAnsi="Times New Roman"/>
          <w:bCs/>
          <w:sz w:val="28"/>
          <w:szCs w:val="28"/>
          <w:u w:val="single"/>
          <w:lang w:eastAsia="zh-CN"/>
        </w:rPr>
        <w:t xml:space="preserve">Ievērojot minēto, ir pamats secināt, ka </w:t>
      </w:r>
      <w:r w:rsidR="00B24062">
        <w:rPr>
          <w:rFonts w:ascii="Times New Roman" w:eastAsia="Times New Roman" w:hAnsi="Times New Roman"/>
          <w:bCs/>
          <w:sz w:val="28"/>
          <w:szCs w:val="28"/>
          <w:u w:val="single"/>
          <w:lang w:eastAsia="zh-CN"/>
        </w:rPr>
        <w:t>LVS</w:t>
      </w:r>
      <w:r w:rsidR="003909A6">
        <w:rPr>
          <w:rFonts w:ascii="Times New Roman" w:eastAsia="Times New Roman" w:hAnsi="Times New Roman"/>
          <w:bCs/>
          <w:sz w:val="28"/>
          <w:szCs w:val="28"/>
          <w:u w:val="single"/>
          <w:lang w:eastAsia="zh-CN"/>
        </w:rPr>
        <w:t xml:space="preserve"> </w:t>
      </w:r>
      <w:r w:rsidRPr="007B440A">
        <w:rPr>
          <w:rFonts w:ascii="Times New Roman" w:eastAsia="Times New Roman" w:hAnsi="Times New Roman"/>
          <w:bCs/>
          <w:sz w:val="28"/>
          <w:szCs w:val="28"/>
          <w:u w:val="single"/>
          <w:lang w:eastAsia="zh-CN"/>
        </w:rPr>
        <w:t>komercdarbība atbilst Valsts pārvaldes iekārtas likuma 88. panta pirmās daļas 1.</w:t>
      </w:r>
      <w:r>
        <w:rPr>
          <w:rFonts w:ascii="Times New Roman" w:eastAsia="Times New Roman" w:hAnsi="Times New Roman"/>
          <w:bCs/>
          <w:sz w:val="28"/>
          <w:szCs w:val="28"/>
          <w:u w:val="single"/>
          <w:lang w:eastAsia="zh-CN"/>
        </w:rPr>
        <w:t xml:space="preserve"> </w:t>
      </w:r>
      <w:r w:rsidR="00BD381A">
        <w:rPr>
          <w:rFonts w:ascii="Times New Roman" w:eastAsia="Times New Roman" w:hAnsi="Times New Roman"/>
          <w:bCs/>
          <w:sz w:val="28"/>
          <w:szCs w:val="28"/>
          <w:u w:val="single"/>
          <w:lang w:eastAsia="zh-CN"/>
        </w:rPr>
        <w:t xml:space="preserve">un 2. </w:t>
      </w:r>
      <w:r w:rsidRPr="007B440A">
        <w:rPr>
          <w:rFonts w:ascii="Times New Roman" w:eastAsia="Times New Roman" w:hAnsi="Times New Roman"/>
          <w:bCs/>
          <w:sz w:val="28"/>
          <w:szCs w:val="28"/>
          <w:u w:val="single"/>
          <w:lang w:eastAsia="zh-CN"/>
        </w:rPr>
        <w:t xml:space="preserve">punktam, un valsts līdzdalība </w:t>
      </w:r>
      <w:r w:rsidR="00B24062">
        <w:rPr>
          <w:rFonts w:ascii="Times New Roman" w:eastAsia="Times New Roman" w:hAnsi="Times New Roman"/>
          <w:bCs/>
          <w:sz w:val="28"/>
          <w:szCs w:val="28"/>
          <w:u w:val="single"/>
          <w:lang w:eastAsia="zh-CN"/>
        </w:rPr>
        <w:t>LVS</w:t>
      </w:r>
      <w:r w:rsidRPr="007B440A">
        <w:rPr>
          <w:rFonts w:ascii="Times New Roman" w:eastAsia="Times New Roman" w:hAnsi="Times New Roman"/>
          <w:bCs/>
          <w:sz w:val="28"/>
          <w:szCs w:val="28"/>
          <w:u w:val="single"/>
          <w:lang w:eastAsia="zh-CN"/>
        </w:rPr>
        <w:t xml:space="preserve"> ir saglabājama arī turpmāk</w:t>
      </w:r>
      <w:r w:rsidR="00340787">
        <w:rPr>
          <w:rFonts w:ascii="Times New Roman" w:eastAsia="Times New Roman" w:hAnsi="Times New Roman"/>
          <w:bCs/>
          <w:sz w:val="28"/>
          <w:szCs w:val="28"/>
          <w:u w:val="single"/>
          <w:lang w:eastAsia="zh-CN"/>
        </w:rPr>
        <w:t>.</w:t>
      </w:r>
    </w:p>
    <w:p w14:paraId="46BD04CF" w14:textId="365C00CF" w:rsidR="006A5087" w:rsidRDefault="006A5087" w:rsidP="00986AFB">
      <w:pPr>
        <w:ind w:right="-483"/>
        <w:jc w:val="both"/>
        <w:rPr>
          <w:rFonts w:ascii="Times New Roman" w:eastAsia="Times New Roman" w:hAnsi="Times New Roman"/>
          <w:bCs/>
          <w:sz w:val="28"/>
          <w:szCs w:val="28"/>
          <w:u w:val="single"/>
          <w:lang w:eastAsia="zh-CN"/>
        </w:rPr>
      </w:pPr>
    </w:p>
    <w:p w14:paraId="0297D693" w14:textId="77777777" w:rsidR="006A5087" w:rsidRDefault="006A5087" w:rsidP="00986AFB">
      <w:pPr>
        <w:ind w:right="-483"/>
        <w:jc w:val="both"/>
        <w:rPr>
          <w:rFonts w:ascii="Times New Roman" w:eastAsia="Times New Roman" w:hAnsi="Times New Roman"/>
          <w:bCs/>
          <w:sz w:val="28"/>
          <w:szCs w:val="28"/>
          <w:u w:val="single"/>
          <w:lang w:eastAsia="zh-CN"/>
        </w:rPr>
      </w:pPr>
    </w:p>
    <w:p w14:paraId="10886BE5" w14:textId="58985C25" w:rsidR="006A5087" w:rsidRPr="006A5087" w:rsidRDefault="00BD381A" w:rsidP="006A5087">
      <w:pPr>
        <w:ind w:right="-483"/>
        <w:jc w:val="center"/>
        <w:rPr>
          <w:rFonts w:ascii="Times New Roman" w:eastAsia="Times New Roman" w:hAnsi="Times New Roman"/>
          <w:b/>
          <w:sz w:val="28"/>
          <w:szCs w:val="28"/>
          <w:lang w:eastAsia="zh-CN"/>
        </w:rPr>
      </w:pPr>
      <w:r>
        <w:rPr>
          <w:rFonts w:ascii="Times New Roman" w:eastAsia="Times New Roman" w:hAnsi="Times New Roman"/>
          <w:b/>
          <w:sz w:val="28"/>
          <w:szCs w:val="28"/>
          <w:lang w:eastAsia="zh-CN"/>
        </w:rPr>
        <w:t>7</w:t>
      </w:r>
      <w:r w:rsidR="006A5087" w:rsidRPr="006A5087">
        <w:rPr>
          <w:rFonts w:ascii="Times New Roman" w:eastAsia="Times New Roman" w:hAnsi="Times New Roman"/>
          <w:b/>
          <w:sz w:val="28"/>
          <w:szCs w:val="28"/>
          <w:lang w:eastAsia="zh-CN"/>
        </w:rPr>
        <w:t>.</w:t>
      </w:r>
      <w:r w:rsidR="006A5087">
        <w:rPr>
          <w:rFonts w:ascii="Times New Roman" w:eastAsia="Times New Roman" w:hAnsi="Times New Roman"/>
          <w:b/>
          <w:sz w:val="28"/>
          <w:szCs w:val="28"/>
          <w:lang w:eastAsia="zh-CN"/>
        </w:rPr>
        <w:t xml:space="preserve"> </w:t>
      </w:r>
      <w:r w:rsidR="006A5087" w:rsidRPr="006A5087">
        <w:rPr>
          <w:rFonts w:ascii="Times New Roman" w:eastAsia="Times New Roman" w:hAnsi="Times New Roman"/>
          <w:b/>
          <w:sz w:val="28"/>
          <w:szCs w:val="28"/>
          <w:lang w:eastAsia="zh-CN"/>
        </w:rPr>
        <w:t>Priekšlikumi turpmākai rīcībai</w:t>
      </w:r>
    </w:p>
    <w:p w14:paraId="07EABBD3" w14:textId="1A467432" w:rsidR="006A5087" w:rsidRDefault="006A5087" w:rsidP="006A5087">
      <w:pPr>
        <w:ind w:right="-483"/>
        <w:rPr>
          <w:rFonts w:ascii="Times New Roman" w:eastAsia="Times New Roman" w:hAnsi="Times New Roman"/>
          <w:b/>
          <w:sz w:val="28"/>
          <w:szCs w:val="28"/>
          <w:lang w:eastAsia="zh-CN"/>
        </w:rPr>
      </w:pPr>
    </w:p>
    <w:p w14:paraId="1BE4709E" w14:textId="28B22072" w:rsidR="006A5087" w:rsidRPr="006A5087" w:rsidRDefault="006A5087" w:rsidP="006A5087">
      <w:pPr>
        <w:ind w:right="-483" w:firstLine="720"/>
        <w:jc w:val="both"/>
        <w:rPr>
          <w:rFonts w:ascii="Times New Roman" w:eastAsia="Times New Roman" w:hAnsi="Times New Roman"/>
          <w:bCs/>
          <w:sz w:val="28"/>
          <w:szCs w:val="28"/>
          <w:lang w:eastAsia="zh-CN"/>
        </w:rPr>
      </w:pPr>
      <w:r w:rsidRPr="006A5087">
        <w:rPr>
          <w:rFonts w:ascii="Times New Roman" w:eastAsia="Times New Roman" w:hAnsi="Times New Roman"/>
          <w:bCs/>
          <w:sz w:val="28"/>
          <w:szCs w:val="28"/>
          <w:lang w:eastAsia="zh-CN"/>
        </w:rPr>
        <w:t xml:space="preserve">Ņemot vērā iepriekš minēto, </w:t>
      </w:r>
      <w:r>
        <w:rPr>
          <w:rFonts w:ascii="Times New Roman" w:eastAsia="Times New Roman" w:hAnsi="Times New Roman"/>
          <w:bCs/>
          <w:sz w:val="28"/>
          <w:szCs w:val="28"/>
          <w:lang w:eastAsia="zh-CN"/>
        </w:rPr>
        <w:t>Ekonomikas</w:t>
      </w:r>
      <w:r w:rsidRPr="006A5087">
        <w:rPr>
          <w:rFonts w:ascii="Times New Roman" w:eastAsia="Times New Roman" w:hAnsi="Times New Roman"/>
          <w:bCs/>
          <w:sz w:val="28"/>
          <w:szCs w:val="28"/>
          <w:lang w:eastAsia="zh-CN"/>
        </w:rPr>
        <w:t xml:space="preserve"> ministrija ierosina saglabāt valsts līdzdalību </w:t>
      </w:r>
      <w:r w:rsidR="00B24062">
        <w:rPr>
          <w:rFonts w:ascii="Times New Roman" w:eastAsia="Times New Roman" w:hAnsi="Times New Roman"/>
          <w:bCs/>
          <w:sz w:val="28"/>
          <w:szCs w:val="28"/>
          <w:lang w:eastAsia="zh-CN"/>
        </w:rPr>
        <w:t>LVS</w:t>
      </w:r>
      <w:r w:rsidRPr="006A5087">
        <w:rPr>
          <w:rFonts w:ascii="Times New Roman" w:eastAsia="Times New Roman" w:hAnsi="Times New Roman"/>
          <w:bCs/>
          <w:sz w:val="28"/>
          <w:szCs w:val="28"/>
          <w:lang w:eastAsia="zh-CN"/>
        </w:rPr>
        <w:t>.</w:t>
      </w:r>
    </w:p>
    <w:sectPr w:rsidR="006A5087" w:rsidRPr="006A5087" w:rsidSect="00986AFB">
      <w:pgSz w:w="11906" w:h="16838"/>
      <w:pgMar w:top="851"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BA"/>
    <w:family w:val="swiss"/>
    <w:pitch w:val="variable"/>
    <w:sig w:usb0="E0002EFF" w:usb1="C000785B" w:usb2="00000009" w:usb3="00000000" w:csb0="000001FF" w:csb1="00000000"/>
  </w:font>
  <w:font w:name="DejaVu Sans">
    <w:altName w:val="Times New Roman"/>
    <w:charset w:val="BA"/>
    <w:family w:val="swiss"/>
    <w:pitch w:val="variable"/>
    <w:sig w:usb0="E7002EFF" w:usb1="D200FDFF" w:usb2="0A24602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singleLevel"/>
    <w:tmpl w:val="3886D9A4"/>
    <w:lvl w:ilvl="0">
      <w:start w:val="1"/>
      <w:numFmt w:val="decimal"/>
      <w:lvlText w:val="%1)"/>
      <w:lvlJc w:val="left"/>
      <w:pPr>
        <w:tabs>
          <w:tab w:val="num" w:pos="0"/>
        </w:tabs>
        <w:ind w:left="720" w:hanging="360"/>
      </w:pPr>
      <w:rPr>
        <w:b/>
        <w:bCs/>
        <w:color w:val="auto"/>
      </w:rPr>
    </w:lvl>
  </w:abstractNum>
  <w:abstractNum w:abstractNumId="1" w15:restartNumberingAfterBreak="0">
    <w:nsid w:val="08DE4F01"/>
    <w:multiLevelType w:val="hybridMultilevel"/>
    <w:tmpl w:val="23B42D9E"/>
    <w:lvl w:ilvl="0" w:tplc="04260001">
      <w:start w:val="1"/>
      <w:numFmt w:val="bullet"/>
      <w:lvlText w:val=""/>
      <w:lvlJc w:val="left"/>
      <w:pPr>
        <w:ind w:left="873" w:hanging="360"/>
      </w:pPr>
      <w:rPr>
        <w:rFonts w:ascii="Symbol" w:hAnsi="Symbol" w:hint="default"/>
      </w:rPr>
    </w:lvl>
    <w:lvl w:ilvl="1" w:tplc="04260003" w:tentative="1">
      <w:start w:val="1"/>
      <w:numFmt w:val="bullet"/>
      <w:lvlText w:val="o"/>
      <w:lvlJc w:val="left"/>
      <w:pPr>
        <w:ind w:left="1593" w:hanging="360"/>
      </w:pPr>
      <w:rPr>
        <w:rFonts w:ascii="Courier New" w:hAnsi="Courier New" w:cs="Courier New" w:hint="default"/>
      </w:rPr>
    </w:lvl>
    <w:lvl w:ilvl="2" w:tplc="04260005" w:tentative="1">
      <w:start w:val="1"/>
      <w:numFmt w:val="bullet"/>
      <w:lvlText w:val=""/>
      <w:lvlJc w:val="left"/>
      <w:pPr>
        <w:ind w:left="2313" w:hanging="360"/>
      </w:pPr>
      <w:rPr>
        <w:rFonts w:ascii="Wingdings" w:hAnsi="Wingdings" w:hint="default"/>
      </w:rPr>
    </w:lvl>
    <w:lvl w:ilvl="3" w:tplc="04260001" w:tentative="1">
      <w:start w:val="1"/>
      <w:numFmt w:val="bullet"/>
      <w:lvlText w:val=""/>
      <w:lvlJc w:val="left"/>
      <w:pPr>
        <w:ind w:left="3033" w:hanging="360"/>
      </w:pPr>
      <w:rPr>
        <w:rFonts w:ascii="Symbol" w:hAnsi="Symbol" w:hint="default"/>
      </w:rPr>
    </w:lvl>
    <w:lvl w:ilvl="4" w:tplc="04260003" w:tentative="1">
      <w:start w:val="1"/>
      <w:numFmt w:val="bullet"/>
      <w:lvlText w:val="o"/>
      <w:lvlJc w:val="left"/>
      <w:pPr>
        <w:ind w:left="3753" w:hanging="360"/>
      </w:pPr>
      <w:rPr>
        <w:rFonts w:ascii="Courier New" w:hAnsi="Courier New" w:cs="Courier New" w:hint="default"/>
      </w:rPr>
    </w:lvl>
    <w:lvl w:ilvl="5" w:tplc="04260005" w:tentative="1">
      <w:start w:val="1"/>
      <w:numFmt w:val="bullet"/>
      <w:lvlText w:val=""/>
      <w:lvlJc w:val="left"/>
      <w:pPr>
        <w:ind w:left="4473" w:hanging="360"/>
      </w:pPr>
      <w:rPr>
        <w:rFonts w:ascii="Wingdings" w:hAnsi="Wingdings" w:hint="default"/>
      </w:rPr>
    </w:lvl>
    <w:lvl w:ilvl="6" w:tplc="04260001" w:tentative="1">
      <w:start w:val="1"/>
      <w:numFmt w:val="bullet"/>
      <w:lvlText w:val=""/>
      <w:lvlJc w:val="left"/>
      <w:pPr>
        <w:ind w:left="5193" w:hanging="360"/>
      </w:pPr>
      <w:rPr>
        <w:rFonts w:ascii="Symbol" w:hAnsi="Symbol" w:hint="default"/>
      </w:rPr>
    </w:lvl>
    <w:lvl w:ilvl="7" w:tplc="04260003" w:tentative="1">
      <w:start w:val="1"/>
      <w:numFmt w:val="bullet"/>
      <w:lvlText w:val="o"/>
      <w:lvlJc w:val="left"/>
      <w:pPr>
        <w:ind w:left="5913" w:hanging="360"/>
      </w:pPr>
      <w:rPr>
        <w:rFonts w:ascii="Courier New" w:hAnsi="Courier New" w:cs="Courier New" w:hint="default"/>
      </w:rPr>
    </w:lvl>
    <w:lvl w:ilvl="8" w:tplc="04260005" w:tentative="1">
      <w:start w:val="1"/>
      <w:numFmt w:val="bullet"/>
      <w:lvlText w:val=""/>
      <w:lvlJc w:val="left"/>
      <w:pPr>
        <w:ind w:left="6633" w:hanging="360"/>
      </w:pPr>
      <w:rPr>
        <w:rFonts w:ascii="Wingdings" w:hAnsi="Wingdings" w:hint="default"/>
      </w:rPr>
    </w:lvl>
  </w:abstractNum>
  <w:abstractNum w:abstractNumId="2" w15:restartNumberingAfterBreak="0">
    <w:nsid w:val="09EA7A19"/>
    <w:multiLevelType w:val="hybridMultilevel"/>
    <w:tmpl w:val="B4F82032"/>
    <w:lvl w:ilvl="0" w:tplc="0426000B">
      <w:start w:val="1"/>
      <w:numFmt w:val="bullet"/>
      <w:lvlText w:val=""/>
      <w:lvlJc w:val="left"/>
      <w:pPr>
        <w:ind w:left="1440" w:hanging="360"/>
      </w:pPr>
      <w:rPr>
        <w:rFonts w:ascii="Wingdings" w:hAnsi="Wingdings"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3" w15:restartNumberingAfterBreak="0">
    <w:nsid w:val="0C2B7D1A"/>
    <w:multiLevelType w:val="hybridMultilevel"/>
    <w:tmpl w:val="325C50CC"/>
    <w:lvl w:ilvl="0" w:tplc="11A2D6F4">
      <w:start w:val="2"/>
      <w:numFmt w:val="bullet"/>
      <w:lvlText w:val="•"/>
      <w:lvlJc w:val="left"/>
      <w:pPr>
        <w:ind w:left="1356" w:hanging="360"/>
      </w:pPr>
      <w:rPr>
        <w:rFonts w:ascii="Times New Roman" w:eastAsia="Times New Roman" w:hAnsi="Times New Roman" w:cs="Times New Roman" w:hint="default"/>
      </w:rPr>
    </w:lvl>
    <w:lvl w:ilvl="1" w:tplc="08090003" w:tentative="1">
      <w:start w:val="1"/>
      <w:numFmt w:val="bullet"/>
      <w:lvlText w:val="o"/>
      <w:lvlJc w:val="left"/>
      <w:pPr>
        <w:ind w:left="2076" w:hanging="360"/>
      </w:pPr>
      <w:rPr>
        <w:rFonts w:ascii="Courier New" w:hAnsi="Courier New" w:cs="Courier New" w:hint="default"/>
      </w:rPr>
    </w:lvl>
    <w:lvl w:ilvl="2" w:tplc="08090005" w:tentative="1">
      <w:start w:val="1"/>
      <w:numFmt w:val="bullet"/>
      <w:lvlText w:val=""/>
      <w:lvlJc w:val="left"/>
      <w:pPr>
        <w:ind w:left="2796" w:hanging="360"/>
      </w:pPr>
      <w:rPr>
        <w:rFonts w:ascii="Wingdings" w:hAnsi="Wingdings" w:hint="default"/>
      </w:rPr>
    </w:lvl>
    <w:lvl w:ilvl="3" w:tplc="08090001" w:tentative="1">
      <w:start w:val="1"/>
      <w:numFmt w:val="bullet"/>
      <w:lvlText w:val=""/>
      <w:lvlJc w:val="left"/>
      <w:pPr>
        <w:ind w:left="3516" w:hanging="360"/>
      </w:pPr>
      <w:rPr>
        <w:rFonts w:ascii="Symbol" w:hAnsi="Symbol" w:hint="default"/>
      </w:rPr>
    </w:lvl>
    <w:lvl w:ilvl="4" w:tplc="08090003" w:tentative="1">
      <w:start w:val="1"/>
      <w:numFmt w:val="bullet"/>
      <w:lvlText w:val="o"/>
      <w:lvlJc w:val="left"/>
      <w:pPr>
        <w:ind w:left="4236" w:hanging="360"/>
      </w:pPr>
      <w:rPr>
        <w:rFonts w:ascii="Courier New" w:hAnsi="Courier New" w:cs="Courier New" w:hint="default"/>
      </w:rPr>
    </w:lvl>
    <w:lvl w:ilvl="5" w:tplc="08090005" w:tentative="1">
      <w:start w:val="1"/>
      <w:numFmt w:val="bullet"/>
      <w:lvlText w:val=""/>
      <w:lvlJc w:val="left"/>
      <w:pPr>
        <w:ind w:left="4956" w:hanging="360"/>
      </w:pPr>
      <w:rPr>
        <w:rFonts w:ascii="Wingdings" w:hAnsi="Wingdings" w:hint="default"/>
      </w:rPr>
    </w:lvl>
    <w:lvl w:ilvl="6" w:tplc="08090001" w:tentative="1">
      <w:start w:val="1"/>
      <w:numFmt w:val="bullet"/>
      <w:lvlText w:val=""/>
      <w:lvlJc w:val="left"/>
      <w:pPr>
        <w:ind w:left="5676" w:hanging="360"/>
      </w:pPr>
      <w:rPr>
        <w:rFonts w:ascii="Symbol" w:hAnsi="Symbol" w:hint="default"/>
      </w:rPr>
    </w:lvl>
    <w:lvl w:ilvl="7" w:tplc="08090003" w:tentative="1">
      <w:start w:val="1"/>
      <w:numFmt w:val="bullet"/>
      <w:lvlText w:val="o"/>
      <w:lvlJc w:val="left"/>
      <w:pPr>
        <w:ind w:left="6396" w:hanging="360"/>
      </w:pPr>
      <w:rPr>
        <w:rFonts w:ascii="Courier New" w:hAnsi="Courier New" w:cs="Courier New" w:hint="default"/>
      </w:rPr>
    </w:lvl>
    <w:lvl w:ilvl="8" w:tplc="08090005" w:tentative="1">
      <w:start w:val="1"/>
      <w:numFmt w:val="bullet"/>
      <w:lvlText w:val=""/>
      <w:lvlJc w:val="left"/>
      <w:pPr>
        <w:ind w:left="7116" w:hanging="360"/>
      </w:pPr>
      <w:rPr>
        <w:rFonts w:ascii="Wingdings" w:hAnsi="Wingdings" w:hint="default"/>
      </w:rPr>
    </w:lvl>
  </w:abstractNum>
  <w:abstractNum w:abstractNumId="4" w15:restartNumberingAfterBreak="0">
    <w:nsid w:val="0CD56AF1"/>
    <w:multiLevelType w:val="hybridMultilevel"/>
    <w:tmpl w:val="ED8CDB2C"/>
    <w:lvl w:ilvl="0" w:tplc="0426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0CDC02DC"/>
    <w:multiLevelType w:val="hybridMultilevel"/>
    <w:tmpl w:val="B21094C8"/>
    <w:lvl w:ilvl="0" w:tplc="0426000D">
      <w:start w:val="1"/>
      <w:numFmt w:val="bullet"/>
      <w:lvlText w:val=""/>
      <w:lvlJc w:val="left"/>
      <w:pPr>
        <w:ind w:left="1080" w:hanging="360"/>
      </w:pPr>
      <w:rPr>
        <w:rFonts w:ascii="Wingdings" w:hAnsi="Wingdings"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6" w15:restartNumberingAfterBreak="0">
    <w:nsid w:val="179201A2"/>
    <w:multiLevelType w:val="hybridMultilevel"/>
    <w:tmpl w:val="906AAD6A"/>
    <w:lvl w:ilvl="0" w:tplc="04260005">
      <w:start w:val="1"/>
      <w:numFmt w:val="bullet"/>
      <w:lvlText w:val=""/>
      <w:lvlJc w:val="left"/>
      <w:pPr>
        <w:ind w:left="1080" w:hanging="360"/>
      </w:pPr>
      <w:rPr>
        <w:rFonts w:ascii="Wingdings" w:hAnsi="Wingdings"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7" w15:restartNumberingAfterBreak="0">
    <w:nsid w:val="20F63FA4"/>
    <w:multiLevelType w:val="hybridMultilevel"/>
    <w:tmpl w:val="75FE29C6"/>
    <w:lvl w:ilvl="0" w:tplc="0426000B">
      <w:start w:val="1"/>
      <w:numFmt w:val="bullet"/>
      <w:lvlText w:val=""/>
      <w:lvlJc w:val="left"/>
      <w:pPr>
        <w:ind w:left="1080" w:hanging="360"/>
      </w:pPr>
      <w:rPr>
        <w:rFonts w:ascii="Wingdings" w:hAnsi="Wingdings"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8" w15:restartNumberingAfterBreak="0">
    <w:nsid w:val="276A3DDF"/>
    <w:multiLevelType w:val="hybridMultilevel"/>
    <w:tmpl w:val="A5BCB11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2E0F3BEE"/>
    <w:multiLevelType w:val="hybridMultilevel"/>
    <w:tmpl w:val="A93859C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2E2A2B83"/>
    <w:multiLevelType w:val="hybridMultilevel"/>
    <w:tmpl w:val="B9B039F6"/>
    <w:lvl w:ilvl="0" w:tplc="100E5494">
      <w:start w:val="1"/>
      <w:numFmt w:val="lowerLetter"/>
      <w:lvlText w:val="%1."/>
      <w:lvlJc w:val="left"/>
      <w:pPr>
        <w:ind w:left="1286" w:hanging="360"/>
      </w:pPr>
      <w:rPr>
        <w:b w:val="0"/>
      </w:rPr>
    </w:lvl>
    <w:lvl w:ilvl="1" w:tplc="04260019" w:tentative="1">
      <w:start w:val="1"/>
      <w:numFmt w:val="lowerLetter"/>
      <w:lvlText w:val="%2."/>
      <w:lvlJc w:val="left"/>
      <w:pPr>
        <w:ind w:left="2006" w:hanging="360"/>
      </w:pPr>
    </w:lvl>
    <w:lvl w:ilvl="2" w:tplc="0426001B" w:tentative="1">
      <w:start w:val="1"/>
      <w:numFmt w:val="lowerRoman"/>
      <w:lvlText w:val="%3."/>
      <w:lvlJc w:val="right"/>
      <w:pPr>
        <w:ind w:left="2726" w:hanging="180"/>
      </w:pPr>
    </w:lvl>
    <w:lvl w:ilvl="3" w:tplc="0426000F" w:tentative="1">
      <w:start w:val="1"/>
      <w:numFmt w:val="decimal"/>
      <w:lvlText w:val="%4."/>
      <w:lvlJc w:val="left"/>
      <w:pPr>
        <w:ind w:left="3446" w:hanging="360"/>
      </w:pPr>
    </w:lvl>
    <w:lvl w:ilvl="4" w:tplc="04260019" w:tentative="1">
      <w:start w:val="1"/>
      <w:numFmt w:val="lowerLetter"/>
      <w:lvlText w:val="%5."/>
      <w:lvlJc w:val="left"/>
      <w:pPr>
        <w:ind w:left="4166" w:hanging="360"/>
      </w:pPr>
    </w:lvl>
    <w:lvl w:ilvl="5" w:tplc="0426001B" w:tentative="1">
      <w:start w:val="1"/>
      <w:numFmt w:val="lowerRoman"/>
      <w:lvlText w:val="%6."/>
      <w:lvlJc w:val="right"/>
      <w:pPr>
        <w:ind w:left="4886" w:hanging="180"/>
      </w:pPr>
    </w:lvl>
    <w:lvl w:ilvl="6" w:tplc="0426000F" w:tentative="1">
      <w:start w:val="1"/>
      <w:numFmt w:val="decimal"/>
      <w:lvlText w:val="%7."/>
      <w:lvlJc w:val="left"/>
      <w:pPr>
        <w:ind w:left="5606" w:hanging="360"/>
      </w:pPr>
    </w:lvl>
    <w:lvl w:ilvl="7" w:tplc="04260019" w:tentative="1">
      <w:start w:val="1"/>
      <w:numFmt w:val="lowerLetter"/>
      <w:lvlText w:val="%8."/>
      <w:lvlJc w:val="left"/>
      <w:pPr>
        <w:ind w:left="6326" w:hanging="360"/>
      </w:pPr>
    </w:lvl>
    <w:lvl w:ilvl="8" w:tplc="0426001B" w:tentative="1">
      <w:start w:val="1"/>
      <w:numFmt w:val="lowerRoman"/>
      <w:lvlText w:val="%9."/>
      <w:lvlJc w:val="right"/>
      <w:pPr>
        <w:ind w:left="7046" w:hanging="180"/>
      </w:pPr>
    </w:lvl>
  </w:abstractNum>
  <w:abstractNum w:abstractNumId="11" w15:restartNumberingAfterBreak="0">
    <w:nsid w:val="307E0729"/>
    <w:multiLevelType w:val="hybridMultilevel"/>
    <w:tmpl w:val="DF40343E"/>
    <w:lvl w:ilvl="0" w:tplc="11A2D6F4">
      <w:start w:val="2"/>
      <w:numFmt w:val="bullet"/>
      <w:lvlText w:val="•"/>
      <w:lvlJc w:val="left"/>
      <w:pPr>
        <w:ind w:left="1146" w:hanging="360"/>
      </w:pPr>
      <w:rPr>
        <w:rFonts w:ascii="Times New Roman" w:eastAsia="Times New Roman" w:hAnsi="Times New Roman" w:cs="Times New Roman"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2" w15:restartNumberingAfterBreak="0">
    <w:nsid w:val="311C326C"/>
    <w:multiLevelType w:val="hybridMultilevel"/>
    <w:tmpl w:val="2BF83D00"/>
    <w:lvl w:ilvl="0" w:tplc="0426000F">
      <w:start w:val="1"/>
      <w:numFmt w:val="decimal"/>
      <w:lvlText w:val="%1."/>
      <w:lvlJc w:val="left"/>
      <w:pPr>
        <w:ind w:left="360" w:hanging="360"/>
      </w:pPr>
    </w:lvl>
    <w:lvl w:ilvl="1" w:tplc="04260019">
      <w:start w:val="1"/>
      <w:numFmt w:val="lowerLetter"/>
      <w:lvlText w:val="%2."/>
      <w:lvlJc w:val="left"/>
      <w:pPr>
        <w:ind w:left="1080" w:hanging="360"/>
      </w:pPr>
    </w:lvl>
    <w:lvl w:ilvl="2" w:tplc="0426001B">
      <w:start w:val="1"/>
      <w:numFmt w:val="lowerRoman"/>
      <w:lvlText w:val="%3."/>
      <w:lvlJc w:val="right"/>
      <w:pPr>
        <w:ind w:left="1800" w:hanging="180"/>
      </w:pPr>
    </w:lvl>
    <w:lvl w:ilvl="3" w:tplc="0426000F">
      <w:start w:val="1"/>
      <w:numFmt w:val="decimal"/>
      <w:lvlText w:val="%4."/>
      <w:lvlJc w:val="left"/>
      <w:pPr>
        <w:ind w:left="2520" w:hanging="360"/>
      </w:pPr>
    </w:lvl>
    <w:lvl w:ilvl="4" w:tplc="04260019">
      <w:start w:val="1"/>
      <w:numFmt w:val="lowerLetter"/>
      <w:lvlText w:val="%5."/>
      <w:lvlJc w:val="left"/>
      <w:pPr>
        <w:ind w:left="3240" w:hanging="360"/>
      </w:pPr>
    </w:lvl>
    <w:lvl w:ilvl="5" w:tplc="0426001B">
      <w:start w:val="1"/>
      <w:numFmt w:val="lowerRoman"/>
      <w:lvlText w:val="%6."/>
      <w:lvlJc w:val="right"/>
      <w:pPr>
        <w:ind w:left="3960" w:hanging="180"/>
      </w:pPr>
    </w:lvl>
    <w:lvl w:ilvl="6" w:tplc="0426000F">
      <w:start w:val="1"/>
      <w:numFmt w:val="decimal"/>
      <w:lvlText w:val="%7."/>
      <w:lvlJc w:val="left"/>
      <w:pPr>
        <w:ind w:left="4680" w:hanging="360"/>
      </w:pPr>
    </w:lvl>
    <w:lvl w:ilvl="7" w:tplc="04260019">
      <w:start w:val="1"/>
      <w:numFmt w:val="lowerLetter"/>
      <w:lvlText w:val="%8."/>
      <w:lvlJc w:val="left"/>
      <w:pPr>
        <w:ind w:left="5400" w:hanging="360"/>
      </w:pPr>
    </w:lvl>
    <w:lvl w:ilvl="8" w:tplc="0426001B">
      <w:start w:val="1"/>
      <w:numFmt w:val="lowerRoman"/>
      <w:lvlText w:val="%9."/>
      <w:lvlJc w:val="right"/>
      <w:pPr>
        <w:ind w:left="6120" w:hanging="180"/>
      </w:pPr>
    </w:lvl>
  </w:abstractNum>
  <w:abstractNum w:abstractNumId="13" w15:restartNumberingAfterBreak="0">
    <w:nsid w:val="347411FA"/>
    <w:multiLevelType w:val="hybridMultilevel"/>
    <w:tmpl w:val="D0C0152C"/>
    <w:lvl w:ilvl="0" w:tplc="0426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15:restartNumberingAfterBreak="0">
    <w:nsid w:val="38DF77C4"/>
    <w:multiLevelType w:val="hybridMultilevel"/>
    <w:tmpl w:val="F9A6DF4C"/>
    <w:lvl w:ilvl="0" w:tplc="04260005">
      <w:start w:val="1"/>
      <w:numFmt w:val="bullet"/>
      <w:lvlText w:val=""/>
      <w:lvlJc w:val="left"/>
      <w:pPr>
        <w:ind w:left="1080" w:hanging="360"/>
      </w:pPr>
      <w:rPr>
        <w:rFonts w:ascii="Wingdings" w:hAnsi="Wingdings"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5" w15:restartNumberingAfterBreak="0">
    <w:nsid w:val="39A40745"/>
    <w:multiLevelType w:val="hybridMultilevel"/>
    <w:tmpl w:val="0212C590"/>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C717485"/>
    <w:multiLevelType w:val="hybridMultilevel"/>
    <w:tmpl w:val="21F8AB4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7" w15:restartNumberingAfterBreak="0">
    <w:nsid w:val="3CC10519"/>
    <w:multiLevelType w:val="hybridMultilevel"/>
    <w:tmpl w:val="8946CC8C"/>
    <w:lvl w:ilvl="0" w:tplc="8A36B3D6">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8" w15:restartNumberingAfterBreak="0">
    <w:nsid w:val="41A104DF"/>
    <w:multiLevelType w:val="hybridMultilevel"/>
    <w:tmpl w:val="7F067AF6"/>
    <w:lvl w:ilvl="0" w:tplc="279AB8C8">
      <w:start w:val="1"/>
      <w:numFmt w:val="lowerLetter"/>
      <w:lvlText w:val="%1."/>
      <w:lvlJc w:val="left"/>
      <w:pPr>
        <w:ind w:left="720" w:hanging="360"/>
      </w:pPr>
      <w:rPr>
        <w:rFont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9" w15:restartNumberingAfterBreak="0">
    <w:nsid w:val="442C0087"/>
    <w:multiLevelType w:val="hybridMultilevel"/>
    <w:tmpl w:val="C0B2275E"/>
    <w:lvl w:ilvl="0" w:tplc="9184E04E">
      <w:numFmt w:val="bullet"/>
      <w:lvlText w:val="-"/>
      <w:lvlJc w:val="left"/>
      <w:pPr>
        <w:ind w:left="1636" w:hanging="360"/>
      </w:pPr>
      <w:rPr>
        <w:rFonts w:ascii="Times New Roman" w:eastAsia="Times New Roman" w:hAnsi="Times New Roman" w:cs="Times New Roman" w:hint="default"/>
      </w:rPr>
    </w:lvl>
    <w:lvl w:ilvl="1" w:tplc="04260003" w:tentative="1">
      <w:start w:val="1"/>
      <w:numFmt w:val="bullet"/>
      <w:lvlText w:val="o"/>
      <w:lvlJc w:val="left"/>
      <w:pPr>
        <w:ind w:left="2356" w:hanging="360"/>
      </w:pPr>
      <w:rPr>
        <w:rFonts w:ascii="Courier New" w:hAnsi="Courier New" w:cs="Courier New" w:hint="default"/>
      </w:rPr>
    </w:lvl>
    <w:lvl w:ilvl="2" w:tplc="04260005" w:tentative="1">
      <w:start w:val="1"/>
      <w:numFmt w:val="bullet"/>
      <w:lvlText w:val=""/>
      <w:lvlJc w:val="left"/>
      <w:pPr>
        <w:ind w:left="3076" w:hanging="360"/>
      </w:pPr>
      <w:rPr>
        <w:rFonts w:ascii="Wingdings" w:hAnsi="Wingdings" w:hint="default"/>
      </w:rPr>
    </w:lvl>
    <w:lvl w:ilvl="3" w:tplc="04260001" w:tentative="1">
      <w:start w:val="1"/>
      <w:numFmt w:val="bullet"/>
      <w:lvlText w:val=""/>
      <w:lvlJc w:val="left"/>
      <w:pPr>
        <w:ind w:left="3796" w:hanging="360"/>
      </w:pPr>
      <w:rPr>
        <w:rFonts w:ascii="Symbol" w:hAnsi="Symbol" w:hint="default"/>
      </w:rPr>
    </w:lvl>
    <w:lvl w:ilvl="4" w:tplc="04260003" w:tentative="1">
      <w:start w:val="1"/>
      <w:numFmt w:val="bullet"/>
      <w:lvlText w:val="o"/>
      <w:lvlJc w:val="left"/>
      <w:pPr>
        <w:ind w:left="4516" w:hanging="360"/>
      </w:pPr>
      <w:rPr>
        <w:rFonts w:ascii="Courier New" w:hAnsi="Courier New" w:cs="Courier New" w:hint="default"/>
      </w:rPr>
    </w:lvl>
    <w:lvl w:ilvl="5" w:tplc="04260005" w:tentative="1">
      <w:start w:val="1"/>
      <w:numFmt w:val="bullet"/>
      <w:lvlText w:val=""/>
      <w:lvlJc w:val="left"/>
      <w:pPr>
        <w:ind w:left="5236" w:hanging="360"/>
      </w:pPr>
      <w:rPr>
        <w:rFonts w:ascii="Wingdings" w:hAnsi="Wingdings" w:hint="default"/>
      </w:rPr>
    </w:lvl>
    <w:lvl w:ilvl="6" w:tplc="04260001" w:tentative="1">
      <w:start w:val="1"/>
      <w:numFmt w:val="bullet"/>
      <w:lvlText w:val=""/>
      <w:lvlJc w:val="left"/>
      <w:pPr>
        <w:ind w:left="5956" w:hanging="360"/>
      </w:pPr>
      <w:rPr>
        <w:rFonts w:ascii="Symbol" w:hAnsi="Symbol" w:hint="default"/>
      </w:rPr>
    </w:lvl>
    <w:lvl w:ilvl="7" w:tplc="04260003" w:tentative="1">
      <w:start w:val="1"/>
      <w:numFmt w:val="bullet"/>
      <w:lvlText w:val="o"/>
      <w:lvlJc w:val="left"/>
      <w:pPr>
        <w:ind w:left="6676" w:hanging="360"/>
      </w:pPr>
      <w:rPr>
        <w:rFonts w:ascii="Courier New" w:hAnsi="Courier New" w:cs="Courier New" w:hint="default"/>
      </w:rPr>
    </w:lvl>
    <w:lvl w:ilvl="8" w:tplc="04260005" w:tentative="1">
      <w:start w:val="1"/>
      <w:numFmt w:val="bullet"/>
      <w:lvlText w:val=""/>
      <w:lvlJc w:val="left"/>
      <w:pPr>
        <w:ind w:left="7396" w:hanging="360"/>
      </w:pPr>
      <w:rPr>
        <w:rFonts w:ascii="Wingdings" w:hAnsi="Wingdings" w:hint="default"/>
      </w:rPr>
    </w:lvl>
  </w:abstractNum>
  <w:abstractNum w:abstractNumId="20" w15:restartNumberingAfterBreak="0">
    <w:nsid w:val="4B6C266A"/>
    <w:multiLevelType w:val="multilevel"/>
    <w:tmpl w:val="C76E72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F3F7CD5"/>
    <w:multiLevelType w:val="hybridMultilevel"/>
    <w:tmpl w:val="916A011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2" w15:restartNumberingAfterBreak="0">
    <w:nsid w:val="542E301B"/>
    <w:multiLevelType w:val="multilevel"/>
    <w:tmpl w:val="CF30DBCC"/>
    <w:lvl w:ilvl="0">
      <w:start w:val="1"/>
      <w:numFmt w:val="bullet"/>
      <w:lvlText w:val=""/>
      <w:lvlJc w:val="left"/>
      <w:pPr>
        <w:tabs>
          <w:tab w:val="num" w:pos="720"/>
        </w:tabs>
        <w:ind w:left="720" w:hanging="360"/>
      </w:pPr>
      <w:rPr>
        <w:rFonts w:ascii="Symbol" w:hAnsi="Symbol" w:hint="default"/>
        <w:sz w:val="20"/>
      </w:rPr>
    </w:lvl>
    <w:lvl w:ilvl="1">
      <w:start w:val="2018"/>
      <w:numFmt w:val="bullet"/>
      <w:lvlText w:val="-"/>
      <w:lvlJc w:val="left"/>
      <w:pPr>
        <w:ind w:left="1440" w:hanging="360"/>
      </w:pPr>
      <w:rPr>
        <w:rFonts w:ascii="Times New Roman" w:eastAsiaTheme="minorHAnsi" w:hAnsi="Times New Roman" w:cs="Times New Roman" w:hint="default"/>
      </w:rPr>
    </w:lvl>
    <w:lvl w:ilvl="2">
      <w:start w:val="1"/>
      <w:numFmt w:val="lowerLetter"/>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46A25C4"/>
    <w:multiLevelType w:val="hybridMultilevel"/>
    <w:tmpl w:val="112E4F26"/>
    <w:lvl w:ilvl="0" w:tplc="11A2D6F4">
      <w:start w:val="2"/>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15:restartNumberingAfterBreak="0">
    <w:nsid w:val="5C8227AF"/>
    <w:multiLevelType w:val="hybridMultilevel"/>
    <w:tmpl w:val="307C87CA"/>
    <w:lvl w:ilvl="0" w:tplc="0426000F">
      <w:start w:val="1"/>
      <w:numFmt w:val="decimal"/>
      <w:lvlText w:val="%1."/>
      <w:lvlJc w:val="left"/>
      <w:pPr>
        <w:ind w:left="1080" w:hanging="360"/>
      </w:pPr>
      <w:rPr>
        <w:rFonts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25" w15:restartNumberingAfterBreak="0">
    <w:nsid w:val="6F165C48"/>
    <w:multiLevelType w:val="hybridMultilevel"/>
    <w:tmpl w:val="0EA428EE"/>
    <w:lvl w:ilvl="0" w:tplc="04260019">
      <w:start w:val="1"/>
      <w:numFmt w:val="lowerLetter"/>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26" w15:restartNumberingAfterBreak="0">
    <w:nsid w:val="6F3772F3"/>
    <w:multiLevelType w:val="hybridMultilevel"/>
    <w:tmpl w:val="3E300B96"/>
    <w:lvl w:ilvl="0" w:tplc="E8CEBC3E">
      <w:numFmt w:val="bullet"/>
      <w:lvlText w:val="•"/>
      <w:lvlJc w:val="left"/>
      <w:pPr>
        <w:ind w:left="786" w:hanging="360"/>
      </w:pPr>
      <w:rPr>
        <w:rFonts w:ascii="Times New Roman" w:eastAsia="Times New Roman" w:hAnsi="Times New Roman" w:cs="Times New Roman"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27" w15:restartNumberingAfterBreak="0">
    <w:nsid w:val="7125735C"/>
    <w:multiLevelType w:val="hybridMultilevel"/>
    <w:tmpl w:val="DF12441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8" w15:restartNumberingAfterBreak="0">
    <w:nsid w:val="73974788"/>
    <w:multiLevelType w:val="hybridMultilevel"/>
    <w:tmpl w:val="E2207834"/>
    <w:lvl w:ilvl="0" w:tplc="04260005">
      <w:start w:val="1"/>
      <w:numFmt w:val="bullet"/>
      <w:lvlText w:val=""/>
      <w:lvlJc w:val="left"/>
      <w:pPr>
        <w:ind w:left="1440" w:hanging="360"/>
      </w:pPr>
      <w:rPr>
        <w:rFonts w:ascii="Wingdings" w:hAnsi="Wingdings"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29" w15:restartNumberingAfterBreak="0">
    <w:nsid w:val="7C3C4FE0"/>
    <w:multiLevelType w:val="hybridMultilevel"/>
    <w:tmpl w:val="FA2AE836"/>
    <w:lvl w:ilvl="0" w:tplc="08090019">
      <w:start w:val="1"/>
      <w:numFmt w:val="lowerLetter"/>
      <w:lvlText w:val="%1."/>
      <w:lvlJc w:val="left"/>
      <w:pPr>
        <w:ind w:left="873" w:hanging="360"/>
      </w:pPr>
      <w:rPr>
        <w:rFonts w:hint="default"/>
      </w:rPr>
    </w:lvl>
    <w:lvl w:ilvl="1" w:tplc="04260003" w:tentative="1">
      <w:start w:val="1"/>
      <w:numFmt w:val="bullet"/>
      <w:lvlText w:val="o"/>
      <w:lvlJc w:val="left"/>
      <w:pPr>
        <w:ind w:left="1593" w:hanging="360"/>
      </w:pPr>
      <w:rPr>
        <w:rFonts w:ascii="Courier New" w:hAnsi="Courier New" w:cs="Courier New" w:hint="default"/>
      </w:rPr>
    </w:lvl>
    <w:lvl w:ilvl="2" w:tplc="04260005" w:tentative="1">
      <w:start w:val="1"/>
      <w:numFmt w:val="bullet"/>
      <w:lvlText w:val=""/>
      <w:lvlJc w:val="left"/>
      <w:pPr>
        <w:ind w:left="2313" w:hanging="360"/>
      </w:pPr>
      <w:rPr>
        <w:rFonts w:ascii="Wingdings" w:hAnsi="Wingdings" w:hint="default"/>
      </w:rPr>
    </w:lvl>
    <w:lvl w:ilvl="3" w:tplc="04260001" w:tentative="1">
      <w:start w:val="1"/>
      <w:numFmt w:val="bullet"/>
      <w:lvlText w:val=""/>
      <w:lvlJc w:val="left"/>
      <w:pPr>
        <w:ind w:left="3033" w:hanging="360"/>
      </w:pPr>
      <w:rPr>
        <w:rFonts w:ascii="Symbol" w:hAnsi="Symbol" w:hint="default"/>
      </w:rPr>
    </w:lvl>
    <w:lvl w:ilvl="4" w:tplc="04260003" w:tentative="1">
      <w:start w:val="1"/>
      <w:numFmt w:val="bullet"/>
      <w:lvlText w:val="o"/>
      <w:lvlJc w:val="left"/>
      <w:pPr>
        <w:ind w:left="3753" w:hanging="360"/>
      </w:pPr>
      <w:rPr>
        <w:rFonts w:ascii="Courier New" w:hAnsi="Courier New" w:cs="Courier New" w:hint="default"/>
      </w:rPr>
    </w:lvl>
    <w:lvl w:ilvl="5" w:tplc="04260005" w:tentative="1">
      <w:start w:val="1"/>
      <w:numFmt w:val="bullet"/>
      <w:lvlText w:val=""/>
      <w:lvlJc w:val="left"/>
      <w:pPr>
        <w:ind w:left="4473" w:hanging="360"/>
      </w:pPr>
      <w:rPr>
        <w:rFonts w:ascii="Wingdings" w:hAnsi="Wingdings" w:hint="default"/>
      </w:rPr>
    </w:lvl>
    <w:lvl w:ilvl="6" w:tplc="04260001" w:tentative="1">
      <w:start w:val="1"/>
      <w:numFmt w:val="bullet"/>
      <w:lvlText w:val=""/>
      <w:lvlJc w:val="left"/>
      <w:pPr>
        <w:ind w:left="5193" w:hanging="360"/>
      </w:pPr>
      <w:rPr>
        <w:rFonts w:ascii="Symbol" w:hAnsi="Symbol" w:hint="default"/>
      </w:rPr>
    </w:lvl>
    <w:lvl w:ilvl="7" w:tplc="04260003" w:tentative="1">
      <w:start w:val="1"/>
      <w:numFmt w:val="bullet"/>
      <w:lvlText w:val="o"/>
      <w:lvlJc w:val="left"/>
      <w:pPr>
        <w:ind w:left="5913" w:hanging="360"/>
      </w:pPr>
      <w:rPr>
        <w:rFonts w:ascii="Courier New" w:hAnsi="Courier New" w:cs="Courier New" w:hint="default"/>
      </w:rPr>
    </w:lvl>
    <w:lvl w:ilvl="8" w:tplc="04260005" w:tentative="1">
      <w:start w:val="1"/>
      <w:numFmt w:val="bullet"/>
      <w:lvlText w:val=""/>
      <w:lvlJc w:val="left"/>
      <w:pPr>
        <w:ind w:left="6633" w:hanging="360"/>
      </w:pPr>
      <w:rPr>
        <w:rFonts w:ascii="Wingdings" w:hAnsi="Wingdings" w:hint="default"/>
      </w:rPr>
    </w:lvl>
  </w:abstractNum>
  <w:abstractNum w:abstractNumId="30" w15:restartNumberingAfterBreak="0">
    <w:nsid w:val="7FAC30C2"/>
    <w:multiLevelType w:val="hybridMultilevel"/>
    <w:tmpl w:val="663C906A"/>
    <w:lvl w:ilvl="0" w:tplc="01E6130C">
      <w:start w:val="1"/>
      <w:numFmt w:val="bullet"/>
      <w:lvlText w:val="‐"/>
      <w:lvlJc w:val="left"/>
      <w:pPr>
        <w:ind w:left="1286" w:hanging="360"/>
      </w:pPr>
      <w:rPr>
        <w:rFonts w:ascii="Calibri" w:hAnsi="Calibri" w:hint="default"/>
        <w:b w:val="0"/>
      </w:rPr>
    </w:lvl>
    <w:lvl w:ilvl="1" w:tplc="04260019" w:tentative="1">
      <w:start w:val="1"/>
      <w:numFmt w:val="lowerLetter"/>
      <w:lvlText w:val="%2."/>
      <w:lvlJc w:val="left"/>
      <w:pPr>
        <w:ind w:left="2006" w:hanging="360"/>
      </w:pPr>
    </w:lvl>
    <w:lvl w:ilvl="2" w:tplc="0426001B" w:tentative="1">
      <w:start w:val="1"/>
      <w:numFmt w:val="lowerRoman"/>
      <w:lvlText w:val="%3."/>
      <w:lvlJc w:val="right"/>
      <w:pPr>
        <w:ind w:left="2726" w:hanging="180"/>
      </w:pPr>
    </w:lvl>
    <w:lvl w:ilvl="3" w:tplc="0426000F" w:tentative="1">
      <w:start w:val="1"/>
      <w:numFmt w:val="decimal"/>
      <w:lvlText w:val="%4."/>
      <w:lvlJc w:val="left"/>
      <w:pPr>
        <w:ind w:left="3446" w:hanging="360"/>
      </w:pPr>
    </w:lvl>
    <w:lvl w:ilvl="4" w:tplc="04260019" w:tentative="1">
      <w:start w:val="1"/>
      <w:numFmt w:val="lowerLetter"/>
      <w:lvlText w:val="%5."/>
      <w:lvlJc w:val="left"/>
      <w:pPr>
        <w:ind w:left="4166" w:hanging="360"/>
      </w:pPr>
    </w:lvl>
    <w:lvl w:ilvl="5" w:tplc="0426001B" w:tentative="1">
      <w:start w:val="1"/>
      <w:numFmt w:val="lowerRoman"/>
      <w:lvlText w:val="%6."/>
      <w:lvlJc w:val="right"/>
      <w:pPr>
        <w:ind w:left="4886" w:hanging="180"/>
      </w:pPr>
    </w:lvl>
    <w:lvl w:ilvl="6" w:tplc="0426000F" w:tentative="1">
      <w:start w:val="1"/>
      <w:numFmt w:val="decimal"/>
      <w:lvlText w:val="%7."/>
      <w:lvlJc w:val="left"/>
      <w:pPr>
        <w:ind w:left="5606" w:hanging="360"/>
      </w:pPr>
    </w:lvl>
    <w:lvl w:ilvl="7" w:tplc="04260019" w:tentative="1">
      <w:start w:val="1"/>
      <w:numFmt w:val="lowerLetter"/>
      <w:lvlText w:val="%8."/>
      <w:lvlJc w:val="left"/>
      <w:pPr>
        <w:ind w:left="6326" w:hanging="360"/>
      </w:pPr>
    </w:lvl>
    <w:lvl w:ilvl="8" w:tplc="0426001B" w:tentative="1">
      <w:start w:val="1"/>
      <w:numFmt w:val="lowerRoman"/>
      <w:lvlText w:val="%9."/>
      <w:lvlJc w:val="right"/>
      <w:pPr>
        <w:ind w:left="7046" w:hanging="180"/>
      </w:pPr>
    </w:lvl>
  </w:abstractNum>
  <w:abstractNum w:abstractNumId="31" w15:restartNumberingAfterBreak="0">
    <w:nsid w:val="7FF06A10"/>
    <w:multiLevelType w:val="hybridMultilevel"/>
    <w:tmpl w:val="63481E2C"/>
    <w:lvl w:ilvl="0" w:tplc="6F78BF3E">
      <w:start w:val="1"/>
      <w:numFmt w:val="decimal"/>
      <w:lvlText w:val="%1)"/>
      <w:lvlJc w:val="left"/>
      <w:pPr>
        <w:ind w:left="1220" w:hanging="50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num w:numId="1">
    <w:abstractNumId w:val="0"/>
  </w:num>
  <w:num w:numId="2">
    <w:abstractNumId w:val="21"/>
  </w:num>
  <w:num w:numId="3">
    <w:abstractNumId w:val="14"/>
  </w:num>
  <w:num w:numId="4">
    <w:abstractNumId w:val="24"/>
  </w:num>
  <w:num w:numId="5">
    <w:abstractNumId w:val="2"/>
  </w:num>
  <w:num w:numId="6">
    <w:abstractNumId w:val="7"/>
  </w:num>
  <w:num w:numId="7">
    <w:abstractNumId w:val="19"/>
  </w:num>
  <w:num w:numId="8">
    <w:abstractNumId w:val="5"/>
  </w:num>
  <w:num w:numId="9">
    <w:abstractNumId w:val="17"/>
  </w:num>
  <w:num w:numId="10">
    <w:abstractNumId w:val="6"/>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num>
  <w:num w:numId="13">
    <w:abstractNumId w:val="9"/>
  </w:num>
  <w:num w:numId="14">
    <w:abstractNumId w:val="13"/>
  </w:num>
  <w:num w:numId="15">
    <w:abstractNumId w:val="31"/>
  </w:num>
  <w:num w:numId="16">
    <w:abstractNumId w:val="4"/>
  </w:num>
  <w:num w:numId="17">
    <w:abstractNumId w:val="28"/>
  </w:num>
  <w:num w:numId="18">
    <w:abstractNumId w:val="20"/>
  </w:num>
  <w:num w:numId="19">
    <w:abstractNumId w:val="23"/>
  </w:num>
  <w:num w:numId="20">
    <w:abstractNumId w:val="22"/>
  </w:num>
  <w:num w:numId="21">
    <w:abstractNumId w:val="8"/>
  </w:num>
  <w:num w:numId="22">
    <w:abstractNumId w:val="25"/>
  </w:num>
  <w:num w:numId="23">
    <w:abstractNumId w:val="1"/>
  </w:num>
  <w:num w:numId="24">
    <w:abstractNumId w:val="16"/>
  </w:num>
  <w:num w:numId="25">
    <w:abstractNumId w:val="27"/>
  </w:num>
  <w:num w:numId="26">
    <w:abstractNumId w:val="10"/>
  </w:num>
  <w:num w:numId="27">
    <w:abstractNumId w:val="11"/>
  </w:num>
  <w:num w:numId="28">
    <w:abstractNumId w:val="26"/>
  </w:num>
  <w:num w:numId="29">
    <w:abstractNumId w:val="3"/>
  </w:num>
  <w:num w:numId="30">
    <w:abstractNumId w:val="29"/>
  </w:num>
  <w:num w:numId="31">
    <w:abstractNumId w:val="30"/>
  </w:num>
  <w:num w:numId="32">
    <w:abstractNumId w:val="18"/>
  </w:num>
  <w:num w:numId="3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6AFB"/>
    <w:rsid w:val="00005BC5"/>
    <w:rsid w:val="00007595"/>
    <w:rsid w:val="000154CA"/>
    <w:rsid w:val="0003069D"/>
    <w:rsid w:val="00031D65"/>
    <w:rsid w:val="000330A8"/>
    <w:rsid w:val="00054BBA"/>
    <w:rsid w:val="0006171D"/>
    <w:rsid w:val="000622A4"/>
    <w:rsid w:val="000640A1"/>
    <w:rsid w:val="000658BD"/>
    <w:rsid w:val="000738C4"/>
    <w:rsid w:val="00086FFD"/>
    <w:rsid w:val="00094761"/>
    <w:rsid w:val="00095A34"/>
    <w:rsid w:val="000B5E2B"/>
    <w:rsid w:val="000C5C0B"/>
    <w:rsid w:val="000D237A"/>
    <w:rsid w:val="000D6BA0"/>
    <w:rsid w:val="000D6EAF"/>
    <w:rsid w:val="000E386A"/>
    <w:rsid w:val="00105052"/>
    <w:rsid w:val="00125DB8"/>
    <w:rsid w:val="00134FE1"/>
    <w:rsid w:val="001451E8"/>
    <w:rsid w:val="00147CBB"/>
    <w:rsid w:val="00147DEF"/>
    <w:rsid w:val="00167E2F"/>
    <w:rsid w:val="001771B7"/>
    <w:rsid w:val="00182DAD"/>
    <w:rsid w:val="00191C82"/>
    <w:rsid w:val="001A1C79"/>
    <w:rsid w:val="001A3125"/>
    <w:rsid w:val="001C0FF6"/>
    <w:rsid w:val="001C14BF"/>
    <w:rsid w:val="001C1F3D"/>
    <w:rsid w:val="001C6876"/>
    <w:rsid w:val="001D3925"/>
    <w:rsid w:val="002003E8"/>
    <w:rsid w:val="00203571"/>
    <w:rsid w:val="00223339"/>
    <w:rsid w:val="00223497"/>
    <w:rsid w:val="00225392"/>
    <w:rsid w:val="00230A87"/>
    <w:rsid w:val="002351E3"/>
    <w:rsid w:val="00247ED2"/>
    <w:rsid w:val="00253DF8"/>
    <w:rsid w:val="00264AD3"/>
    <w:rsid w:val="002741E2"/>
    <w:rsid w:val="00275E75"/>
    <w:rsid w:val="00286BAC"/>
    <w:rsid w:val="00292F9D"/>
    <w:rsid w:val="002936EF"/>
    <w:rsid w:val="002963A6"/>
    <w:rsid w:val="002A04C3"/>
    <w:rsid w:val="002A3F19"/>
    <w:rsid w:val="002A4B72"/>
    <w:rsid w:val="002A7952"/>
    <w:rsid w:val="002A7F18"/>
    <w:rsid w:val="002B6A84"/>
    <w:rsid w:val="002C761E"/>
    <w:rsid w:val="002C7B2A"/>
    <w:rsid w:val="002D279E"/>
    <w:rsid w:val="002D63E5"/>
    <w:rsid w:val="002D697B"/>
    <w:rsid w:val="002F0B81"/>
    <w:rsid w:val="002F5B3A"/>
    <w:rsid w:val="003220DC"/>
    <w:rsid w:val="0032395B"/>
    <w:rsid w:val="0032777A"/>
    <w:rsid w:val="0033291D"/>
    <w:rsid w:val="00332940"/>
    <w:rsid w:val="003345A5"/>
    <w:rsid w:val="0033630D"/>
    <w:rsid w:val="00340787"/>
    <w:rsid w:val="00340DF5"/>
    <w:rsid w:val="0035089E"/>
    <w:rsid w:val="00353C8F"/>
    <w:rsid w:val="0037259F"/>
    <w:rsid w:val="003909A6"/>
    <w:rsid w:val="00392556"/>
    <w:rsid w:val="00396B95"/>
    <w:rsid w:val="003A224A"/>
    <w:rsid w:val="003A5CF7"/>
    <w:rsid w:val="003A6530"/>
    <w:rsid w:val="003B5B3A"/>
    <w:rsid w:val="003B6988"/>
    <w:rsid w:val="003C500B"/>
    <w:rsid w:val="003C6967"/>
    <w:rsid w:val="003D6AC5"/>
    <w:rsid w:val="003E7A13"/>
    <w:rsid w:val="003F7CE2"/>
    <w:rsid w:val="00400761"/>
    <w:rsid w:val="0041771D"/>
    <w:rsid w:val="00424DC2"/>
    <w:rsid w:val="00435DBB"/>
    <w:rsid w:val="004361AF"/>
    <w:rsid w:val="004474D2"/>
    <w:rsid w:val="00452C51"/>
    <w:rsid w:val="00470427"/>
    <w:rsid w:val="00492DAE"/>
    <w:rsid w:val="004A03DB"/>
    <w:rsid w:val="004A52C4"/>
    <w:rsid w:val="004B18AF"/>
    <w:rsid w:val="004F2057"/>
    <w:rsid w:val="00504C01"/>
    <w:rsid w:val="00511DE4"/>
    <w:rsid w:val="00520C59"/>
    <w:rsid w:val="0053522F"/>
    <w:rsid w:val="00535A94"/>
    <w:rsid w:val="00541006"/>
    <w:rsid w:val="00550097"/>
    <w:rsid w:val="005654FC"/>
    <w:rsid w:val="005955CA"/>
    <w:rsid w:val="005A1504"/>
    <w:rsid w:val="005B7D0A"/>
    <w:rsid w:val="005C1A88"/>
    <w:rsid w:val="005C29FF"/>
    <w:rsid w:val="005F1CCC"/>
    <w:rsid w:val="005F6A2A"/>
    <w:rsid w:val="005F7E43"/>
    <w:rsid w:val="006066CC"/>
    <w:rsid w:val="00613A77"/>
    <w:rsid w:val="00624332"/>
    <w:rsid w:val="00636424"/>
    <w:rsid w:val="00644941"/>
    <w:rsid w:val="00647D39"/>
    <w:rsid w:val="006728A4"/>
    <w:rsid w:val="00683429"/>
    <w:rsid w:val="00684211"/>
    <w:rsid w:val="00692101"/>
    <w:rsid w:val="006A2A8A"/>
    <w:rsid w:val="006A5087"/>
    <w:rsid w:val="006A50EF"/>
    <w:rsid w:val="006A63E1"/>
    <w:rsid w:val="006A7BEC"/>
    <w:rsid w:val="006B06BD"/>
    <w:rsid w:val="006B1025"/>
    <w:rsid w:val="006C4A6E"/>
    <w:rsid w:val="006D57EE"/>
    <w:rsid w:val="006D5FE2"/>
    <w:rsid w:val="006D6F0D"/>
    <w:rsid w:val="006F08D2"/>
    <w:rsid w:val="006F3417"/>
    <w:rsid w:val="007271F6"/>
    <w:rsid w:val="00732DC3"/>
    <w:rsid w:val="00741A74"/>
    <w:rsid w:val="00747679"/>
    <w:rsid w:val="007517B2"/>
    <w:rsid w:val="007678DD"/>
    <w:rsid w:val="007717FA"/>
    <w:rsid w:val="00782057"/>
    <w:rsid w:val="007900A6"/>
    <w:rsid w:val="00791FB1"/>
    <w:rsid w:val="00794E3E"/>
    <w:rsid w:val="007A064A"/>
    <w:rsid w:val="007A5568"/>
    <w:rsid w:val="007B440A"/>
    <w:rsid w:val="007B5EF9"/>
    <w:rsid w:val="007C4BD3"/>
    <w:rsid w:val="007C6D37"/>
    <w:rsid w:val="007D28F1"/>
    <w:rsid w:val="007D6F5A"/>
    <w:rsid w:val="007F3228"/>
    <w:rsid w:val="00800907"/>
    <w:rsid w:val="0080148F"/>
    <w:rsid w:val="008072F0"/>
    <w:rsid w:val="00810D27"/>
    <w:rsid w:val="008232D8"/>
    <w:rsid w:val="00824353"/>
    <w:rsid w:val="00841129"/>
    <w:rsid w:val="008417CA"/>
    <w:rsid w:val="0084628E"/>
    <w:rsid w:val="008473C8"/>
    <w:rsid w:val="00847C81"/>
    <w:rsid w:val="0086177D"/>
    <w:rsid w:val="0087686C"/>
    <w:rsid w:val="00885597"/>
    <w:rsid w:val="00887C28"/>
    <w:rsid w:val="00891598"/>
    <w:rsid w:val="00892065"/>
    <w:rsid w:val="008A3551"/>
    <w:rsid w:val="008B330C"/>
    <w:rsid w:val="008C3512"/>
    <w:rsid w:val="008D1FB7"/>
    <w:rsid w:val="008E6790"/>
    <w:rsid w:val="008E798F"/>
    <w:rsid w:val="009010F1"/>
    <w:rsid w:val="009251E3"/>
    <w:rsid w:val="009619C1"/>
    <w:rsid w:val="00961FED"/>
    <w:rsid w:val="00971411"/>
    <w:rsid w:val="0098000D"/>
    <w:rsid w:val="00986AFB"/>
    <w:rsid w:val="009907D5"/>
    <w:rsid w:val="009B144F"/>
    <w:rsid w:val="009C1210"/>
    <w:rsid w:val="009D16A9"/>
    <w:rsid w:val="009E65BE"/>
    <w:rsid w:val="00A01E8C"/>
    <w:rsid w:val="00A166BB"/>
    <w:rsid w:val="00A213A1"/>
    <w:rsid w:val="00A21959"/>
    <w:rsid w:val="00A2373F"/>
    <w:rsid w:val="00A45CC1"/>
    <w:rsid w:val="00A53B82"/>
    <w:rsid w:val="00A624BE"/>
    <w:rsid w:val="00A644B8"/>
    <w:rsid w:val="00A853B1"/>
    <w:rsid w:val="00A87BE5"/>
    <w:rsid w:val="00A87FF3"/>
    <w:rsid w:val="00AA4154"/>
    <w:rsid w:val="00AB0B95"/>
    <w:rsid w:val="00AB5A49"/>
    <w:rsid w:val="00AD3AE0"/>
    <w:rsid w:val="00AF3C55"/>
    <w:rsid w:val="00B03C49"/>
    <w:rsid w:val="00B10AAE"/>
    <w:rsid w:val="00B1128E"/>
    <w:rsid w:val="00B12165"/>
    <w:rsid w:val="00B24062"/>
    <w:rsid w:val="00B31517"/>
    <w:rsid w:val="00B40A82"/>
    <w:rsid w:val="00B41407"/>
    <w:rsid w:val="00B4211B"/>
    <w:rsid w:val="00B45178"/>
    <w:rsid w:val="00B468E9"/>
    <w:rsid w:val="00B56B0B"/>
    <w:rsid w:val="00BB5FC1"/>
    <w:rsid w:val="00BD381A"/>
    <w:rsid w:val="00BD5267"/>
    <w:rsid w:val="00C349EB"/>
    <w:rsid w:val="00C36418"/>
    <w:rsid w:val="00C37561"/>
    <w:rsid w:val="00C61F86"/>
    <w:rsid w:val="00C67B98"/>
    <w:rsid w:val="00C90061"/>
    <w:rsid w:val="00C96E3D"/>
    <w:rsid w:val="00CB7515"/>
    <w:rsid w:val="00CC22E5"/>
    <w:rsid w:val="00CC3E2F"/>
    <w:rsid w:val="00CC69F9"/>
    <w:rsid w:val="00CF1559"/>
    <w:rsid w:val="00CF6E38"/>
    <w:rsid w:val="00CF78A5"/>
    <w:rsid w:val="00D02A31"/>
    <w:rsid w:val="00D0721E"/>
    <w:rsid w:val="00D2446D"/>
    <w:rsid w:val="00D26DB6"/>
    <w:rsid w:val="00D35EDB"/>
    <w:rsid w:val="00D467C8"/>
    <w:rsid w:val="00D472AE"/>
    <w:rsid w:val="00D47F7E"/>
    <w:rsid w:val="00D66DD5"/>
    <w:rsid w:val="00D675B1"/>
    <w:rsid w:val="00D83D2E"/>
    <w:rsid w:val="00D8678A"/>
    <w:rsid w:val="00D93BAF"/>
    <w:rsid w:val="00D9603F"/>
    <w:rsid w:val="00DB7857"/>
    <w:rsid w:val="00DC3C75"/>
    <w:rsid w:val="00DD462E"/>
    <w:rsid w:val="00DE46AF"/>
    <w:rsid w:val="00DF7F60"/>
    <w:rsid w:val="00E407C2"/>
    <w:rsid w:val="00E4582A"/>
    <w:rsid w:val="00E56AF3"/>
    <w:rsid w:val="00E605CF"/>
    <w:rsid w:val="00E84909"/>
    <w:rsid w:val="00EA6D5D"/>
    <w:rsid w:val="00EA733E"/>
    <w:rsid w:val="00EB3898"/>
    <w:rsid w:val="00EC27FA"/>
    <w:rsid w:val="00EC372E"/>
    <w:rsid w:val="00ED4E9F"/>
    <w:rsid w:val="00EE709D"/>
    <w:rsid w:val="00F4530A"/>
    <w:rsid w:val="00F4772C"/>
    <w:rsid w:val="00F56574"/>
    <w:rsid w:val="00F637ED"/>
    <w:rsid w:val="00F67FC9"/>
    <w:rsid w:val="00F724B3"/>
    <w:rsid w:val="00F76A46"/>
    <w:rsid w:val="00F86B14"/>
    <w:rsid w:val="00F944DD"/>
    <w:rsid w:val="00FB1602"/>
    <w:rsid w:val="00FC3F46"/>
    <w:rsid w:val="00FC5223"/>
    <w:rsid w:val="00FD3BBF"/>
    <w:rsid w:val="00FD3C32"/>
    <w:rsid w:val="00FD6CA5"/>
    <w:rsid w:val="00FF322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18E04F"/>
  <w15:chartTrackingRefBased/>
  <w15:docId w15:val="{C373094A-6084-4BAA-8DC4-14A3888F84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6AFB"/>
    <w:pPr>
      <w:spacing w:after="0" w:line="240" w:lineRule="auto"/>
    </w:pPr>
    <w:rPr>
      <w:rFonts w:ascii="Calibri" w:eastAsia="Calibri" w:hAnsi="Calibri" w:cs="Times New Roman"/>
    </w:rPr>
  </w:style>
  <w:style w:type="paragraph" w:styleId="Heading1">
    <w:name w:val="heading 1"/>
    <w:basedOn w:val="Normal"/>
    <w:next w:val="Normal"/>
    <w:link w:val="Heading1Char"/>
    <w:uiPriority w:val="9"/>
    <w:qFormat/>
    <w:rsid w:val="00F56574"/>
    <w:pPr>
      <w:keepNext/>
      <w:keepLines/>
      <w:spacing w:before="240" w:line="256" w:lineRule="auto"/>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072F0"/>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8072F0"/>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741E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741E2"/>
    <w:rPr>
      <w:rFonts w:ascii="Segoe UI" w:eastAsia="Calibri" w:hAnsi="Segoe UI" w:cs="Segoe UI"/>
      <w:sz w:val="18"/>
      <w:szCs w:val="18"/>
    </w:rPr>
  </w:style>
  <w:style w:type="character" w:customStyle="1" w:styleId="Heading1Char">
    <w:name w:val="Heading 1 Char"/>
    <w:basedOn w:val="DefaultParagraphFont"/>
    <w:link w:val="Heading1"/>
    <w:uiPriority w:val="9"/>
    <w:rsid w:val="00F56574"/>
    <w:rPr>
      <w:rFonts w:asciiTheme="majorHAnsi" w:eastAsiaTheme="majorEastAsia" w:hAnsiTheme="majorHAnsi" w:cstheme="majorBidi"/>
      <w:color w:val="2F5496" w:themeColor="accent1" w:themeShade="BF"/>
      <w:sz w:val="32"/>
      <w:szCs w:val="32"/>
    </w:rPr>
  </w:style>
  <w:style w:type="paragraph" w:customStyle="1" w:styleId="MediumGrid1-Accent21">
    <w:name w:val="Medium Grid 1 - Accent 21"/>
    <w:basedOn w:val="Normal"/>
    <w:uiPriority w:val="99"/>
    <w:qFormat/>
    <w:rsid w:val="00134FE1"/>
    <w:pPr>
      <w:suppressAutoHyphens/>
      <w:spacing w:before="120" w:after="120" w:line="240" w:lineRule="exact"/>
      <w:ind w:left="720"/>
      <w:jc w:val="both"/>
    </w:pPr>
    <w:rPr>
      <w:rFonts w:ascii="Arial" w:hAnsi="Arial" w:cs="Arial"/>
      <w:color w:val="262626"/>
      <w:sz w:val="18"/>
      <w:lang w:eastAsia="ar-SA"/>
    </w:rPr>
  </w:style>
  <w:style w:type="paragraph" w:styleId="ListParagraph">
    <w:name w:val="List Paragraph"/>
    <w:basedOn w:val="Normal"/>
    <w:uiPriority w:val="34"/>
    <w:qFormat/>
    <w:rsid w:val="00FB1602"/>
    <w:pPr>
      <w:ind w:left="720"/>
      <w:contextualSpacing/>
    </w:pPr>
  </w:style>
  <w:style w:type="table" w:styleId="TableGrid">
    <w:name w:val="Table Grid"/>
    <w:basedOn w:val="TableNormal"/>
    <w:uiPriority w:val="39"/>
    <w:rsid w:val="003329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D237A"/>
    <w:rPr>
      <w:color w:val="0563C1" w:themeColor="hyperlink"/>
      <w:u w:val="single"/>
    </w:rPr>
  </w:style>
  <w:style w:type="character" w:customStyle="1" w:styleId="UnresolvedMention1">
    <w:name w:val="Unresolved Mention1"/>
    <w:basedOn w:val="DefaultParagraphFont"/>
    <w:uiPriority w:val="99"/>
    <w:semiHidden/>
    <w:unhideWhenUsed/>
    <w:rsid w:val="000D237A"/>
    <w:rPr>
      <w:color w:val="605E5C"/>
      <w:shd w:val="clear" w:color="auto" w:fill="E1DFDD"/>
    </w:rPr>
  </w:style>
  <w:style w:type="paragraph" w:styleId="NormalWeb">
    <w:name w:val="Normal (Web)"/>
    <w:basedOn w:val="Normal"/>
    <w:uiPriority w:val="99"/>
    <w:unhideWhenUsed/>
    <w:rsid w:val="00810D27"/>
    <w:pPr>
      <w:spacing w:before="100" w:beforeAutospacing="1" w:after="100" w:afterAutospacing="1"/>
    </w:pPr>
    <w:rPr>
      <w:rFonts w:ascii="Times New Roman" w:eastAsia="Times New Roman" w:hAnsi="Times New Roman"/>
      <w:sz w:val="24"/>
      <w:szCs w:val="24"/>
      <w:lang w:eastAsia="lv-LV"/>
    </w:rPr>
  </w:style>
  <w:style w:type="character" w:customStyle="1" w:styleId="Heading3Char">
    <w:name w:val="Heading 3 Char"/>
    <w:basedOn w:val="DefaultParagraphFont"/>
    <w:link w:val="Heading3"/>
    <w:uiPriority w:val="9"/>
    <w:semiHidden/>
    <w:rsid w:val="008072F0"/>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8072F0"/>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944665">
      <w:bodyDiv w:val="1"/>
      <w:marLeft w:val="0"/>
      <w:marRight w:val="0"/>
      <w:marTop w:val="0"/>
      <w:marBottom w:val="0"/>
      <w:divBdr>
        <w:top w:val="none" w:sz="0" w:space="0" w:color="auto"/>
        <w:left w:val="none" w:sz="0" w:space="0" w:color="auto"/>
        <w:bottom w:val="none" w:sz="0" w:space="0" w:color="auto"/>
        <w:right w:val="none" w:sz="0" w:space="0" w:color="auto"/>
      </w:divBdr>
    </w:div>
    <w:div w:id="437071300">
      <w:bodyDiv w:val="1"/>
      <w:marLeft w:val="0"/>
      <w:marRight w:val="0"/>
      <w:marTop w:val="0"/>
      <w:marBottom w:val="0"/>
      <w:divBdr>
        <w:top w:val="none" w:sz="0" w:space="0" w:color="auto"/>
        <w:left w:val="none" w:sz="0" w:space="0" w:color="auto"/>
        <w:bottom w:val="none" w:sz="0" w:space="0" w:color="auto"/>
        <w:right w:val="none" w:sz="0" w:space="0" w:color="auto"/>
      </w:divBdr>
    </w:div>
    <w:div w:id="752773647">
      <w:bodyDiv w:val="1"/>
      <w:marLeft w:val="0"/>
      <w:marRight w:val="0"/>
      <w:marTop w:val="0"/>
      <w:marBottom w:val="0"/>
      <w:divBdr>
        <w:top w:val="none" w:sz="0" w:space="0" w:color="auto"/>
        <w:left w:val="none" w:sz="0" w:space="0" w:color="auto"/>
        <w:bottom w:val="none" w:sz="0" w:space="0" w:color="auto"/>
        <w:right w:val="none" w:sz="0" w:space="0" w:color="auto"/>
      </w:divBdr>
    </w:div>
    <w:div w:id="772242658">
      <w:bodyDiv w:val="1"/>
      <w:marLeft w:val="0"/>
      <w:marRight w:val="0"/>
      <w:marTop w:val="0"/>
      <w:marBottom w:val="0"/>
      <w:divBdr>
        <w:top w:val="none" w:sz="0" w:space="0" w:color="auto"/>
        <w:left w:val="none" w:sz="0" w:space="0" w:color="auto"/>
        <w:bottom w:val="none" w:sz="0" w:space="0" w:color="auto"/>
        <w:right w:val="none" w:sz="0" w:space="0" w:color="auto"/>
      </w:divBdr>
    </w:div>
    <w:div w:id="878056640">
      <w:bodyDiv w:val="1"/>
      <w:marLeft w:val="0"/>
      <w:marRight w:val="0"/>
      <w:marTop w:val="0"/>
      <w:marBottom w:val="0"/>
      <w:divBdr>
        <w:top w:val="none" w:sz="0" w:space="0" w:color="auto"/>
        <w:left w:val="none" w:sz="0" w:space="0" w:color="auto"/>
        <w:bottom w:val="none" w:sz="0" w:space="0" w:color="auto"/>
        <w:right w:val="none" w:sz="0" w:space="0" w:color="auto"/>
      </w:divBdr>
    </w:div>
    <w:div w:id="938639251">
      <w:bodyDiv w:val="1"/>
      <w:marLeft w:val="0"/>
      <w:marRight w:val="0"/>
      <w:marTop w:val="0"/>
      <w:marBottom w:val="0"/>
      <w:divBdr>
        <w:top w:val="none" w:sz="0" w:space="0" w:color="auto"/>
        <w:left w:val="none" w:sz="0" w:space="0" w:color="auto"/>
        <w:bottom w:val="none" w:sz="0" w:space="0" w:color="auto"/>
        <w:right w:val="none" w:sz="0" w:space="0" w:color="auto"/>
      </w:divBdr>
    </w:div>
    <w:div w:id="1059520815">
      <w:bodyDiv w:val="1"/>
      <w:marLeft w:val="0"/>
      <w:marRight w:val="0"/>
      <w:marTop w:val="0"/>
      <w:marBottom w:val="0"/>
      <w:divBdr>
        <w:top w:val="none" w:sz="0" w:space="0" w:color="auto"/>
        <w:left w:val="none" w:sz="0" w:space="0" w:color="auto"/>
        <w:bottom w:val="none" w:sz="0" w:space="0" w:color="auto"/>
        <w:right w:val="none" w:sz="0" w:space="0" w:color="auto"/>
      </w:divBdr>
    </w:div>
    <w:div w:id="1539470991">
      <w:bodyDiv w:val="1"/>
      <w:marLeft w:val="0"/>
      <w:marRight w:val="0"/>
      <w:marTop w:val="0"/>
      <w:marBottom w:val="0"/>
      <w:divBdr>
        <w:top w:val="none" w:sz="0" w:space="0" w:color="auto"/>
        <w:left w:val="none" w:sz="0" w:space="0" w:color="auto"/>
        <w:bottom w:val="none" w:sz="0" w:space="0" w:color="auto"/>
        <w:right w:val="none" w:sz="0" w:space="0" w:color="auto"/>
      </w:divBdr>
    </w:div>
    <w:div w:id="1893692175">
      <w:bodyDiv w:val="1"/>
      <w:marLeft w:val="0"/>
      <w:marRight w:val="0"/>
      <w:marTop w:val="0"/>
      <w:marBottom w:val="0"/>
      <w:divBdr>
        <w:top w:val="none" w:sz="0" w:space="0" w:color="auto"/>
        <w:left w:val="none" w:sz="0" w:space="0" w:color="auto"/>
        <w:bottom w:val="none" w:sz="0" w:space="0" w:color="auto"/>
        <w:right w:val="none" w:sz="0" w:space="0" w:color="auto"/>
      </w:divBdr>
    </w:div>
    <w:div w:id="2010058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181965-CE3D-4773-8A4B-DDC98B019F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14676</Words>
  <Characters>8366</Characters>
  <Application>Microsoft Office Word</Application>
  <DocSecurity>0</DocSecurity>
  <Lines>69</Lines>
  <Paragraphs>45</Paragraphs>
  <ScaleCrop>false</ScaleCrop>
  <HeadingPairs>
    <vt:vector size="2" baseType="variant">
      <vt:variant>
        <vt:lpstr>Title</vt:lpstr>
      </vt:variant>
      <vt:variant>
        <vt:i4>1</vt:i4>
      </vt:variant>
    </vt:vector>
  </HeadingPairs>
  <TitlesOfParts>
    <vt:vector size="1" baseType="lpstr">
      <vt:lpstr>Par Informatīvo ziņojumu "Par valsts līdzdalības saglabāšanu sabiedrībā ar ierobežotu atbildību "Latvijas nacionālais metroloģijas centrs""</vt:lpstr>
    </vt:vector>
  </TitlesOfParts>
  <Company/>
  <LinksUpToDate>false</LinksUpToDate>
  <CharactersWithSpaces>22997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 Informatīvo ziņojumu "Par valsts līdzdalības saglabāšanu sabiedrībā ar ierobežotu atbildību "Latvijas nacionālais metroloģijas centrs""</dc:title>
  <dc:subject/>
  <dc:creator>Normunds Freibergs</dc:creator>
  <cp:keywords/>
  <dc:description>67013269
Normunds.Freibergs@em.gov.lv</dc:description>
  <cp:lastModifiedBy>Marina Podvinska</cp:lastModifiedBy>
  <cp:revision>2</cp:revision>
  <dcterms:created xsi:type="dcterms:W3CDTF">2022-05-03T04:39:00Z</dcterms:created>
  <dcterms:modified xsi:type="dcterms:W3CDTF">2022-05-03T04:39:00Z</dcterms:modified>
</cp:coreProperties>
</file>