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25-TA-3028: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9. oktobra noteikumos Nr. 695 "Kārtība, kādā piešķir un finansē asistenta pakalpojumu izglītības iestādē"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(17.01.2025.)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09.02.2026. 17:22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projekts ir izstrādāts, lai paaugstinātu asistenta pakalpojuma sniedzēju atlīdzības apmēru saistībā ar minimālās mēneša darba algas palielināšanos no 2026.gada 1.janvāra, ir precizējama informācija anotācijas 3.sadaļā “Tiesību akta projekta ietekme uz valsts budžetu un pašvaldību budžetiem”, norādot potenciālo ietekmi uz turpmākajiem gadiem, kā arī finansējuma avotu tā segšanai, vienlaikus precizējot informāciju sadaļā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3.sadaļā “Tiesību akta projekta ietekme uz valsts budžetu un pašvaldību budžetiem”. Detalizēts 2026., 2027., 2028. un 2029.gada budžeta aprēķins pievienots anotācijas pielikumā "Asistenti budžeta aprēķins 2026.-2029. 25-TA-3028".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2024. gada 19. novembra noteikumu Nr. 730 "Minimālās mēneša darba algas noteikšanas un pārskatīšanas kārtība" 6. punktā noteikto, aicinām papildināt anotācija sadaļu 3. </w:t>
            </w:r>
            <w:r w:rsidR="00000000" w:rsidRPr="00000000" w:rsidDel="00000000">
              <w:rPr>
                <w:i w:val="1"/>
                <w:rtl w:val="0"/>
              </w:rPr>
              <w:t xml:space="preserve">Tiesību akta projekta ietekme uz valsts budžetu un pašvaldību budžetiem</w:t>
            </w:r>
            <w:r w:rsidR="00000000" w:rsidRPr="00000000" w:rsidDel="00000000">
              <w:rPr>
                <w:rtl w:val="0"/>
              </w:rPr>
              <w:t xml:space="preserve"> ar informāciju, vai papildus nepieciešamais finansējums asistenta pakalpojuma sniedzēja atlīdzībai, kas izriet no izmaiņām minimālās algas apmērā, ir ietverts aprēķinot minimālās algas paaugstināšanas fiskālo ietekmi 2026.-2028.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ka anotācijas sadaļas 3. T</w:t>
            </w:r>
            <w:r w:rsidR="00000000" w:rsidRPr="00000000" w:rsidDel="00000000">
              <w:rPr>
                <w:i w:val="1"/>
                <w:rtl w:val="0"/>
              </w:rPr>
              <w:t xml:space="preserve">iesību akta projekta ietekme uz valsts budžetu un pašvaldību budžetiem</w:t>
            </w:r>
            <w:r w:rsidR="00000000" w:rsidRPr="00000000" w:rsidDel="00000000">
              <w:rPr>
                <w:rtl w:val="0"/>
              </w:rPr>
              <w:t xml:space="preserve"> apakšasadaļā </w:t>
            </w:r>
            <w:r w:rsidR="00000000" w:rsidRPr="00000000" w:rsidDel="00000000">
              <w:rPr>
                <w:i w:val="1"/>
                <w:rtl w:val="0"/>
              </w:rPr>
              <w:t xml:space="preserve">Cita informācija </w:t>
            </w:r>
            <w:r w:rsidR="00000000" w:rsidRPr="00000000" w:rsidDel="00000000">
              <w:rPr>
                <w:rtl w:val="0"/>
              </w:rPr>
              <w:t xml:space="preserve">minētais, ka papildus nepieciešamais finansējums izdevumu segšanai 2027. - 2030. gadam vērtējams likumprojekta "Par valsts budžetu 2027. gadam un budžeta ietvaru 2027., 2028. un 2029. gadam" sagatavošanas laikā, saskaņā ar Ministru kabineta 17.01.2023. noteikumu Nr. 15 “Maksimāli pieļaujamā valsts budžeta izdevumu kopapjoma un  katrai ministrijai un citai centrālajai valsts iestādei paredzētā izdevumu kopējā apjoma noteikšanas kārtība vidējam termiņam” 9. punktu, ir attiecināms tikai uz izmaiņām attiecīgo izglītojamo skaitā.Lūdzam attiecīgi precizēt tekstu.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3.sadaļā “Tiesību akta projekta ietekme uz valsts budžetu un pašvaldību budžetiem”.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sākotnējās ietekmes novērtējuma ziņojuma (anotācijas) 1.2. apakšsadaļu "Spēkā stāšanās termiņš", paredzot, ka projekts stājas spēkā vispārējā kārtībā, ņemot vērā to, ka projektā nav ietverta norma, kas paredzētu, ka projekts stājas spēkā 2026.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Šo noteikumu 10.2. apakšpunktā noteikto valsts nodrošināto atlīdzību par vienu asistenta pakalpojuma stundu šo noteikumu 3. pielikumā noteiktajā apmērā  piemēro no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noteikumu projekta "Grozījumi Ministru kabineta 2012. gada 9. oktobra noteikumos Nr. 695 "Kārtība, kādā piešķir un finansē asistenta pakalpojumu izglītības iestādē"" (turpmāk – projekts) 2. punktā ietverto Ministru kabineta 2012. gada 9. oktobra noteikumu Nr. 695 "Kārtība, kādā piešķir un finansē asistenta pakalpojumu izglītības iestādē" (turpmāk – Noteikumi) 16.</w:t>
            </w:r>
            <w:r w:rsidR="00000000" w:rsidRPr="00000000" w:rsidDel="00000000">
              <w:rPr>
                <w:vertAlign w:val="superscript"/>
                <w:rtl w:val="0"/>
              </w:rPr>
              <w:t xml:space="preserve">3</w:t>
            </w:r>
            <w:r w:rsidR="00000000" w:rsidRPr="00000000" w:rsidDel="00000000">
              <w:rPr>
                <w:rtl w:val="0"/>
              </w:rPr>
              <w:t xml:space="preserve"> punktu, paredzot, ka, piemēram, Izglītības un zinātnes ministrija veic par laikposmu no 1. janvāra līdz 31. martam aprēķinātā finansējuma pārrēķinu un līdz 2026. gada 1. martam pārskaita papildu finansējumu. Vēršam uzmanību uz to, ka atbilstoši Noteikumu 12.2. apakšpunktā noteiktajam Izglītības un zinātnes ministrijai bija jāpārskaita finansējums par laikposmu no 1. janvāra līdz 31. martam līdz 2026. gada 31. janvārim. Ievērojot minēto, ar projektu nepieciešams risināt kārtību, kādā tiek pārrēķināts izmaksātā avansa apmērs un izmaksāta trūkstošā daļa. Vienlaikus vēršam uzmanību uz to, ka Oficiālo publikāciju un tiesiskās informācijas likuma 9. panta ceturtā daļa paredz, ka normatīvajam aktam vai tā daļai nav atpakaļejoša spēka, izņemot likumā īpaši paredzētus gadījumus.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2012. gada 9. oktobra noteikumu Nr. 695 "Kārtība, kādā piešķir un finansē asistenta pakalpojumu izglītības iestādē"" (turpmāk- noteikumi Nr.695) 12.2. apakšpunktam, Izglītības un zinātnes ministrija līdz 2026.gada 30.janvārim ir veikusi un pārskaitījusi avansa maksājumu 80 procentu apmērā no finansējuma, kas aprēķināts atbilstoši šo noteikumu 10. punktam  par laikposmu no 1.janvāra līdz 31.martam, ņemot vērā informācijas sistēmā esošo informāciju par asistenta pakalpojuma nepieciešamību uz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Nr.695 15. punktu, Izglītības un zinātnes ministrija pēc pārskata saņemšanas par periodu no 2026.gada 1.janvara līdz 2026.gada 31.martam, veiks finansējuma pārrēķinu saskaņā ar pārskatā norādīto faktisko finanšu līdzekļu izlietojumu.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Šo noteikumu 10.2. apakšpunktā noteikto valsts nodrošināto atlīdzību par vienu asistenta pakalpojuma stundu šo noteikumu 3. pielikumā noteiktajā apmērā  piemēro no 2026. gada 1. janvāra.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25-TA-3028</w:t>
    </w:r>
    <w:r>
      <w:br/>
    </w:r>
    <w:r w:rsidR="00000000" w:rsidRPr="00000000" w:rsidDel="00000000">
      <w:rPr>
        <w:rtl w:val="0"/>
      </w:rPr>
      <w:t xml:space="preserve">17.03.2026. 22.27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25-TA-3028</w:t>
    </w:r>
    <w:r>
      <w:br/>
    </w:r>
    <w:r w:rsidR="00000000" w:rsidRPr="00000000" w:rsidDel="00000000">
      <w:rPr>
        <w:rtl w:val="0"/>
      </w:rPr>
      <w:t xml:space="preserve">17.03.2026. 22.27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Izziņa_25-TA-3028.docx</dc:title>
</cp:coreProperties>
</file>

<file path=docProps/custom.xml><?xml version="1.0" encoding="utf-8"?>
<Properties xmlns="http://schemas.openxmlformats.org/officeDocument/2006/custom-properties" xmlns:vt="http://schemas.openxmlformats.org/officeDocument/2006/docPropsVTypes"/>
</file>