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1F908" w14:textId="77777777" w:rsidR="007947C4" w:rsidRPr="000E29C5" w:rsidRDefault="008278E0" w:rsidP="00CD6AA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6"/>
          <w:lang w:val="lv-LV"/>
        </w:rPr>
      </w:pPr>
      <w:r w:rsidRPr="000E29C5">
        <w:rPr>
          <w:rFonts w:ascii="Times New Roman" w:eastAsia="Times New Roman" w:hAnsi="Times New Roman"/>
          <w:color w:val="000000"/>
          <w:sz w:val="24"/>
          <w:szCs w:val="26"/>
          <w:lang w:val="lv-LV"/>
        </w:rPr>
        <w:t>Rīgā</w:t>
      </w:r>
    </w:p>
    <w:p w14:paraId="51BB9F1E" w14:textId="77777777" w:rsidR="0014126A" w:rsidRDefault="008278E0" w:rsidP="007947C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lv-LV"/>
        </w:rPr>
      </w:pPr>
      <w:r w:rsidRPr="00DF37F1">
        <w:rPr>
          <w:rFonts w:ascii="Times New Roman" w:eastAsia="Times New Roman" w:hAnsi="Times New Roman"/>
          <w:noProof/>
          <w:color w:val="000000"/>
          <w:sz w:val="24"/>
          <w:szCs w:val="24"/>
          <w:lang w:val="lv-LV"/>
        </w:rPr>
        <w:t>08.05.2021</w:t>
      </w:r>
      <w:r w:rsidR="007947C4">
        <w:rPr>
          <w:rFonts w:ascii="Times New Roman" w:eastAsia="Times New Roman" w:hAnsi="Times New Roman"/>
          <w:color w:val="000000"/>
          <w:sz w:val="24"/>
          <w:szCs w:val="26"/>
          <w:lang w:val="lv-LV"/>
        </w:rPr>
        <w:t xml:space="preserve">. Nr. </w:t>
      </w:r>
      <w:r w:rsidRPr="00DF37F1">
        <w:rPr>
          <w:rFonts w:ascii="Times New Roman" w:eastAsia="Times New Roman" w:hAnsi="Times New Roman"/>
          <w:noProof/>
          <w:color w:val="000000"/>
          <w:sz w:val="24"/>
          <w:szCs w:val="24"/>
          <w:lang w:val="lv-LV"/>
        </w:rPr>
        <w:t>1-10/187</w:t>
      </w:r>
    </w:p>
    <w:p w14:paraId="25D41B5D" w14:textId="77777777" w:rsidR="0014126A" w:rsidRDefault="008278E0" w:rsidP="0014126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6"/>
          <w:lang w:val="lv-LV"/>
        </w:rPr>
      </w:pPr>
      <w:r w:rsidRPr="000E29C5">
        <w:rPr>
          <w:rFonts w:ascii="Times New Roman" w:eastAsia="Times New Roman" w:hAnsi="Times New Roman"/>
          <w:color w:val="000000"/>
          <w:sz w:val="24"/>
          <w:szCs w:val="26"/>
          <w:lang w:val="lv-LV"/>
        </w:rPr>
        <w:t xml:space="preserve">Uz </w:t>
      </w:r>
      <w:r w:rsidRPr="00917106">
        <w:rPr>
          <w:rFonts w:ascii="Times New Roman" w:eastAsia="Times New Roman" w:hAnsi="Times New Roman"/>
          <w:noProof/>
          <w:color w:val="000000"/>
          <w:sz w:val="24"/>
          <w:szCs w:val="26"/>
          <w:lang w:val="lv-LV"/>
        </w:rPr>
        <w:t>27.04.2021</w:t>
      </w:r>
      <w:r w:rsidRPr="000E29C5">
        <w:rPr>
          <w:rFonts w:ascii="Times New Roman" w:eastAsia="Times New Roman" w:hAnsi="Times New Roman"/>
          <w:color w:val="000000"/>
          <w:sz w:val="24"/>
          <w:szCs w:val="26"/>
          <w:lang w:val="lv-LV"/>
        </w:rPr>
        <w:t xml:space="preserve">. </w:t>
      </w:r>
      <w:r>
        <w:rPr>
          <w:rFonts w:ascii="Times New Roman" w:eastAsia="Times New Roman" w:hAnsi="Times New Roman"/>
          <w:color w:val="000000"/>
          <w:sz w:val="24"/>
          <w:szCs w:val="26"/>
          <w:lang w:val="lv-LV"/>
        </w:rPr>
        <w:t xml:space="preserve">Nr. </w:t>
      </w:r>
      <w:r w:rsidRPr="00917106">
        <w:rPr>
          <w:rFonts w:ascii="Times New Roman" w:eastAsia="Times New Roman" w:hAnsi="Times New Roman"/>
          <w:noProof/>
          <w:color w:val="000000"/>
          <w:sz w:val="24"/>
          <w:szCs w:val="26"/>
          <w:lang w:val="lv-LV"/>
        </w:rPr>
        <w:t>2.1-19/17/2388</w:t>
      </w:r>
    </w:p>
    <w:p w14:paraId="552A93FA" w14:textId="77777777" w:rsidR="0046303B" w:rsidRDefault="008278E0" w:rsidP="005B5E94">
      <w:pPr>
        <w:spacing w:after="0" w:line="240" w:lineRule="auto"/>
        <w:jc w:val="right"/>
        <w:rPr>
          <w:rFonts w:ascii="Times New Roman" w:hAnsi="Times New Roman"/>
          <w:sz w:val="24"/>
          <w:szCs w:val="28"/>
          <w:lang w:val="lv-LV"/>
        </w:rPr>
      </w:pPr>
      <w:r>
        <w:rPr>
          <w:rFonts w:ascii="Times New Roman" w:eastAsia="Times New Roman" w:hAnsi="Times New Roman"/>
          <w:color w:val="FF0000"/>
          <w:sz w:val="24"/>
          <w:szCs w:val="26"/>
          <w:lang w:val="lv-LV"/>
        </w:rPr>
        <w:tab/>
      </w:r>
      <w:r>
        <w:rPr>
          <w:rFonts w:ascii="Times New Roman" w:eastAsia="Times New Roman" w:hAnsi="Times New Roman"/>
          <w:color w:val="FF0000"/>
          <w:sz w:val="24"/>
          <w:szCs w:val="26"/>
          <w:lang w:val="lv-LV"/>
        </w:rPr>
        <w:tab/>
      </w:r>
      <w:r>
        <w:rPr>
          <w:rFonts w:ascii="Times New Roman" w:eastAsia="Times New Roman" w:hAnsi="Times New Roman"/>
          <w:color w:val="FF0000"/>
          <w:sz w:val="24"/>
          <w:szCs w:val="26"/>
          <w:lang w:val="lv-LV"/>
        </w:rPr>
        <w:tab/>
      </w:r>
      <w:r>
        <w:rPr>
          <w:rFonts w:ascii="Times New Roman" w:eastAsia="Times New Roman" w:hAnsi="Times New Roman"/>
          <w:color w:val="000000"/>
          <w:sz w:val="24"/>
          <w:szCs w:val="26"/>
          <w:lang w:val="lv-LV"/>
        </w:rPr>
        <w:tab/>
      </w:r>
      <w:r>
        <w:rPr>
          <w:rFonts w:ascii="Times New Roman" w:eastAsia="Times New Roman" w:hAnsi="Times New Roman"/>
          <w:color w:val="000000"/>
          <w:sz w:val="24"/>
          <w:szCs w:val="26"/>
          <w:lang w:val="lv-LV"/>
        </w:rPr>
        <w:tab/>
      </w:r>
      <w:r>
        <w:rPr>
          <w:rFonts w:ascii="Times New Roman" w:eastAsia="Times New Roman" w:hAnsi="Times New Roman"/>
          <w:color w:val="000000"/>
          <w:sz w:val="24"/>
          <w:szCs w:val="26"/>
          <w:lang w:val="lv-LV"/>
        </w:rPr>
        <w:tab/>
      </w:r>
      <w:r>
        <w:rPr>
          <w:rFonts w:ascii="Times New Roman" w:eastAsia="Times New Roman" w:hAnsi="Times New Roman"/>
          <w:color w:val="000000"/>
          <w:sz w:val="24"/>
          <w:szCs w:val="26"/>
          <w:lang w:val="lv-LV"/>
        </w:rPr>
        <w:tab/>
      </w:r>
      <w:r>
        <w:rPr>
          <w:rFonts w:ascii="Times New Roman" w:eastAsia="Times New Roman" w:hAnsi="Times New Roman"/>
          <w:color w:val="000000"/>
          <w:sz w:val="24"/>
          <w:szCs w:val="26"/>
          <w:lang w:val="lv-LV"/>
        </w:rPr>
        <w:tab/>
      </w:r>
      <w:r w:rsidR="00867B9D" w:rsidRPr="007947C4">
        <w:rPr>
          <w:rFonts w:ascii="Times New Roman" w:hAnsi="Times New Roman"/>
          <w:sz w:val="24"/>
          <w:szCs w:val="28"/>
          <w:lang w:val="lv-LV"/>
        </w:rPr>
        <w:tab/>
      </w:r>
      <w:r w:rsidR="00867B9D" w:rsidRPr="007947C4">
        <w:rPr>
          <w:rFonts w:ascii="Times New Roman" w:hAnsi="Times New Roman"/>
          <w:sz w:val="24"/>
          <w:szCs w:val="28"/>
          <w:lang w:val="lv-LV"/>
        </w:rPr>
        <w:tab/>
      </w:r>
      <w:r w:rsidR="007947C4">
        <w:rPr>
          <w:rFonts w:ascii="Times New Roman" w:hAnsi="Times New Roman"/>
          <w:sz w:val="24"/>
          <w:szCs w:val="28"/>
          <w:lang w:val="lv-LV"/>
        </w:rPr>
        <w:t xml:space="preserve">  </w:t>
      </w:r>
      <w:bookmarkStart w:id="0" w:name="_Hlk24354005"/>
      <w:r w:rsidR="00750182" w:rsidRPr="00687856">
        <w:rPr>
          <w:rFonts w:ascii="Times New Roman" w:eastAsia="Times New Roman" w:hAnsi="Times New Roman"/>
          <w:noProof/>
          <w:color w:val="000000"/>
          <w:sz w:val="24"/>
          <w:szCs w:val="26"/>
          <w:lang w:val="lv-LV"/>
        </w:rPr>
        <w:t>Finanšu ministrija</w:t>
      </w:r>
      <w:bookmarkEnd w:id="0"/>
      <w:r>
        <w:rPr>
          <w:rFonts w:ascii="Times New Roman" w:hAnsi="Times New Roman"/>
          <w:sz w:val="24"/>
          <w:szCs w:val="28"/>
          <w:lang w:val="lv-LV"/>
        </w:rPr>
        <w:t xml:space="preserve"> </w:t>
      </w:r>
    </w:p>
    <w:p w14:paraId="5D7BCBD0" w14:textId="77777777" w:rsidR="00654DB5" w:rsidRDefault="00654DB5" w:rsidP="005B5E94">
      <w:pPr>
        <w:spacing w:after="0" w:line="240" w:lineRule="auto"/>
        <w:jc w:val="right"/>
        <w:rPr>
          <w:rFonts w:ascii="Times New Roman" w:hAnsi="Times New Roman"/>
          <w:sz w:val="24"/>
          <w:szCs w:val="28"/>
          <w:lang w:val="lv-LV"/>
        </w:rPr>
      </w:pPr>
    </w:p>
    <w:p w14:paraId="7146DD46" w14:textId="77777777" w:rsidR="00867B9D" w:rsidRPr="007947C4" w:rsidRDefault="00867B9D" w:rsidP="00867B9D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lv-LV"/>
        </w:rPr>
      </w:pPr>
    </w:p>
    <w:p w14:paraId="46A3CA27" w14:textId="77777777" w:rsidR="005B5E94" w:rsidRPr="00EB3920" w:rsidRDefault="008278E0" w:rsidP="00654DB5">
      <w:pPr>
        <w:spacing w:after="0" w:line="240" w:lineRule="auto"/>
        <w:ind w:right="4110"/>
        <w:contextualSpacing/>
        <w:rPr>
          <w:rFonts w:ascii="Times New Roman" w:hAnsi="Times New Roman"/>
          <w:sz w:val="24"/>
          <w:szCs w:val="24"/>
          <w:lang w:val="lv-LV" w:eastAsia="lv-LV"/>
        </w:rPr>
      </w:pPr>
      <w:bookmarkStart w:id="1" w:name="_Hlk54349786"/>
      <w:r w:rsidRPr="00EB3920">
        <w:rPr>
          <w:rFonts w:ascii="Times New Roman" w:hAnsi="Times New Roman"/>
          <w:color w:val="000000" w:themeColor="text1"/>
          <w:sz w:val="24"/>
          <w:szCs w:val="24"/>
          <w:lang w:val="lv-LV"/>
        </w:rPr>
        <w:t xml:space="preserve">Atzinums par </w:t>
      </w:r>
      <w:r w:rsidRPr="00EB3920">
        <w:rPr>
          <w:rFonts w:ascii="Times New Roman" w:hAnsi="Times New Roman"/>
          <w:sz w:val="24"/>
          <w:szCs w:val="24"/>
          <w:lang w:val="lv-LV" w:eastAsia="lv-LV"/>
        </w:rPr>
        <w:t xml:space="preserve">likumprojektiem "Kolektīvās finansēšanas pakalpojumu likums" un "Grozījumi Finanšu instrumentu tirgus likumā" </w:t>
      </w:r>
    </w:p>
    <w:p w14:paraId="148F2099" w14:textId="77777777" w:rsidR="005B5E94" w:rsidRPr="00EB3920" w:rsidRDefault="005B5E94" w:rsidP="005B5E94">
      <w:pPr>
        <w:spacing w:after="0" w:line="240" w:lineRule="auto"/>
        <w:ind w:right="4110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1E24CAC" w14:textId="77777777" w:rsidR="005B5E94" w:rsidRPr="00EB3920" w:rsidRDefault="008278E0" w:rsidP="00654DB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EB3920">
        <w:rPr>
          <w:rFonts w:ascii="Times New Roman" w:hAnsi="Times New Roman"/>
          <w:color w:val="000000" w:themeColor="text1"/>
          <w:sz w:val="24"/>
          <w:szCs w:val="24"/>
          <w:lang w:val="lv-LV" w:bidi="en-US"/>
        </w:rPr>
        <w:t xml:space="preserve">Finanšu izlūkošanas dienests ir izskatījis </w:t>
      </w:r>
      <w:r w:rsidRPr="00EB3920">
        <w:rPr>
          <w:rFonts w:ascii="Times New Roman" w:hAnsi="Times New Roman"/>
          <w:color w:val="000000" w:themeColor="text1"/>
          <w:sz w:val="24"/>
          <w:szCs w:val="24"/>
          <w:lang w:val="lv-LV"/>
        </w:rPr>
        <w:t xml:space="preserve">Finanšu ministrijas </w:t>
      </w:r>
      <w:r w:rsidRPr="00EB3920">
        <w:rPr>
          <w:rFonts w:ascii="Times New Roman" w:hAnsi="Times New Roman"/>
          <w:sz w:val="24"/>
          <w:szCs w:val="24"/>
          <w:lang w:val="lv-LV"/>
        </w:rPr>
        <w:t xml:space="preserve">izstrādāto </w:t>
      </w:r>
      <w:r w:rsidRPr="00EB3920">
        <w:rPr>
          <w:rFonts w:ascii="Times New Roman" w:hAnsi="Times New Roman"/>
          <w:color w:val="000000"/>
          <w:sz w:val="24"/>
          <w:szCs w:val="24"/>
          <w:lang w:val="lv-LV"/>
        </w:rPr>
        <w:t>likumprojektu “Kolektīvās finansēšanas pakalpojumu likums " (turpmāk – likumprojekts)</w:t>
      </w:r>
      <w:r w:rsidRPr="00EB3920">
        <w:rPr>
          <w:rFonts w:ascii="Times New Roman" w:hAnsi="Times New Roman"/>
          <w:color w:val="000000"/>
          <w:sz w:val="24"/>
          <w:szCs w:val="24"/>
          <w:lang w:val="lv-LV" w:eastAsia="lv-LV"/>
        </w:rPr>
        <w:t xml:space="preserve">, tā </w:t>
      </w:r>
      <w:r w:rsidRPr="00EB3920">
        <w:rPr>
          <w:rFonts w:ascii="Times New Roman" w:hAnsi="Times New Roman"/>
          <w:color w:val="000000"/>
          <w:sz w:val="24"/>
          <w:szCs w:val="24"/>
          <w:lang w:val="lv-LV"/>
        </w:rPr>
        <w:t xml:space="preserve">sākotnējās ietekmes novērtējuma ziņojumu (turpmāk </w:t>
      </w:r>
      <w:r w:rsidR="00654DB5">
        <w:rPr>
          <w:rFonts w:ascii="Times New Roman" w:hAnsi="Times New Roman"/>
          <w:color w:val="000000"/>
          <w:sz w:val="24"/>
          <w:szCs w:val="24"/>
          <w:lang w:val="lv-LV"/>
        </w:rPr>
        <w:t>–</w:t>
      </w:r>
      <w:r w:rsidRPr="00EB3920">
        <w:rPr>
          <w:rFonts w:ascii="Times New Roman" w:hAnsi="Times New Roman"/>
          <w:color w:val="000000"/>
          <w:sz w:val="24"/>
          <w:szCs w:val="24"/>
          <w:lang w:val="lv-LV"/>
        </w:rPr>
        <w:t xml:space="preserve"> anotāciju) un ar to saistīto likumprojektu “Grozījumi Finanšu instrumentu tirgus likumā” un tā sākotnējā ietekmes novērtējuma ziņojumu un </w:t>
      </w:r>
      <w:r>
        <w:rPr>
          <w:rFonts w:ascii="Times New Roman" w:hAnsi="Times New Roman"/>
          <w:color w:val="000000"/>
          <w:sz w:val="24"/>
          <w:szCs w:val="24"/>
          <w:lang w:val="lv-LV"/>
        </w:rPr>
        <w:t xml:space="preserve">kompetences ietvaros </w:t>
      </w:r>
      <w:r w:rsidRPr="00EB3920">
        <w:rPr>
          <w:rFonts w:ascii="Times New Roman" w:hAnsi="Times New Roman"/>
          <w:color w:val="000000"/>
          <w:sz w:val="24"/>
          <w:szCs w:val="24"/>
          <w:lang w:val="lv-LV"/>
        </w:rPr>
        <w:t>izsaka šādu iebildumu par likumprojekta anotāciju:</w:t>
      </w:r>
    </w:p>
    <w:p w14:paraId="71A43A13" w14:textId="77777777" w:rsidR="005B5E94" w:rsidRDefault="005B5E94" w:rsidP="005B5E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4454D1B4" w14:textId="77777777" w:rsidR="005B5E94" w:rsidRPr="007553F4" w:rsidRDefault="008278E0" w:rsidP="005B5E94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  <w:shd w:val="clear" w:color="auto" w:fill="FFFFFF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>Likumprojekta a</w:t>
      </w:r>
      <w:r w:rsidRPr="00EB392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notācijas 5. 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l</w:t>
      </w:r>
      <w:r w:rsidRPr="00EB392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pp. 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i</w:t>
      </w:r>
      <w:r w:rsidRPr="00EB392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r ietverts apgalvojums </w:t>
      </w:r>
      <w:r w:rsidRPr="007553F4">
        <w:rPr>
          <w:rFonts w:ascii="Times New Roman" w:eastAsia="Times New Roman" w:hAnsi="Times New Roman"/>
          <w:i/>
          <w:iCs/>
          <w:sz w:val="24"/>
          <w:szCs w:val="24"/>
          <w:lang w:val="lv-LV" w:eastAsia="lv-LV"/>
        </w:rPr>
        <w:t xml:space="preserve">“Vienlaikus Finanšu izlūkošanas dienesta rīcībā esošā (saņemtā) informācija neliecina, ka kolektīvās finansēšanas pakalpojumam piemīt paaugstināts noziedzīgi iegūtu līdzekļu legalizācijas, terorisma un </w:t>
      </w:r>
      <w:proofErr w:type="spellStart"/>
      <w:r w:rsidRPr="007553F4">
        <w:rPr>
          <w:rFonts w:ascii="Times New Roman" w:eastAsia="Times New Roman" w:hAnsi="Times New Roman"/>
          <w:i/>
          <w:iCs/>
          <w:sz w:val="24"/>
          <w:szCs w:val="24"/>
          <w:lang w:val="lv-LV" w:eastAsia="lv-LV"/>
        </w:rPr>
        <w:t>proliferācijas</w:t>
      </w:r>
      <w:proofErr w:type="spellEnd"/>
      <w:r w:rsidRPr="007553F4">
        <w:rPr>
          <w:rFonts w:ascii="Times New Roman" w:eastAsia="Times New Roman" w:hAnsi="Times New Roman"/>
          <w:i/>
          <w:iCs/>
          <w:sz w:val="24"/>
          <w:szCs w:val="24"/>
          <w:lang w:val="lv-LV" w:eastAsia="lv-LV"/>
        </w:rPr>
        <w:t xml:space="preserve"> finansēšanas risks, tostarp ievērojot to, ka atbilstoši Komisijas sniegtajai informācijai kolektīvās finansēšanas pakalpojumi nav uzskatāmi par tādiem pakalpojumiem, kuri ir pakļauti uzraudz</w:t>
      </w:r>
      <w:r w:rsidR="00654DB5">
        <w:rPr>
          <w:rFonts w:ascii="Times New Roman" w:eastAsia="Times New Roman" w:hAnsi="Times New Roman"/>
          <w:i/>
          <w:iCs/>
          <w:sz w:val="24"/>
          <w:szCs w:val="24"/>
          <w:lang w:val="lv-LV" w:eastAsia="lv-LV"/>
        </w:rPr>
        <w:t>ībai NILLTFPF novēršanas jomā.”.</w:t>
      </w:r>
      <w:r w:rsidRPr="00EB392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Finanšu izlūkošanas dienests 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norāda, ka nav šādu apgalvojumu sniedzis un </w:t>
      </w:r>
      <w:r w:rsidRPr="00EB392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neatbalsta 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tā</w:t>
      </w:r>
      <w:r w:rsidRPr="00EB392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ietveršanu anotācijas tekstā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,</w:t>
      </w:r>
      <w:r w:rsidRPr="00EB392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uzsver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ot</w:t>
      </w:r>
      <w:r w:rsidRPr="00EB392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, ka </w:t>
      </w:r>
      <w:r w:rsidRPr="007553F4">
        <w:rPr>
          <w:rFonts w:ascii="Times New Roman" w:eastAsia="Times New Roman" w:hAnsi="Times New Roman"/>
          <w:sz w:val="24"/>
          <w:szCs w:val="24"/>
          <w:u w:val="single"/>
          <w:lang w:val="lv-LV" w:eastAsia="lv-LV"/>
        </w:rPr>
        <w:t xml:space="preserve">paaugstināts noziedzīgi iegūtu līdzekļu legalizācijas, terorisma un </w:t>
      </w:r>
      <w:proofErr w:type="spellStart"/>
      <w:r w:rsidRPr="007553F4">
        <w:rPr>
          <w:rFonts w:ascii="Times New Roman" w:eastAsia="Times New Roman" w:hAnsi="Times New Roman"/>
          <w:sz w:val="24"/>
          <w:szCs w:val="24"/>
          <w:u w:val="single"/>
          <w:lang w:val="lv-LV" w:eastAsia="lv-LV"/>
        </w:rPr>
        <w:t>proliferācijas</w:t>
      </w:r>
      <w:proofErr w:type="spellEnd"/>
      <w:r w:rsidRPr="007553F4">
        <w:rPr>
          <w:rFonts w:ascii="Times New Roman" w:eastAsia="Times New Roman" w:hAnsi="Times New Roman"/>
          <w:sz w:val="24"/>
          <w:szCs w:val="24"/>
          <w:u w:val="single"/>
          <w:lang w:val="lv-LV" w:eastAsia="lv-LV"/>
        </w:rPr>
        <w:t xml:space="preserve"> finansēšanas risks nevar tikt sasaistīts ar faktu, vai pakalpojumu sniegšana ir vai nav pakļauta uzraudzībai </w:t>
      </w:r>
      <w:r w:rsidRPr="007553F4">
        <w:rPr>
          <w:rFonts w:ascii="Times New Roman" w:hAnsi="Times New Roman"/>
          <w:color w:val="000000" w:themeColor="text1"/>
          <w:sz w:val="24"/>
          <w:szCs w:val="24"/>
          <w:u w:val="single"/>
          <w:shd w:val="clear" w:color="auto" w:fill="FFFFFF"/>
          <w:lang w:val="lv-LV"/>
        </w:rPr>
        <w:t xml:space="preserve">Noziedzīgi iegūtu līdzekļu legalizācijas un terorisma un </w:t>
      </w:r>
      <w:proofErr w:type="spellStart"/>
      <w:r w:rsidRPr="007553F4">
        <w:rPr>
          <w:rFonts w:ascii="Times New Roman" w:hAnsi="Times New Roman"/>
          <w:color w:val="000000" w:themeColor="text1"/>
          <w:sz w:val="24"/>
          <w:szCs w:val="24"/>
          <w:u w:val="single"/>
          <w:shd w:val="clear" w:color="auto" w:fill="FFFFFF"/>
          <w:lang w:val="lv-LV"/>
        </w:rPr>
        <w:t>proliferācijas</w:t>
      </w:r>
      <w:proofErr w:type="spellEnd"/>
      <w:r w:rsidRPr="007553F4">
        <w:rPr>
          <w:rFonts w:ascii="Times New Roman" w:hAnsi="Times New Roman"/>
          <w:color w:val="000000" w:themeColor="text1"/>
          <w:sz w:val="24"/>
          <w:szCs w:val="24"/>
          <w:u w:val="single"/>
          <w:shd w:val="clear" w:color="auto" w:fill="FFFFFF"/>
          <w:lang w:val="lv-LV"/>
        </w:rPr>
        <w:t xml:space="preserve"> finansēšanas novēršanas likumā noteiktajā kārtībā. </w:t>
      </w:r>
    </w:p>
    <w:p w14:paraId="04FDC853" w14:textId="77777777" w:rsidR="005B5E94" w:rsidRPr="007553F4" w:rsidRDefault="008278E0" w:rsidP="005B5E94">
      <w:pPr>
        <w:spacing w:after="0" w:line="240" w:lineRule="auto"/>
        <w:ind w:firstLine="720"/>
        <w:jc w:val="both"/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val="lv-LV" w:eastAsia="lv-LV"/>
        </w:rPr>
      </w:pPr>
      <w:r w:rsidRPr="007553F4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lv-LV"/>
        </w:rPr>
        <w:t xml:space="preserve">Ievērojot minēto, Finanšu izlūkošanas dienests aicina 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lv-LV"/>
        </w:rPr>
        <w:t>aizstāt</w:t>
      </w:r>
      <w:r w:rsidRPr="007553F4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lv-LV"/>
        </w:rPr>
        <w:t xml:space="preserve"> apgalvojumu redakcijā, kāda tika nosūtīta Finanšu ministrijai </w:t>
      </w:r>
      <w:r w:rsidRPr="007553F4">
        <w:rPr>
          <w:rFonts w:ascii="Times New Roman" w:hAnsi="Times New Roman"/>
          <w:color w:val="000000" w:themeColor="text1"/>
          <w:sz w:val="24"/>
          <w:szCs w:val="24"/>
          <w:lang w:val="lv-LV"/>
        </w:rPr>
        <w:t xml:space="preserve">2021. gada 9. aprīlī: </w:t>
      </w:r>
      <w:r w:rsidRPr="007553F4">
        <w:rPr>
          <w:rFonts w:ascii="Times New Roman" w:hAnsi="Times New Roman"/>
          <w:i/>
          <w:iCs/>
          <w:color w:val="000000" w:themeColor="text1"/>
          <w:sz w:val="24"/>
          <w:szCs w:val="24"/>
          <w:lang w:val="lv-LV"/>
        </w:rPr>
        <w:t xml:space="preserve">“Vienlaikus Finanšu izlūkošanas dienesta rīcībā esošā (saņemtā) informācija neliecina, ka Kolektīvās finansēšanas pakalpojumam piemīt paaugstināts noziedzīgi iegūtu līdzekļu legalizācijas, terorisma un </w:t>
      </w:r>
      <w:proofErr w:type="spellStart"/>
      <w:r w:rsidRPr="007553F4">
        <w:rPr>
          <w:rFonts w:ascii="Times New Roman" w:hAnsi="Times New Roman"/>
          <w:i/>
          <w:iCs/>
          <w:color w:val="000000" w:themeColor="text1"/>
          <w:sz w:val="24"/>
          <w:szCs w:val="24"/>
          <w:lang w:val="lv-LV"/>
        </w:rPr>
        <w:t>proliferācijas</w:t>
      </w:r>
      <w:proofErr w:type="spellEnd"/>
      <w:r w:rsidRPr="007553F4">
        <w:rPr>
          <w:rFonts w:ascii="Times New Roman" w:hAnsi="Times New Roman"/>
          <w:i/>
          <w:iCs/>
          <w:color w:val="000000" w:themeColor="text1"/>
          <w:sz w:val="24"/>
          <w:szCs w:val="24"/>
          <w:lang w:val="lv-LV"/>
        </w:rPr>
        <w:t xml:space="preserve"> finansēšanas risks, tostarp ievērojot to, ka atbilstoši FKTK sniegtajai informācijai Kolektīvās finansēšanas pakalpojumi nav uzskatāmi par finanšu pakalpojumiem Kredītiestāžu likuma izpratnē.”.</w:t>
      </w:r>
    </w:p>
    <w:p w14:paraId="16FADB24" w14:textId="77777777" w:rsidR="005B5E94" w:rsidRDefault="008278E0" w:rsidP="005B5E94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EB3920">
        <w:rPr>
          <w:rFonts w:ascii="Times New Roman" w:hAnsi="Times New Roman"/>
          <w:color w:val="000000"/>
          <w:sz w:val="24"/>
          <w:szCs w:val="24"/>
          <w:lang w:val="lv-LV"/>
        </w:rPr>
        <w:t xml:space="preserve">  </w:t>
      </w:r>
      <w:bookmarkEnd w:id="1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03A5A" w14:paraId="03B07986" w14:textId="77777777" w:rsidTr="00DB3B0F">
        <w:tc>
          <w:tcPr>
            <w:tcW w:w="3115" w:type="dxa"/>
          </w:tcPr>
          <w:p w14:paraId="30B5B664" w14:textId="77777777" w:rsidR="00DB3B0F" w:rsidRPr="005B5E94" w:rsidRDefault="008278E0" w:rsidP="00167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B5E94">
              <w:rPr>
                <w:rFonts w:ascii="Times New Roman" w:hAnsi="Times New Roman"/>
                <w:noProof/>
                <w:sz w:val="24"/>
                <w:szCs w:val="24"/>
                <w:lang w:val="lv-LV"/>
              </w:rPr>
              <w:t>Priekšnie</w:t>
            </w:r>
            <w:r w:rsidR="003504E9">
              <w:rPr>
                <w:rFonts w:ascii="Times New Roman" w:hAnsi="Times New Roman"/>
                <w:noProof/>
                <w:sz w:val="24"/>
                <w:szCs w:val="24"/>
                <w:lang w:val="lv-LV"/>
              </w:rPr>
              <w:t>ka vietnieks</w:t>
            </w:r>
          </w:p>
        </w:tc>
        <w:tc>
          <w:tcPr>
            <w:tcW w:w="3115" w:type="dxa"/>
          </w:tcPr>
          <w:p w14:paraId="4622EAA7" w14:textId="77777777" w:rsidR="00DB3B0F" w:rsidRPr="005B5E94" w:rsidRDefault="008278E0" w:rsidP="00867B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B5E9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/Elektroniskais paraksts*/                              </w:t>
            </w:r>
          </w:p>
        </w:tc>
        <w:tc>
          <w:tcPr>
            <w:tcW w:w="3115" w:type="dxa"/>
          </w:tcPr>
          <w:p w14:paraId="4490D7B8" w14:textId="77777777" w:rsidR="00DB3B0F" w:rsidRPr="005B5E94" w:rsidRDefault="008278E0" w:rsidP="00167E9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lv-LV"/>
              </w:rPr>
              <w:t>T. </w:t>
            </w:r>
            <w:r w:rsidR="003504E9">
              <w:rPr>
                <w:rFonts w:ascii="Times New Roman" w:hAnsi="Times New Roman"/>
                <w:noProof/>
                <w:sz w:val="24"/>
                <w:szCs w:val="24"/>
                <w:lang w:val="lv-LV"/>
              </w:rPr>
              <w:t>Platacis</w:t>
            </w:r>
          </w:p>
        </w:tc>
      </w:tr>
    </w:tbl>
    <w:p w14:paraId="2432CEB1" w14:textId="77777777" w:rsidR="00867B9D" w:rsidRPr="00C61E5B" w:rsidRDefault="00867B9D" w:rsidP="00867B9D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lv-LV"/>
        </w:rPr>
      </w:pPr>
    </w:p>
    <w:p w14:paraId="4C301AF1" w14:textId="77777777" w:rsidR="00C61E5B" w:rsidRDefault="008278E0" w:rsidP="00C61E5B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lv-LV"/>
        </w:rPr>
      </w:pPr>
      <w:r w:rsidRPr="00C61E5B">
        <w:rPr>
          <w:rFonts w:ascii="Times New Roman" w:hAnsi="Times New Roman"/>
          <w:sz w:val="26"/>
          <w:szCs w:val="26"/>
          <w:lang w:val="lv-LV"/>
        </w:rPr>
        <w:tab/>
      </w:r>
      <w:r w:rsidRPr="00C61E5B">
        <w:rPr>
          <w:rFonts w:ascii="Times New Roman" w:hAnsi="Times New Roman"/>
          <w:sz w:val="26"/>
          <w:szCs w:val="26"/>
          <w:lang w:val="lv-LV"/>
        </w:rPr>
        <w:tab/>
      </w:r>
    </w:p>
    <w:p w14:paraId="6C8663B1" w14:textId="77777777" w:rsidR="007947C4" w:rsidRPr="005B5E94" w:rsidRDefault="008278E0" w:rsidP="00C61E5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  <w:r w:rsidRPr="005B5E94">
        <w:rPr>
          <w:rFonts w:ascii="Times New Roman" w:hAnsi="Times New Roman"/>
          <w:sz w:val="24"/>
          <w:szCs w:val="24"/>
          <w:lang w:val="lv-LV"/>
        </w:rPr>
        <w:t>*ŠIS DOKUMENTS IR ELEKTRONISKI PARAKSTĪTS AR DROŠU ELEKTRONISKO PARAKSTU UN SATUR LAIKA ZĪMOGU</w:t>
      </w:r>
    </w:p>
    <w:p w14:paraId="7AAB7CD3" w14:textId="77777777" w:rsidR="005B5E94" w:rsidRDefault="005B5E94" w:rsidP="005B5E9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  <w:lang w:val="lv-LV"/>
        </w:rPr>
      </w:pPr>
    </w:p>
    <w:p w14:paraId="1FE0B0DA" w14:textId="77777777" w:rsidR="005B5E94" w:rsidRPr="00117D53" w:rsidRDefault="008278E0" w:rsidP="005B5E9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  <w:lang w:val="lv-LV"/>
        </w:rPr>
      </w:pPr>
      <w:r w:rsidRPr="00117D53">
        <w:rPr>
          <w:rFonts w:ascii="Times New Roman" w:hAnsi="Times New Roman"/>
          <w:color w:val="000000" w:themeColor="text1"/>
          <w:sz w:val="20"/>
          <w:szCs w:val="20"/>
          <w:lang w:val="lv-LV"/>
        </w:rPr>
        <w:t>Vītola,</w:t>
      </w:r>
    </w:p>
    <w:p w14:paraId="09ED5AF7" w14:textId="77777777" w:rsidR="005B5E94" w:rsidRPr="00117D53" w:rsidRDefault="008278E0" w:rsidP="005B5E94">
      <w:pPr>
        <w:widowControl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  <w:lang w:val="lv-LV" w:eastAsia="lv-LV"/>
        </w:rPr>
      </w:pPr>
      <w:r w:rsidRPr="00117D53">
        <w:rPr>
          <w:rFonts w:ascii="Times New Roman" w:eastAsia="Times New Roman" w:hAnsi="Times New Roman"/>
          <w:noProof/>
          <w:color w:val="000000" w:themeColor="text1"/>
          <w:sz w:val="20"/>
          <w:szCs w:val="20"/>
          <w:lang w:val="lv-LV" w:eastAsia="lv-LV"/>
        </w:rPr>
        <w:t>67969496</w:t>
      </w:r>
    </w:p>
    <w:sectPr w:rsidR="005B5E94" w:rsidRPr="00117D53" w:rsidSect="007F117B">
      <w:headerReference w:type="first" r:id="rId8"/>
      <w:footerReference w:type="first" r:id="rId9"/>
      <w:type w:val="continuous"/>
      <w:pgSz w:w="11907" w:h="16840" w:code="9"/>
      <w:pgMar w:top="1134" w:right="851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560C9" w14:textId="77777777" w:rsidR="007F6395" w:rsidRDefault="008278E0">
      <w:pPr>
        <w:spacing w:after="0" w:line="240" w:lineRule="auto"/>
      </w:pPr>
      <w:r>
        <w:separator/>
      </w:r>
    </w:p>
  </w:endnote>
  <w:endnote w:type="continuationSeparator" w:id="0">
    <w:p w14:paraId="645A5445" w14:textId="77777777" w:rsidR="007F6395" w:rsidRDefault="00827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EEB8A" w14:textId="77777777" w:rsidR="007D15F3" w:rsidRDefault="007D15F3">
    <w:pPr>
      <w:pStyle w:val="Footer"/>
      <w:jc w:val="right"/>
    </w:pPr>
  </w:p>
  <w:p w14:paraId="4D4EE89F" w14:textId="77777777" w:rsidR="007D15F3" w:rsidRPr="005B5E94" w:rsidRDefault="008278E0" w:rsidP="005B5E94">
    <w:pPr>
      <w:spacing w:after="0" w:line="240" w:lineRule="auto"/>
      <w:contextualSpacing/>
      <w:jc w:val="both"/>
      <w:rPr>
        <w:rFonts w:ascii="Times New Roman" w:hAnsi="Times New Roman"/>
        <w:sz w:val="20"/>
        <w:szCs w:val="20"/>
        <w:lang w:val="lv-LV" w:eastAsia="lv-LV"/>
      </w:rPr>
    </w:pPr>
    <w:bookmarkStart w:id="2" w:name="_Hlk16583902"/>
    <w:bookmarkStart w:id="3" w:name="_Hlk16583903"/>
    <w:r w:rsidRPr="00EB3920">
      <w:rPr>
        <w:rFonts w:ascii="Times New Roman" w:hAnsi="Times New Roman"/>
        <w:sz w:val="20"/>
        <w:szCs w:val="20"/>
        <w:lang w:val="lv-LV" w:bidi="en-US"/>
      </w:rPr>
      <w:t xml:space="preserve">FIDAtz_080521_lik; </w:t>
    </w:r>
    <w:bookmarkEnd w:id="2"/>
    <w:bookmarkEnd w:id="3"/>
    <w:r w:rsidRPr="00EB3920">
      <w:rPr>
        <w:rFonts w:ascii="Times New Roman" w:hAnsi="Times New Roman"/>
        <w:color w:val="000000" w:themeColor="text1"/>
        <w:sz w:val="20"/>
        <w:szCs w:val="20"/>
        <w:lang w:val="lv-LV"/>
      </w:rPr>
      <w:t xml:space="preserve">Atzinums par </w:t>
    </w:r>
    <w:r w:rsidRPr="00EB3920">
      <w:rPr>
        <w:rFonts w:ascii="Times New Roman" w:hAnsi="Times New Roman"/>
        <w:sz w:val="20"/>
        <w:szCs w:val="20"/>
        <w:lang w:val="lv-LV" w:eastAsia="lv-LV"/>
      </w:rPr>
      <w:t xml:space="preserve">likumprojektiem "Kolektīvās finansēšanas pakalpojumu likums" un "Grozījumi Finanšu instrumentu tirgus likumā"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758F2" w14:textId="77777777" w:rsidR="007F6395" w:rsidRDefault="008278E0">
      <w:pPr>
        <w:spacing w:after="0" w:line="240" w:lineRule="auto"/>
      </w:pPr>
      <w:r>
        <w:separator/>
      </w:r>
    </w:p>
  </w:footnote>
  <w:footnote w:type="continuationSeparator" w:id="0">
    <w:p w14:paraId="71ED8649" w14:textId="77777777" w:rsidR="007F6395" w:rsidRDefault="008278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B9CC9" w14:textId="77777777" w:rsidR="007F117B" w:rsidRDefault="007F117B" w:rsidP="007F117B">
    <w:pPr>
      <w:pStyle w:val="Header"/>
      <w:rPr>
        <w:rFonts w:ascii="Times New Roman" w:hAnsi="Times New Roman"/>
      </w:rPr>
    </w:pPr>
  </w:p>
  <w:p w14:paraId="42BA8564" w14:textId="77777777" w:rsidR="007F117B" w:rsidRDefault="008278E0" w:rsidP="007F117B">
    <w:pPr>
      <w:pStyle w:val="Header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anchor distT="0" distB="0" distL="114300" distR="114300" simplePos="0" relativeHeight="251662336" behindDoc="1" locked="0" layoutInCell="1" allowOverlap="1" wp14:anchorId="50F42AEC" wp14:editId="421F9140">
          <wp:simplePos x="0" y="0"/>
          <wp:positionH relativeFrom="margin">
            <wp:posOffset>183515</wp:posOffset>
          </wp:positionH>
          <wp:positionV relativeFrom="paragraph">
            <wp:posOffset>58420</wp:posOffset>
          </wp:positionV>
          <wp:extent cx="5652770" cy="1115695"/>
          <wp:effectExtent l="0" t="0" r="0" b="0"/>
          <wp:wrapNone/>
          <wp:docPr id="12" name="Picture 12" descr="102_galvena_pilnkrasu_doc_gal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 descr="102_galvena_pilnkrasu_doc_galv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52770" cy="1115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9C13EA" w14:textId="77777777" w:rsidR="007F117B" w:rsidRDefault="007F117B" w:rsidP="007F117B">
    <w:pPr>
      <w:pStyle w:val="Header"/>
      <w:rPr>
        <w:rFonts w:ascii="Times New Roman" w:hAnsi="Times New Roman"/>
      </w:rPr>
    </w:pPr>
  </w:p>
  <w:p w14:paraId="66B4AF87" w14:textId="77777777" w:rsidR="007F117B" w:rsidRDefault="007F117B" w:rsidP="007F117B">
    <w:pPr>
      <w:pStyle w:val="Header"/>
      <w:rPr>
        <w:rFonts w:ascii="Times New Roman" w:hAnsi="Times New Roman"/>
      </w:rPr>
    </w:pPr>
  </w:p>
  <w:p w14:paraId="3CBEBEBC" w14:textId="77777777" w:rsidR="007F117B" w:rsidRDefault="007F117B" w:rsidP="007F117B">
    <w:pPr>
      <w:pStyle w:val="Header"/>
      <w:rPr>
        <w:rFonts w:ascii="Times New Roman" w:hAnsi="Times New Roman"/>
      </w:rPr>
    </w:pPr>
  </w:p>
  <w:p w14:paraId="7CA81353" w14:textId="77777777" w:rsidR="007F117B" w:rsidRDefault="007F117B" w:rsidP="007F117B">
    <w:pPr>
      <w:pStyle w:val="Header"/>
      <w:rPr>
        <w:rFonts w:ascii="Times New Roman" w:hAnsi="Times New Roman"/>
      </w:rPr>
    </w:pPr>
  </w:p>
  <w:p w14:paraId="56FA5FF8" w14:textId="77777777" w:rsidR="007F117B" w:rsidRDefault="007F117B" w:rsidP="007F117B">
    <w:pPr>
      <w:pStyle w:val="Header"/>
      <w:rPr>
        <w:rFonts w:ascii="Times New Roman" w:hAnsi="Times New Roman"/>
      </w:rPr>
    </w:pPr>
  </w:p>
  <w:p w14:paraId="5E40A102" w14:textId="77777777" w:rsidR="007F117B" w:rsidRDefault="007F117B" w:rsidP="007F117B">
    <w:pPr>
      <w:pStyle w:val="Header"/>
      <w:rPr>
        <w:rFonts w:ascii="Times New Roman" w:hAnsi="Times New Roman"/>
      </w:rPr>
    </w:pPr>
  </w:p>
  <w:p w14:paraId="706DA37D" w14:textId="77777777" w:rsidR="007F117B" w:rsidRDefault="007F117B" w:rsidP="007F117B">
    <w:pPr>
      <w:pStyle w:val="Header"/>
      <w:rPr>
        <w:rFonts w:ascii="Times New Roman" w:hAnsi="Times New Roman"/>
      </w:rPr>
    </w:pPr>
  </w:p>
  <w:p w14:paraId="3925E37A" w14:textId="77777777" w:rsidR="007F117B" w:rsidRDefault="008278E0" w:rsidP="007F117B">
    <w:pPr>
      <w:pStyle w:val="Header"/>
      <w:rPr>
        <w:rFonts w:ascii="Times New Roman" w:hAnsi="Times New Roman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50142535" wp14:editId="2FE43DBE">
              <wp:simplePos x="0" y="0"/>
              <wp:positionH relativeFrom="margin">
                <wp:posOffset>771525</wp:posOffset>
              </wp:positionH>
              <wp:positionV relativeFrom="page">
                <wp:posOffset>1910715</wp:posOffset>
              </wp:positionV>
              <wp:extent cx="4397375" cy="1270"/>
              <wp:effectExtent l="9525" t="5715" r="12700" b="12065"/>
              <wp:wrapNone/>
              <wp:docPr id="2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3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49" style="width:346.25pt;height:0.1pt;margin-top:150.45pt;margin-left:60.75pt;mso-position-horizontal-relative:margin;mso-position-vertical-relative:page;position:absolute;z-index:-251657216" coordorigin="2915,2998" coordsize="6926,2">
              <v:shape id="Freeform 42" o:spid="_x0000_s2050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  <w10:wrap anchorx="margin"/>
            </v:group>
          </w:pict>
        </mc:Fallback>
      </mc:AlternateContent>
    </w:r>
  </w:p>
  <w:p w14:paraId="7D949CE7" w14:textId="77777777" w:rsidR="007F117B" w:rsidRPr="00815277" w:rsidRDefault="008278E0" w:rsidP="007F117B">
    <w:pPr>
      <w:pStyle w:val="Header"/>
      <w:rPr>
        <w:rFonts w:ascii="Times New Roman" w:hAnsi="Times New Roma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221738B" wp14:editId="385A8D50">
              <wp:simplePos x="0" y="0"/>
              <wp:positionH relativeFrom="margin">
                <wp:align>center</wp:align>
              </wp:positionH>
              <wp:positionV relativeFrom="page">
                <wp:posOffset>2030730</wp:posOffset>
              </wp:positionV>
              <wp:extent cx="5838825" cy="314325"/>
              <wp:effectExtent l="0" t="1905" r="0" b="0"/>
              <wp:wrapNone/>
              <wp:docPr id="1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EC0C89" w14:textId="77777777" w:rsidR="007F117B" w:rsidRPr="003B285F" w:rsidRDefault="008278E0" w:rsidP="007F117B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  <w:lang w:val="lv-LV"/>
                            </w:rPr>
                          </w:pPr>
                          <w:r w:rsidRPr="00C8299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Raiņa bulvāris 15, Rīga, LV-1</w:t>
                          </w:r>
                          <w:r w:rsidR="000C040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050; tālr. 67044430; e-pasts: fid</w:t>
                          </w:r>
                          <w:r w:rsidRPr="00C8299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@</w:t>
                          </w:r>
                          <w:r w:rsidR="000C040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fid</w:t>
                          </w:r>
                          <w:r w:rsidRPr="00C8299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51" type="#_x0000_t202" style="width:459.75pt;height:24.75pt;margin-top:159.9pt;margin-left:0;mso-height-percent:0;mso-height-relative:page;mso-position-horizontal:center;mso-position-horizontal-relative:margin;mso-position-vertical-relative:page;mso-width-percent:0;mso-width-relative:page;mso-wrap-distance-bottom:0;mso-wrap-distance-left:9pt;mso-wrap-distance-right:9pt;mso-wrap-distance-top:0;mso-wrap-style:square;position:absolute;visibility:visible;v-text-anchor:top;z-index:-251655168" filled="f" stroked="f">
              <v:textbox inset="0,0,0,0">
                <w:txbxContent>
                  <w:p w:rsidR="007F117B" w:rsidRPr="003B285F" w:rsidP="007F117B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  <w:lang w:val="lv-LV"/>
                      </w:rPr>
                    </w:pPr>
                    <w:r w:rsidRPr="00C8299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  <w:lang w:val="lv-LV"/>
                      </w:rPr>
                      <w:t>Raiņa bulvāris 15, Rīga, LV-1</w:t>
                    </w:r>
                    <w:r w:rsidR="000C040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  <w:lang w:val="lv-LV"/>
                      </w:rPr>
                      <w:t>050; tālr. 67044430; e-pasts: fid</w:t>
                    </w:r>
                    <w:r w:rsidRPr="00C8299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  <w:lang w:val="lv-LV"/>
                      </w:rPr>
                      <w:t>@</w:t>
                    </w:r>
                    <w:r w:rsidR="000C040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  <w:lang w:val="lv-LV"/>
                      </w:rPr>
                      <w:t>fid</w:t>
                    </w:r>
                    <w:r w:rsidRPr="00C8299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  <w:lang w:val="lv-LV"/>
                      </w:rPr>
                      <w:t>.gov.lv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4954451A" w14:textId="77777777" w:rsidR="007F117B" w:rsidRDefault="007F11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30349"/>
    <w:rsid w:val="00080946"/>
    <w:rsid w:val="000818B6"/>
    <w:rsid w:val="000B6C12"/>
    <w:rsid w:val="000C040A"/>
    <w:rsid w:val="000E29C5"/>
    <w:rsid w:val="001130B8"/>
    <w:rsid w:val="00117D53"/>
    <w:rsid w:val="00121A94"/>
    <w:rsid w:val="00124173"/>
    <w:rsid w:val="0014126A"/>
    <w:rsid w:val="00164042"/>
    <w:rsid w:val="00167E95"/>
    <w:rsid w:val="001B2793"/>
    <w:rsid w:val="001C481F"/>
    <w:rsid w:val="001D302C"/>
    <w:rsid w:val="00234CE2"/>
    <w:rsid w:val="002534A9"/>
    <w:rsid w:val="00265B98"/>
    <w:rsid w:val="00275B9E"/>
    <w:rsid w:val="002E1474"/>
    <w:rsid w:val="002E24CB"/>
    <w:rsid w:val="003222F1"/>
    <w:rsid w:val="003504E9"/>
    <w:rsid w:val="003855A8"/>
    <w:rsid w:val="00393294"/>
    <w:rsid w:val="00397649"/>
    <w:rsid w:val="003B285F"/>
    <w:rsid w:val="003B58E1"/>
    <w:rsid w:val="003B60F3"/>
    <w:rsid w:val="003C73E3"/>
    <w:rsid w:val="003F713D"/>
    <w:rsid w:val="004000C5"/>
    <w:rsid w:val="0045354A"/>
    <w:rsid w:val="0046303B"/>
    <w:rsid w:val="00486230"/>
    <w:rsid w:val="004D030E"/>
    <w:rsid w:val="004F318F"/>
    <w:rsid w:val="005061E1"/>
    <w:rsid w:val="00535564"/>
    <w:rsid w:val="005514EE"/>
    <w:rsid w:val="00596082"/>
    <w:rsid w:val="005B5E94"/>
    <w:rsid w:val="00654DB5"/>
    <w:rsid w:val="00663624"/>
    <w:rsid w:val="00663C3A"/>
    <w:rsid w:val="00687856"/>
    <w:rsid w:val="00735D93"/>
    <w:rsid w:val="00750182"/>
    <w:rsid w:val="0075331E"/>
    <w:rsid w:val="007553F4"/>
    <w:rsid w:val="00763D00"/>
    <w:rsid w:val="007947C4"/>
    <w:rsid w:val="007B3BA5"/>
    <w:rsid w:val="007B603E"/>
    <w:rsid w:val="007D15F3"/>
    <w:rsid w:val="007E4D1F"/>
    <w:rsid w:val="007F117B"/>
    <w:rsid w:val="007F6395"/>
    <w:rsid w:val="00815277"/>
    <w:rsid w:val="00815847"/>
    <w:rsid w:val="008278E0"/>
    <w:rsid w:val="00834EB8"/>
    <w:rsid w:val="008470BE"/>
    <w:rsid w:val="00867B9D"/>
    <w:rsid w:val="00876C21"/>
    <w:rsid w:val="008A343C"/>
    <w:rsid w:val="00917106"/>
    <w:rsid w:val="009246E1"/>
    <w:rsid w:val="00960C5E"/>
    <w:rsid w:val="009927E9"/>
    <w:rsid w:val="009A10D9"/>
    <w:rsid w:val="009F5C55"/>
    <w:rsid w:val="009F7615"/>
    <w:rsid w:val="00A86A1F"/>
    <w:rsid w:val="00A95BEA"/>
    <w:rsid w:val="00AF5C86"/>
    <w:rsid w:val="00B03A5A"/>
    <w:rsid w:val="00B12C26"/>
    <w:rsid w:val="00B80D4D"/>
    <w:rsid w:val="00BB0F84"/>
    <w:rsid w:val="00BC2655"/>
    <w:rsid w:val="00BC347B"/>
    <w:rsid w:val="00C47F57"/>
    <w:rsid w:val="00C61E5B"/>
    <w:rsid w:val="00C8299A"/>
    <w:rsid w:val="00C8475C"/>
    <w:rsid w:val="00C87F4A"/>
    <w:rsid w:val="00CD62BD"/>
    <w:rsid w:val="00CD6AA7"/>
    <w:rsid w:val="00CF4DE6"/>
    <w:rsid w:val="00D21FA6"/>
    <w:rsid w:val="00DB3B0F"/>
    <w:rsid w:val="00DF2B1F"/>
    <w:rsid w:val="00DF3157"/>
    <w:rsid w:val="00DF37F1"/>
    <w:rsid w:val="00E31AA8"/>
    <w:rsid w:val="00E365CE"/>
    <w:rsid w:val="00E7353C"/>
    <w:rsid w:val="00E81B96"/>
    <w:rsid w:val="00EB3920"/>
    <w:rsid w:val="00EB7468"/>
    <w:rsid w:val="00EF42CB"/>
    <w:rsid w:val="00F146B6"/>
    <w:rsid w:val="00F243B3"/>
    <w:rsid w:val="00F36BA8"/>
    <w:rsid w:val="00FB3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D5FC3"/>
  <w15:chartTrackingRefBased/>
  <w15:docId w15:val="{3A60FAF5-1455-4A36-805F-400C38A87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B3B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499738-D64E-41BB-8608-CA18EBFEC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1504</Words>
  <Characters>858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Egita Šķibele</cp:lastModifiedBy>
  <cp:revision>2</cp:revision>
  <cp:lastPrinted>2019-07-15T07:41:00Z</cp:lastPrinted>
  <dcterms:created xsi:type="dcterms:W3CDTF">2021-08-16T09:20:00Z</dcterms:created>
  <dcterms:modified xsi:type="dcterms:W3CDTF">2021-08-16T09:20:00Z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