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25-TA-3003: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nekustamo īpašumu atsavināšanu valsts reģionālā autoceļa P53 “Duči–Limbaži” pārbūves projekta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11.12.2025. 18:04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w:t>
            </w:r>
            <w:r w:rsidR="00000000" w:rsidRPr="00000000" w:rsidDel="00000000">
              <w:rPr>
                <w:rtl w:val="0"/>
              </w:rPr>
              <w:t xml:space="preserve"> Sabiedrības vajadzībām nepieciešamā nekustamā īpašuma atsavināšanas likuma</w:t>
            </w:r>
            <w:r w:rsidR="00000000" w:rsidRPr="00000000" w:rsidDel="00000000">
              <w:rPr>
                <w:rtl w:val="0"/>
              </w:rPr>
              <w:t xml:space="preserve"> </w:t>
            </w:r>
            <w:r w:rsidR="00000000" w:rsidRPr="00000000" w:rsidDel="00000000">
              <w:rPr>
                <w:rtl w:val="0"/>
              </w:rPr>
              <w:t xml:space="preserve">9.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un </w:t>
            </w:r>
            <w:r w:rsidR="00000000" w:rsidRPr="00000000" w:rsidDel="00000000">
              <w:rPr>
                <w:rtl w:val="0"/>
              </w:rPr>
              <w:t xml:space="preserve">26. panta</w:t>
            </w:r>
            <w:r w:rsidR="00000000" w:rsidRPr="00000000" w:rsidDel="00000000">
              <w:rPr>
                <w:rtl w:val="0"/>
              </w:rPr>
              <w:t xml:space="preserve"> </w:t>
            </w:r>
            <w:r w:rsidR="00000000" w:rsidRPr="00000000" w:rsidDel="00000000">
              <w:rPr>
                <w:rtl w:val="0"/>
              </w:rPr>
              <w:t xml:space="preserve">pirmās daļas 2. punktu</w:t>
            </w:r>
            <w:r w:rsidR="00000000" w:rsidRPr="00000000" w:rsidDel="00000000">
              <w:rPr>
                <w:rtl w:val="0"/>
              </w:rPr>
              <w:t xml:space="preserve"> ​​​​​​​ atļaut Satiksmes ministrijai atsavināt valsts nekustamo īpašumu “Mežerlavas pie P53” (nekustamā īpašuma kadastra Nr. 6664 006 0375) – zemes vienību (zemes vienības kadastra apzīmējums 6664 006 0373) 0,2720 ha platībā – Limbažu pagastā, Limbažu novadā, izmantojot to kā daļēju kompensāciju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 minētā nekustamā īpašuma atsavināšanu.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rīkojuma projekta 2. punktu ar atbilstošajām tiesību normām.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Konkrētajā gadījumā ir nepieciešams papildināt rīkojuma projekta 2. punktu, norādot Publiskas personas mantas atsavināšanas likuma 5. panta pirmo daļu un svītrot atsauci uz Sabiedrības vajadzībām nepieciešamā nekustamā īpašuma atsavināšanas likuma 9. panta pirmo daļu, jo minētā tiesību norma paredz privātpersonas nekustamā īpašuma atsavināšanu pret taisnīgu atlīdzību sabiedrības vajadzībām, savukārt valsts nekustamais īpašums "Meržerlavas pie P53" ir daļa no apstiprinātās taisnīgās atlīdzības.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līdz šim praksē šāda prasība un atsauce uz Publiskas personas mantas atsavināšanas likumu nav bijušas (piemēram – Ministru kabineta 2025. gada 25. novembra rīkojums Nr.767 “Par nekustamo īpašumu atsavināšanu valsts reģionālā autoceļa P53 “Duči-Limbaži” pārbūves projekta īstenošanai”). Papildus vēršam uzmanību, ka atsavināšana notiek saskaņā ar Sabiedrības vajadzībām nepieciešamā nekustamā īpašuma atsavināšanas likumu nevis Publiskas personas mantas atsavināšanas likumu. Līdz ar to neuzskatām par nepieciešamu precizēt rīkojuma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w:t>
            </w:r>
            <w:r w:rsidR="00000000" w:rsidRPr="00000000" w:rsidDel="00000000">
              <w:rPr>
                <w:rtl w:val="0"/>
              </w:rPr>
              <w:t xml:space="preserve"> Sabiedrības vajadzībām nepieciešamā nekustamā īpašuma atsavināšanas likuma</w:t>
            </w:r>
            <w:r w:rsidR="00000000" w:rsidRPr="00000000" w:rsidDel="00000000">
              <w:rPr>
                <w:rtl w:val="0"/>
              </w:rPr>
              <w:t xml:space="preserve"> </w:t>
            </w:r>
            <w:r w:rsidR="00000000" w:rsidRPr="00000000" w:rsidDel="00000000">
              <w:rPr>
                <w:rtl w:val="0"/>
              </w:rPr>
              <w:t xml:space="preserve">9.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un </w:t>
            </w:r>
            <w:r w:rsidR="00000000" w:rsidRPr="00000000" w:rsidDel="00000000">
              <w:rPr>
                <w:rtl w:val="0"/>
              </w:rPr>
              <w:t xml:space="preserve">26. panta</w:t>
            </w:r>
            <w:r w:rsidR="00000000" w:rsidRPr="00000000" w:rsidDel="00000000">
              <w:rPr>
                <w:rtl w:val="0"/>
              </w:rPr>
              <w:t xml:space="preserve"> </w:t>
            </w:r>
            <w:r w:rsidR="00000000" w:rsidRPr="00000000" w:rsidDel="00000000">
              <w:rPr>
                <w:rtl w:val="0"/>
              </w:rPr>
              <w:t xml:space="preserve">pirmās daļas 2. punktu</w:t>
            </w:r>
            <w:r w:rsidR="00000000" w:rsidRPr="00000000" w:rsidDel="00000000">
              <w:rPr>
                <w:rtl w:val="0"/>
              </w:rPr>
              <w:t xml:space="preserve"> ​​​​​​​ atļaut Satiksmes ministrijai atsavināt valsts nekustamo īpašumu “Mežerlavas pie P53” (nekustamā īpašuma kadastra Nr. 6664 006 0375) – zemes vienību (zemes vienības kadastra apzīmējums 6664 006 0373) 0,2720 ha platībā – Limbažu pagastā, Limbažu novadā, izmantojot to kā daļēju kompensāciju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 minētā nekustamā īpašuma atsavināšanu.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pirkšanu, zaudējumu kompensēšanu un īpašuma tiesību nostiprināšanu zemesgrāmatā, segt no Satiksmes ministrijas budžeta programmas 23.00.00 "Valsts autoceļu fonds" apakšprogrammā 23.06.00 "Valsts autoceļu uzturēšana un atjaunošana" 2025. gadam paredzētajiem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rīkojuma projekta 4.2. apakšpunktu, norādot atbilstošo izdevumu finansēšanas avotu.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Rīkojuma projekta 4.2. apakšpunktā ir norādīs, ka izdevumi tiks segti no Satiksmes ministrijas budžeta programmas 23.00.00 "Valsts autoceļu fonds" apakšprogrammā 23.06.00 "Valsts autoceļu uzturēšana un atjaunošana" 2025. gadam paredzētajiem līdzekļiem. Ir nepieciešams precizēt izdevumu finansēšanas avotu atbilstoši attiecīgajam laika periodam, kurā tiek īstenota nekustamā īpašuma atsavināšana.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anotācija ir precizēti, norādot atbilstošo izdevumu finansēšanas avotu.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pirkšanu, zaudējumu kompensēšanu un īpašuma tiesību nostiprināšanu zemesgrāmatā, segt no Satiksmes ministrijas budžeta programmas 23.00.00 "Valsts autoceļu fonds" apakšprogrammā 23.06.00 "Valsts autoceļu uzturēšana un atjaunošana" 2026. gadam paredzētajiem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pirkšanu, zaudējumu kompensēšanu un īpašuma tiesību nostiprināšanu zemesgrāmatā, segt no Satiksmes ministrijas budžeta programmas 23.00.00 "Valsts autoceļu fonds" apakšprogrammā 23.06.00 "Valsts autoceļu uzturēšana un atjaunošana" 2025. gadam paredzētajiem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projekts tiks virzīts izskatīšanai MK sēdē 2026.gadā, aicinām attiecīgi precizēt MK rīkojuma projekta 4.2. apakšpunktu un anotācijas 3. 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anotācija ir precizēti, norādot atbilstošo izdevumu finansēšanas avotu.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pirkšanu, zaudējumu kompensēšanu un īpašuma tiesību nostiprināšanu zemesgrāmatā, segt no Satiksmes ministrijas budžeta programmas 23.00.00 "Valsts autoceļu fonds" apakšprogrammā 23.06.00 "Valsts autoceļu uzturēšana un atjaunošana" 2026. gadam paredzētajiem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w:t>
            </w:r>
            <w:r w:rsidR="00000000" w:rsidRPr="00000000" w:rsidDel="00000000">
              <w:rPr>
                <w:rtl w:val="0"/>
              </w:rPr>
              <w:t xml:space="preserve">precizēt viscaur anotācijas tekstā valsts reģionālā autoceļa P53 “Duči–Limbaži” nosaukumu atbilstoši Ministru kabineta 2009. gada 29. septembra noteikumiem Nr.1104 "Noteikumi par valsts autoceļu un valsts autoceļu maršrutā ietverto pašvaldībām piederošo autoceļu posmu sarakstiem".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izvērtēt nepieciešamību precizēt anotāciju, norādot Publiskas personas mantas atsavināšanas likuma 5. panta pirmo 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Atbilstoši Sabiedrības vajadzībām nepieciešamā nekustamā īpašuma atsavināšanas likuma 26. panta pirmās daļas 2. punktam nekustamā īpašuma īpašniekam tiek noteikta taisnīga atlīdzība – daļu izmaksājot naudā un daļu kompensējot ar citu nekustamo īpašumu. Attiecīgi nekustamā īpašuma īpašniekam tiek atlīdzināts, atsavinot valsts nekustamo īpašumu “Mežerlavas pie P53”, līdz ar to ir nepieciešams precizēt anotācijas 1.1. sadaļu </w:t>
            </w:r>
            <w:r w:rsidR="00000000" w:rsidRPr="00000000" w:rsidDel="00000000">
              <w:rPr>
                <w:b w:val="1"/>
                <w:rtl w:val="0"/>
              </w:rPr>
              <w:t xml:space="preserve">“Pamatojums”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līdz šim praksē šāda prasība un atsauce uz Publiskas personas mantas atsavināšanas likumu nav bijušas (piemēram – Ministru kabineta 2025. gada 25. novembra rīkojums Nr.767 “Par nekustamo īpašumu atsavināšanu valsts reģionālā autoceļa P53 “Duči-Limbaži” pārbūves projekta īstenošanai”). Papildus vēršam uzmanību, ka atsavināšana notiek saskaņā ar Sabiedrības vajadzībām nepieciešamā nekustamā īpašuma atsavināšanas likumu nevis Publiskas personas mantas atsavināšanas likumu. Līdz ar to neuzskatām par nepieciešamu precizēt rīkojuma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w:t>
            </w:r>
            <w:r w:rsidR="00000000" w:rsidRPr="00000000" w:rsidDel="00000000">
              <w:rPr>
                <w:rtl w:val="0"/>
              </w:rPr>
              <w:t xml:space="preserve">precizēt anotācijas 1.2. sadaļu </w:t>
            </w:r>
            <w:r w:rsidR="00000000" w:rsidRPr="00000000" w:rsidDel="00000000">
              <w:rPr>
                <w:b w:val="1"/>
                <w:rtl w:val="0"/>
              </w:rPr>
              <w:t xml:space="preserve">“Mērķa apraksts”</w:t>
            </w:r>
            <w:r w:rsidR="00000000" w:rsidRPr="00000000" w:rsidDel="00000000">
              <w:rPr>
                <w:rtl w:val="0"/>
              </w:rPr>
              <w:t xml:space="preserve">, izsvītrojot vārdu "īpašniekiem" un norādot, ka nekustamais īpašums “Mežerlavas A” tiek atsavināts no īpašnieka.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w:t>
            </w:r>
            <w:r w:rsidR="00000000" w:rsidRPr="00000000" w:rsidDel="00000000">
              <w:rPr>
                <w:rtl w:val="0"/>
              </w:rPr>
              <w:t xml:space="preserve">precizēt anotācijas 1.2. sadaļu </w:t>
            </w:r>
            <w:r w:rsidR="00000000" w:rsidRPr="00000000" w:rsidDel="00000000">
              <w:rPr>
                <w:b w:val="1"/>
                <w:rtl w:val="0"/>
              </w:rPr>
              <w:t xml:space="preserve">“Mērķa apraksts”</w:t>
            </w:r>
            <w:r w:rsidR="00000000" w:rsidRPr="00000000" w:rsidDel="00000000">
              <w:rPr>
                <w:rtl w:val="0"/>
              </w:rPr>
              <w:t xml:space="preserve">, izsvītrojot vārdu “daļu”, jo tiek atsavināts viss nekustamais īpašums “Mežerlavas A”, kas sastāv no zemes vienības ar kadastra apzīmējumu 6664 006 0297.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izvērtēt nepieciešamību papildināt anotāciju, norādot, ka konkrētajā gadījumā tiek izmantots cits mantas atsavināšanas veids, kas atbilst Publiskas personas mantas atsavināšanas likumam.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Saskaņā ar Publiskas personas mantas atsavināšanas likuma 3. panta otro daļu mantas atsavināšanas pamatveids ir pārdošana izsolē, bet citi atsavināšanas veidi pieļaujami tikai likumā noteiktajos gadījumos. Ņemot vērā, ka konkrētajā situācijā nekustamais īpašums “Mežerlavas A” tiek atsavināts, un daļa no īpašniekam izmaksājamās kompensācijas ir valstij piederošais nekustamais īpašums “Mežerlavas pie P53”, tiek izmantots cits mantas atsavināšanas veids. Līdz ar to ir pamatojama izsoles nerīkošana, atsavinot valsts nekustamo īpašumu “Mežerlavas pie P53”.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līdz šim praksē šāda prasība un atsauce uz Publiskas personas mantas atsavināšanas likumu nav bijušas (piemēram – Ministru kabineta 2025. gada 25. novembra rīkojums Nr.767 “Par nekustamo īpašumu atsavināšanu valsts reģionālā autoceļa P53 “Duči-Limbaži” pārbūves projekta īstenošanai”). Papildus vēršam uzmanību, ka atsavināšana notiek saskaņā ar Sabiedrības vajadzībām nepieciešamā nekustamā īpašuma atsavināšanas likumu nevis Publiskas personas mantas atsavināšanas likumu. Līdz ar to neuzskatām par nepieciešamu precizēt rīkojuma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anotāciju, norādot par iespējamiem iebildumiem no citu ministriju puses saistībā ar iestāžu funkciju nodrošināšanai nepieciešamību izmantot valsts nekustamo īpašumu “Mežerlavas pie P53”. Norādāms, ka gadījumā, ja šādi iebildumi tiek saņemti, nekustamā īpašuma īpašniekam kompensācija tiks nodrošināta normatīvajos aktos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Atbilstoši Publiskas personas mantas atsavināšanas likuma 4. panta pirmajai daļai valsts mantas atsavināšanu var ierosināt, ja tā nav nepieciešama attiecīgajai iestādei vai citām valsts iestādēm to funkciju nodrošināšanai. Līdz ar to nekustamā īpašuma “Mežerlavas A” īpašnieku ir nepieciešams informēt, ka kompensācija, atsavinot valsts nekustamo īpašumu “Mežerlavas pie P53”, tiks īstenota gadījumā, ja Ministru kabineta rīkojuma saskaņošanas laikā netiks saņemti iebildumi no citām ministrijām par valsts nekustamā īpašuma “Mežerlavas pie P53” nepieciešamību iestāžu funkciju nodrošināšanā.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līdz šim praksē šāda prasība un atsauce uz Publiskas personas mantas atsavināšanas likumu nav bijušas (piemēram – Ministru kabineta 2025. gada 25. novembra rīkojums Nr.767 “Par nekustamo īpašumu atsavināšanu valsts reģionālā autoceļa P53 “Duči-Limbaži” pārbūves projekta īstenošanai”). Papildus vēršam uzmanību, ka atsavināšana notiek saskaņā ar Sabiedrības vajadzībām nepieciešamā nekustamā īpašuma atsavināšanas likumu nevis Publiskas personas mantas atsavināšanas likumu. Līdz ar to neuzskatām par nepieciešamu precizēt rīkojuma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izvērtēt nepieciešamību papildināt anotāciju, norādot, ka valsts nekustamais īpašums “Mežerlavas pie P53”, ar ko tiek daļēji kompensēts nekustamā īpašuma “Mežerlavas A” īpašniekam, atrodas biosfēras rezervāta ainavu aizsardzības zonas teritorijā, tādējādi attiecībā uz to turpmāko izmantošanu būs ievērojami Ministru kabineta 2011. gada 19. aprīļa noteikumos Nr. 303 "Ziemeļvidzemes biosfēras rezervāta individuālie aizsardzības un izmantošanas noteikumi" noteiktie ierobežojumi.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Anotācijas 1.3. punkta sadaļā </w:t>
            </w:r>
            <w:r w:rsidR="00000000" w:rsidRPr="00000000" w:rsidDel="00000000">
              <w:rPr>
                <w:b w:val="1"/>
                <w:rtl w:val="0"/>
              </w:rPr>
              <w:t xml:space="preserve">“Problēmas apraksts” </w:t>
            </w:r>
            <w:r w:rsidR="00000000" w:rsidRPr="00000000" w:rsidDel="00000000">
              <w:rPr>
                <w:rtl w:val="0"/>
              </w:rPr>
              <w:t xml:space="preserve">ir nepieciešams ietvert norādi uz attiecīgajām tiesību normām, kas noteic ierobežojumus attiecībā uz īpaši aizsargājamo dabas teritoriju izmantošanu.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izvērtēt nepieciešamību papildināt anotāciju, norādot, ka nekustamais īpašums “Mežerlavas A” atrodas biosfēras rezervāta ainavu aizsardzības zonas teritorijā, tādējādi pēc atsavināšanas attiecībā uz to turpmāko izmantošanu būs ievērojami Ministru kabineta 2011. gada 19. aprīļa noteikumos Nr. 303 "Ziemeļvidzemes biosfēras rezervāta individuālie aizsardzības un izmantošanas noteikumi" noteiktie ierobežojumi.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Anotācijas 1.3. punkta sadaļā </w:t>
            </w:r>
            <w:r w:rsidR="00000000" w:rsidRPr="00000000" w:rsidDel="00000000">
              <w:rPr>
                <w:b w:val="1"/>
                <w:rtl w:val="0"/>
              </w:rPr>
              <w:t xml:space="preserve">“Problēmas apraksts”</w:t>
            </w:r>
            <w:r w:rsidR="00000000" w:rsidRPr="00000000" w:rsidDel="00000000">
              <w:rPr>
                <w:rtl w:val="0"/>
              </w:rPr>
              <w:t xml:space="preserve"> ir nepieciešams ietvert norādi uz attiecīgajām tiesību normām, kas noteic ierobežojumus attiecībā uz īpaši aizsargājamo dabas teritoriju izmantošanu.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izvērtēt nepieciešamību papildināt anotācijas 1.3. sadaļu </w:t>
            </w:r>
            <w:r w:rsidR="00000000" w:rsidRPr="00000000" w:rsidDel="00000000">
              <w:rPr>
                <w:b w:val="1"/>
                <w:rtl w:val="0"/>
              </w:rPr>
              <w:t xml:space="preserve">"Problēmas un risinājumi"</w:t>
            </w:r>
            <w:r w:rsidR="00000000" w:rsidRPr="00000000" w:rsidDel="00000000">
              <w:rPr>
                <w:rtl w:val="0"/>
              </w:rPr>
              <w:t xml:space="preserve">, norādot, ka nekustamā īpašuma "Mežerlavas A" īpašnieks ir piekritis taisnīgas atlīdzības apmēram un veidam, informējot par to telefoniski.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Atbilstoši Ministru kabineta 2021. gada 7. septembra noteikumu Nr.617 "Tiesību akta projekta sākotnējās ietekmes izvērtēšanas kārtība" 3. punktam ir nepieciešams papildināt anotāciju ar minēto informāciju, tādējādi informējot lēmuma pieņēmējus un ieinteresētās puses par projekta ietekmi un sekām.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atsavināt nekustamo īpašumu “Mežerlavas A” (nekustamā īpašuma kadastra Nr. 6664 006 0328) – zemes vienību (zemes vienības kadastra apzīmējums 6664 006 0297) 0,3600 ha platībā – Limbažu pagastā, Limbažu novadā, kura tirgus vērtība noteikta 3 744,00 euro un kompensējamo zaudējumu apmērs noteikts 65,38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izvērtēt nepieciešamību precizēt Ministru kabineta sēdes protokollēmuma projekta 3. punktu, norādot ar Ministru kabineta lēmumu apstiprināmo taisnīgo atlīdzību.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Saskaņā ar Sabiedrības vajadzībām nepieciešamā nekustamā īpašuma atsavināšanas likuma 22. panta pirmo daļu taisnīgu atlīdzību veido nekustamā īpašuma tirgus vērtība un atlīdzība par zaudējumiem. Konkrētajā gadījumā taisnīgu atlīdzību veido nekustamā īpašuma "Mežerlavas A" tirgus vērtība 3744 </w:t>
            </w:r>
            <w:r w:rsidR="00000000" w:rsidRPr="00000000" w:rsidDel="00000000">
              <w:rPr>
                <w:i w:val="1"/>
                <w:rtl w:val="0"/>
              </w:rPr>
              <w:t xml:space="preserve">euro </w:t>
            </w:r>
            <w:r w:rsidR="00000000" w:rsidRPr="00000000" w:rsidDel="00000000">
              <w:rPr>
                <w:rtl w:val="0"/>
              </w:rPr>
              <w:t xml:space="preserve">un kompensējamie zaudējumi 65,38 </w:t>
            </w:r>
            <w:r w:rsidR="00000000" w:rsidRPr="00000000" w:rsidDel="00000000">
              <w:rPr>
                <w:i w:val="1"/>
                <w:rtl w:val="0"/>
              </w:rPr>
              <w:t xml:space="preserve">euro</w:t>
            </w:r>
            <w:r w:rsidR="00000000" w:rsidRPr="00000000" w:rsidDel="00000000">
              <w:rPr>
                <w:rtl w:val="0"/>
              </w:rPr>
              <w:t xml:space="preserve">, līdz ar to taisnīga atlīdzība ir nosakāma 3809,38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Ministru kabineta sēdes protokollēmuma projekta 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atsavināt nekustamo īpašumu “Mežerlavas A” (nekustamā īpašuma kadastra Nr. 6664 006 0328) – zemes vienību (zemes vienības kadastra apzīmējums 6664 006 0297) 0,3600 ha platībā – Limbažu pagastā, Limbažu novadā, kura atlīdzība noteikta 3809,38 euro  (tirgus vērtība 3 744,00 euro un kompensējamo zaudējumu apmērs 65,38 euro).</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25-TA-3003</w:t>
    </w:r>
    <w:r>
      <w:br/>
    </w:r>
    <w:r w:rsidR="00000000" w:rsidRPr="00000000" w:rsidDel="00000000">
      <w:rPr>
        <w:rtl w:val="0"/>
      </w:rPr>
      <w:t xml:space="preserve">17.01.2026. 23.01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25-TA-3003</w:t>
    </w:r>
    <w:r>
      <w:br/>
    </w:r>
    <w:r w:rsidR="00000000" w:rsidRPr="00000000" w:rsidDel="00000000">
      <w:rPr>
        <w:rtl w:val="0"/>
      </w:rPr>
      <w:t xml:space="preserve">17.01.2026. 23.01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Izziņa_25-TA-3003.docx</dc:title>
</cp:coreProperties>
</file>

<file path=docProps/custom.xml><?xml version="1.0" encoding="utf-8"?>
<Properties xmlns="http://schemas.openxmlformats.org/officeDocument/2006/custom-properties" xmlns:vt="http://schemas.openxmlformats.org/officeDocument/2006/docPropsVTypes"/>
</file>