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66653C" w14:textId="56B660E7" w:rsidR="00453399" w:rsidRDefault="00000000">
      <w:pPr>
        <w:spacing w:after="240"/>
        <w:jc w:val="center"/>
        <w:rPr>
          <w:b/>
        </w:rPr>
      </w:pPr>
      <w:r>
        <w:rPr>
          <w:b/>
        </w:rPr>
        <w:t xml:space="preserve">Publiskās apspriešanas laikā 14.05.2025. - 28.05.2025. saņemto viedokļu, priekšlikumu un iebildumu apkopojums par </w:t>
      </w:r>
      <w:r w:rsidR="00240D59">
        <w:rPr>
          <w:b/>
        </w:rPr>
        <w:t xml:space="preserve">tiesību aktu </w:t>
      </w:r>
      <w:r w:rsidR="009025BF">
        <w:rPr>
          <w:b/>
        </w:rPr>
        <w:t>“</w:t>
      </w:r>
      <w:r>
        <w:rPr>
          <w:b/>
        </w:rPr>
        <w:t>Grozījumi Ministru kabineta 2020. gada 11. augusta noteikumos Nr.</w:t>
      </w:r>
      <w:r w:rsidR="00650F9B">
        <w:rPr>
          <w:b/>
        </w:rPr>
        <w:t xml:space="preserve"> </w:t>
      </w:r>
      <w:r>
        <w:rPr>
          <w:b/>
        </w:rPr>
        <w:t xml:space="preserve">519 </w:t>
      </w:r>
      <w:r w:rsidR="00650F9B">
        <w:rPr>
          <w:b/>
        </w:rPr>
        <w:t>“</w:t>
      </w:r>
      <w:r>
        <w:rPr>
          <w:b/>
        </w:rPr>
        <w:t>Depozīta sistēmas darbības noteikumi”</w:t>
      </w:r>
      <w:r w:rsidR="009025BF">
        <w:rPr>
          <w:b/>
        </w:rPr>
        <w: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453399" w14:paraId="0F666542" w14:textId="77777777">
        <w:tc>
          <w:tcPr>
            <w:tcW w:w="750" w:type="dxa"/>
            <w:shd w:val="clear" w:color="auto" w:fill="FFFFFF"/>
            <w:noWrap/>
            <w:tcMar>
              <w:top w:w="75" w:type="dxa"/>
              <w:left w:w="75" w:type="dxa"/>
              <w:bottom w:w="75" w:type="dxa"/>
              <w:right w:w="75" w:type="dxa"/>
            </w:tcMar>
            <w:vAlign w:val="center"/>
          </w:tcPr>
          <w:p w14:paraId="0F66653D" w14:textId="77777777" w:rsidR="00453399"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0F66653E" w14:textId="77777777" w:rsidR="00453399"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0F66653F" w14:textId="77777777" w:rsidR="00453399"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F666540" w14:textId="77777777" w:rsidR="00453399"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F666541" w14:textId="77777777" w:rsidR="00453399" w:rsidRDefault="00000000">
            <w:pPr>
              <w:jc w:val="center"/>
            </w:pPr>
            <w:r>
              <w:rPr>
                <w:b/>
              </w:rPr>
              <w:t>Skaidrojums, kādā veidā viedoklis / priekšlikums / iebildums ir ņemts vērā vai ņemts vērā daļēji, vai pamatojums, ja viedoklis / priekšlikums / iebildums nav ņemts vērā</w:t>
            </w:r>
          </w:p>
        </w:tc>
      </w:tr>
      <w:tr w:rsidR="00453399" w14:paraId="0F666548" w14:textId="77777777">
        <w:tc>
          <w:tcPr>
            <w:tcW w:w="750" w:type="dxa"/>
            <w:shd w:val="clear" w:color="auto" w:fill="FFFFFF"/>
            <w:noWrap/>
            <w:tcMar>
              <w:top w:w="75" w:type="dxa"/>
              <w:left w:w="75" w:type="dxa"/>
              <w:bottom w:w="75" w:type="dxa"/>
              <w:right w:w="75" w:type="dxa"/>
            </w:tcMar>
            <w:vAlign w:val="center"/>
          </w:tcPr>
          <w:p w14:paraId="0F666543" w14:textId="77777777" w:rsidR="00453399" w:rsidRDefault="00000000">
            <w:pPr>
              <w:jc w:val="center"/>
            </w:pPr>
            <w:r>
              <w:t>1.</w:t>
            </w:r>
          </w:p>
        </w:tc>
        <w:tc>
          <w:tcPr>
            <w:tcW w:w="4055" w:type="dxa"/>
            <w:shd w:val="clear" w:color="auto" w:fill="FFFFFF"/>
            <w:noWrap/>
            <w:tcMar>
              <w:top w:w="75" w:type="dxa"/>
              <w:left w:w="75" w:type="dxa"/>
              <w:bottom w:w="75" w:type="dxa"/>
              <w:right w:w="75" w:type="dxa"/>
            </w:tcMar>
            <w:vAlign w:val="center"/>
          </w:tcPr>
          <w:p w14:paraId="0F666544" w14:textId="77777777" w:rsidR="00453399" w:rsidRDefault="00000000">
            <w:pPr>
              <w:jc w:val="left"/>
            </w:pPr>
            <w:r>
              <w:t>Privātpersona</w:t>
            </w:r>
          </w:p>
        </w:tc>
        <w:tc>
          <w:tcPr>
            <w:tcW w:w="4056" w:type="dxa"/>
            <w:shd w:val="clear" w:color="auto" w:fill="FFFFFF"/>
            <w:noWrap/>
            <w:tcMar>
              <w:top w:w="75" w:type="dxa"/>
              <w:left w:w="75" w:type="dxa"/>
              <w:bottom w:w="75" w:type="dxa"/>
              <w:right w:w="75" w:type="dxa"/>
            </w:tcMar>
            <w:vAlign w:val="center"/>
          </w:tcPr>
          <w:p w14:paraId="0F666545" w14:textId="77777777" w:rsidR="00453399" w:rsidRDefault="00000000">
            <w:pPr>
              <w:jc w:val="left"/>
            </w:pPr>
            <w:r>
              <w:t>Vēlos, lai tiktu veikta burciņu ieviešana depozītsistēmā.</w:t>
            </w:r>
          </w:p>
        </w:tc>
        <w:tc>
          <w:tcPr>
            <w:tcW w:w="1650" w:type="dxa"/>
            <w:shd w:val="clear" w:color="auto" w:fill="FFFFFF"/>
            <w:noWrap/>
            <w:tcMar>
              <w:top w:w="75" w:type="dxa"/>
              <w:left w:w="75" w:type="dxa"/>
              <w:bottom w:w="75" w:type="dxa"/>
              <w:right w:w="75" w:type="dxa"/>
            </w:tcMar>
            <w:vAlign w:val="center"/>
          </w:tcPr>
          <w:p w14:paraId="0F666546" w14:textId="4C8AEE7F" w:rsidR="00453399" w:rsidRPr="00A315AD" w:rsidRDefault="00A315AD">
            <w:pPr>
              <w:jc w:val="left"/>
              <w:rPr>
                <w:bCs/>
              </w:rPr>
            </w:pPr>
            <w:r w:rsidRPr="00A315AD">
              <w:rPr>
                <w:bCs/>
              </w:rPr>
              <w:t>Nav ņemts vērā</w:t>
            </w:r>
          </w:p>
        </w:tc>
        <w:tc>
          <w:tcPr>
            <w:tcW w:w="4056" w:type="dxa"/>
            <w:shd w:val="clear" w:color="auto" w:fill="FFFFFF"/>
            <w:noWrap/>
            <w:tcMar>
              <w:top w:w="75" w:type="dxa"/>
              <w:left w:w="75" w:type="dxa"/>
              <w:bottom w:w="75" w:type="dxa"/>
              <w:right w:w="75" w:type="dxa"/>
            </w:tcMar>
            <w:vAlign w:val="center"/>
          </w:tcPr>
          <w:p w14:paraId="5105101A" w14:textId="77777777" w:rsidR="00152C5B" w:rsidRDefault="00152C5B" w:rsidP="00152C5B">
            <w:r w:rsidRPr="0093250C">
              <w:t>Nav izteikts iebildums vai priekšlikums, bet komentārs, kas nav attiecināms uz noteikumu projektā ietverto tiesisko regulējumu.</w:t>
            </w:r>
          </w:p>
          <w:p w14:paraId="7D26B545" w14:textId="77777777" w:rsidR="00152C5B" w:rsidRDefault="00152C5B">
            <w:pPr>
              <w:jc w:val="left"/>
            </w:pPr>
          </w:p>
          <w:p w14:paraId="0F666547" w14:textId="2ADA7670" w:rsidR="005E0F0E" w:rsidRDefault="000A2C6D" w:rsidP="000E62DA">
            <w:pPr>
              <w:jc w:val="left"/>
            </w:pPr>
            <w:r>
              <w:t>Atbilstoši Iepakojuma likumā noteiktajam</w:t>
            </w:r>
            <w:r w:rsidR="002012D5">
              <w:t xml:space="preserve"> ieviesta un darbojas </w:t>
            </w:r>
            <w:r w:rsidR="002012D5" w:rsidRPr="009A733C">
              <w:rPr>
                <w:b/>
                <w:bCs/>
              </w:rPr>
              <w:t>dzērienu</w:t>
            </w:r>
            <w:r w:rsidR="002012D5" w:rsidRPr="009A733C">
              <w:t xml:space="preserve"> </w:t>
            </w:r>
            <w:r w:rsidR="009A733C">
              <w:t xml:space="preserve">depozīta </w:t>
            </w:r>
            <w:r w:rsidR="005E0F0E">
              <w:t>iepakojuma sistēma.</w:t>
            </w:r>
            <w:r w:rsidR="00775B78">
              <w:t xml:space="preserve"> A</w:t>
            </w:r>
            <w:r w:rsidR="00292897" w:rsidRPr="00DA130C">
              <w:t xml:space="preserve">ttiecībā uz iespēju paplašināt depozīta iepakojuma klāstu, tai skaitā ar </w:t>
            </w:r>
            <w:r w:rsidR="000E62DA" w:rsidRPr="00DA130C">
              <w:t xml:space="preserve">burciņām, </w:t>
            </w:r>
            <w:r w:rsidR="00292897" w:rsidRPr="00DA130C">
              <w:t>ir nepieciešams veikt papildu izvērtējumu.</w:t>
            </w:r>
          </w:p>
        </w:tc>
      </w:tr>
      <w:tr w:rsidR="00453399" w14:paraId="0F66654E" w14:textId="77777777">
        <w:tc>
          <w:tcPr>
            <w:tcW w:w="750" w:type="dxa"/>
            <w:shd w:val="clear" w:color="auto" w:fill="FFFFFF"/>
            <w:noWrap/>
            <w:tcMar>
              <w:top w:w="75" w:type="dxa"/>
              <w:left w:w="75" w:type="dxa"/>
              <w:bottom w:w="75" w:type="dxa"/>
              <w:right w:w="75" w:type="dxa"/>
            </w:tcMar>
            <w:vAlign w:val="center"/>
          </w:tcPr>
          <w:p w14:paraId="0F666549" w14:textId="77777777" w:rsidR="00453399" w:rsidRDefault="00000000">
            <w:pPr>
              <w:jc w:val="center"/>
            </w:pPr>
            <w:r>
              <w:t>2.</w:t>
            </w:r>
          </w:p>
        </w:tc>
        <w:tc>
          <w:tcPr>
            <w:tcW w:w="4055" w:type="dxa"/>
            <w:shd w:val="clear" w:color="auto" w:fill="FFFFFF"/>
            <w:noWrap/>
            <w:tcMar>
              <w:top w:w="75" w:type="dxa"/>
              <w:left w:w="75" w:type="dxa"/>
              <w:bottom w:w="75" w:type="dxa"/>
              <w:right w:w="75" w:type="dxa"/>
            </w:tcMar>
            <w:vAlign w:val="center"/>
          </w:tcPr>
          <w:p w14:paraId="0F66654A" w14:textId="77777777" w:rsidR="00453399" w:rsidRDefault="00000000">
            <w:pPr>
              <w:jc w:val="left"/>
            </w:pPr>
            <w:r>
              <w:t>Fiziska persona</w:t>
            </w:r>
          </w:p>
        </w:tc>
        <w:tc>
          <w:tcPr>
            <w:tcW w:w="4056" w:type="dxa"/>
            <w:shd w:val="clear" w:color="auto" w:fill="FFFFFF"/>
            <w:noWrap/>
            <w:tcMar>
              <w:top w:w="75" w:type="dxa"/>
              <w:left w:w="75" w:type="dxa"/>
              <w:bottom w:w="75" w:type="dxa"/>
              <w:right w:w="75" w:type="dxa"/>
            </w:tcMar>
            <w:vAlign w:val="center"/>
          </w:tcPr>
          <w:p w14:paraId="0F66654B" w14:textId="77777777" w:rsidR="00453399" w:rsidRDefault="00000000">
            <w:pPr>
              <w:jc w:val="left"/>
            </w:pPr>
            <w:r>
              <w:t xml:space="preserve">Būtu jāveicina universālā stikla </w:t>
            </w:r>
            <w:r>
              <w:lastRenderedPageBreak/>
              <w:t>iepakojuma atkārtota izmantošana; sistēmu jāpadara pieejamu un finansiāli izdevīgu arī mazākiem ražotājiem.</w:t>
            </w:r>
            <w:r>
              <w:br/>
            </w:r>
            <w:r>
              <w:br/>
              <w:t>Būtu jāuzsāk arī diskusiju par universālo burku atkārtotu izmantošanu un pievienošanu sistēmā.</w:t>
            </w:r>
          </w:p>
        </w:tc>
        <w:tc>
          <w:tcPr>
            <w:tcW w:w="1650" w:type="dxa"/>
            <w:shd w:val="clear" w:color="auto" w:fill="FFFFFF"/>
            <w:noWrap/>
            <w:tcMar>
              <w:top w:w="75" w:type="dxa"/>
              <w:left w:w="75" w:type="dxa"/>
              <w:bottom w:w="75" w:type="dxa"/>
              <w:right w:w="75" w:type="dxa"/>
            </w:tcMar>
            <w:vAlign w:val="center"/>
          </w:tcPr>
          <w:p w14:paraId="0F66654C" w14:textId="0CB997F2" w:rsidR="00453399" w:rsidRDefault="000252BC">
            <w:pPr>
              <w:jc w:val="left"/>
            </w:pPr>
            <w:r w:rsidRPr="00A315AD">
              <w:rPr>
                <w:bCs/>
              </w:rPr>
              <w:lastRenderedPageBreak/>
              <w:t xml:space="preserve">Nav ņemts </w:t>
            </w:r>
            <w:r w:rsidRPr="00A315AD">
              <w:rPr>
                <w:bCs/>
              </w:rPr>
              <w:lastRenderedPageBreak/>
              <w:t>vērā</w:t>
            </w:r>
          </w:p>
        </w:tc>
        <w:tc>
          <w:tcPr>
            <w:tcW w:w="4056" w:type="dxa"/>
            <w:shd w:val="clear" w:color="auto" w:fill="FFFFFF"/>
            <w:noWrap/>
            <w:tcMar>
              <w:top w:w="75" w:type="dxa"/>
              <w:left w:w="75" w:type="dxa"/>
              <w:bottom w:w="75" w:type="dxa"/>
              <w:right w:w="75" w:type="dxa"/>
            </w:tcMar>
            <w:vAlign w:val="center"/>
          </w:tcPr>
          <w:p w14:paraId="69E56176" w14:textId="77777777" w:rsidR="006D3538" w:rsidRDefault="006D3538" w:rsidP="006D3538">
            <w:r w:rsidRPr="0093250C">
              <w:lastRenderedPageBreak/>
              <w:t xml:space="preserve">Nav izteikts iebildums vai </w:t>
            </w:r>
            <w:r w:rsidRPr="0093250C">
              <w:lastRenderedPageBreak/>
              <w:t>priekšlikums, bet komentārs, kas nav attiecināms uz noteikumu projektā ietverto tiesisko regulējumu.</w:t>
            </w:r>
          </w:p>
          <w:p w14:paraId="1FD8D3A5" w14:textId="77777777" w:rsidR="006D3538" w:rsidRDefault="006D3538" w:rsidP="006D3538">
            <w:pPr>
              <w:jc w:val="left"/>
            </w:pPr>
          </w:p>
          <w:p w14:paraId="0F66654D" w14:textId="5C3C2A5F" w:rsidR="00453399" w:rsidRDefault="006D3538" w:rsidP="006D3538">
            <w:pPr>
              <w:jc w:val="left"/>
            </w:pPr>
            <w:r>
              <w:t xml:space="preserve">Atbilstoši Iepakojuma likumā noteiktajam ieviesta un darbojas </w:t>
            </w:r>
            <w:r w:rsidRPr="009A733C">
              <w:rPr>
                <w:b/>
                <w:bCs/>
              </w:rPr>
              <w:t>dzērienu</w:t>
            </w:r>
            <w:r w:rsidRPr="009A733C">
              <w:t xml:space="preserve"> </w:t>
            </w:r>
            <w:r>
              <w:t>depozīta iepakojuma sistēma. A</w:t>
            </w:r>
            <w:r w:rsidRPr="00DA130C">
              <w:t>ttiecībā uz iespēju paplašināt depozīta iepakojuma klāstu, tai skaitā ar burciņām, ir nepieciešams veikt papildu izvērtējumu.</w:t>
            </w:r>
          </w:p>
        </w:tc>
      </w:tr>
      <w:tr w:rsidR="00453399" w14:paraId="0F666554" w14:textId="77777777">
        <w:tc>
          <w:tcPr>
            <w:tcW w:w="750" w:type="dxa"/>
            <w:shd w:val="clear" w:color="auto" w:fill="FFFFFF"/>
            <w:noWrap/>
            <w:tcMar>
              <w:top w:w="75" w:type="dxa"/>
              <w:left w:w="75" w:type="dxa"/>
              <w:bottom w:w="75" w:type="dxa"/>
              <w:right w:w="75" w:type="dxa"/>
            </w:tcMar>
            <w:vAlign w:val="center"/>
          </w:tcPr>
          <w:p w14:paraId="0F66654F" w14:textId="77777777" w:rsidR="00453399" w:rsidRDefault="00000000">
            <w:pPr>
              <w:jc w:val="center"/>
            </w:pPr>
            <w:r>
              <w:lastRenderedPageBreak/>
              <w:t>3.</w:t>
            </w:r>
          </w:p>
        </w:tc>
        <w:tc>
          <w:tcPr>
            <w:tcW w:w="4055" w:type="dxa"/>
            <w:shd w:val="clear" w:color="auto" w:fill="FFFFFF"/>
            <w:noWrap/>
            <w:tcMar>
              <w:top w:w="75" w:type="dxa"/>
              <w:left w:w="75" w:type="dxa"/>
              <w:bottom w:w="75" w:type="dxa"/>
              <w:right w:w="75" w:type="dxa"/>
            </w:tcMar>
            <w:vAlign w:val="center"/>
          </w:tcPr>
          <w:p w14:paraId="0F666550" w14:textId="77777777" w:rsidR="00453399" w:rsidRDefault="00000000">
            <w:pPr>
              <w:jc w:val="left"/>
            </w:pPr>
            <w:r>
              <w:t>"Zero Waste Latvija"</w:t>
            </w:r>
          </w:p>
        </w:tc>
        <w:tc>
          <w:tcPr>
            <w:tcW w:w="4056" w:type="dxa"/>
            <w:shd w:val="clear" w:color="auto" w:fill="FFFFFF"/>
            <w:noWrap/>
            <w:tcMar>
              <w:top w:w="75" w:type="dxa"/>
              <w:left w:w="75" w:type="dxa"/>
              <w:bottom w:w="75" w:type="dxa"/>
              <w:right w:w="75" w:type="dxa"/>
            </w:tcMar>
            <w:vAlign w:val="center"/>
          </w:tcPr>
          <w:p w14:paraId="0F666551" w14:textId="77777777" w:rsidR="00453399" w:rsidRDefault="00000000">
            <w:pPr>
              <w:jc w:val="left"/>
            </w:pPr>
            <w:r>
              <w:br/>
              <w:t xml:space="preserve">Eiropas Savienības atkritumu apsaimniekošanas un aprites ekonomikas mērķis ir līdz 2035. gadam ievērojami samazināt kopējo radušos atkritumu daudzumu un nepārstrādājamo materiālu apjomu. Ņemot vērā atkritumu šķirošanas ilgtermiņa tendences un depozīta sistēmas efektivitātes rādītājus, identificēta nepieciešamība paplašināt depozīta sistemā ietverto iepakojumu veidus un dzērienu </w:t>
            </w:r>
            <w:r>
              <w:lastRenderedPageBreak/>
              <w:t>veidus un veicināt atkārtotas uzpildes iepakojumu izvēli ražotājiem. </w:t>
            </w:r>
            <w:r>
              <w:br/>
              <w:t>Pateicoties depozīta sistēmas efektivitātei, no dabas piesārņojuma zudusi liela daļa sistēmā ietvertā iepakojuma. Sistēmu nepieciešams paplašināt ar iepakojumu, kurš joprojām dabā atrodams, degvīna stikla un plastmasas pudelēm, sākot no tilpuma 0,05 l, stipro kokteiļu stikla un plastmasas pudelēm, vīna, augļu vīna un šampanieša pudelēm. </w:t>
            </w:r>
            <w:r>
              <w:br/>
            </w:r>
            <w:r>
              <w:br/>
            </w:r>
            <w:r>
              <w:rPr>
                <w:b/>
              </w:rPr>
              <w:t>Priekšlikums Nr.1</w:t>
            </w:r>
            <w:r>
              <w:rPr>
                <w:u w:val="single"/>
              </w:rPr>
              <w:t>Paplašināt dzērienu iepakojumu klāstu, kuriem piemēro depozīta sistēmu.</w:t>
            </w:r>
            <w:r>
              <w:br/>
              <w:t>Noteikt MK noteikumu Nr. 519 1. pielikuma tabulas p.1. un p.2. ietverto alkoholisko dzērienu stikla un plastmasas iepakojumos iekļaujot pudeles ar tilpumu jau no 0.05 līdz 3 l (neieskaitot). </w:t>
            </w:r>
            <w:r>
              <w:br/>
              <w:t xml:space="preserve">Papildināt, ka stikla pudelēs depozīta sistēmu piemēro alkoholiskiem dzērieniem ar </w:t>
            </w:r>
            <w:r>
              <w:lastRenderedPageBreak/>
              <w:t>alkohola saturu no 0,5 % līdz 40% (ieskaitot). </w:t>
            </w:r>
            <w:r>
              <w:br/>
              <w:t>Nevis samazināt, bet paplašināt depozīta sistēmas piemēroto dzērienu klāstu uz: dzirkstošie dzērieni, kokteiļi vai jauktie dzērieni (dzērienu maisījumi), kas satur raudzēto dzērienu vai spirtu, tai skaitā aromatizēti vīni, aromatizēti vīna dzērieni, vīna vai aromatizētā vīna kokteiļi), ieskaitot vīnu, dzirkstošo vīnu un augļu vīnu, karstvīnu, aromatizēto vīnu un aromatizēto vīnu produktus, biteri un liķieri, degvīnu u.c. stipros alkoholiskos dzērienus. </w:t>
            </w:r>
            <w:r>
              <w:br/>
            </w:r>
            <w:r>
              <w:rPr>
                <w:b/>
              </w:rPr>
              <w:t xml:space="preserve">Priekšlikums Nr.2 </w:t>
            </w:r>
            <w:r>
              <w:rPr>
                <w:u w:val="single"/>
              </w:rPr>
              <w:t>Ieviest pasākumus produktu atkārtotas uzpildes veicināšanai.</w:t>
            </w:r>
            <w:r>
              <w:br/>
              <w:t xml:space="preserve">Papildus MK noteikumiem Nr. 519 būtu jāievieš pasākumus produktu atkārtotas uzpildes veicināšanai depozīta sistēmu padarot pieejamu un finansiāli izdevīgu visiem ražotājiem. Sistēmas uzturēšanai un attīstībai paredzētos līdzekļus novirzīt </w:t>
            </w:r>
            <w:r>
              <w:lastRenderedPageBreak/>
              <w:t>finansiālam stimulam dzērienu ražotājiem un tirgotājiem, kas pāriet uz atkārtoti lietojamā depozīta iepakojumu - tostarp depozīta sistēmas dalības atlaides, nodokļu atlaides, subsīdijas mazgāšanas iekārtu vai citu tehnoloģisku uzlabojumu ieviešanai ražotnē, lai varētu nodrošināt produktu atkārtotu uzpildi atkārtoti lietojamā depozīta iepakojumā, u.c. </w:t>
            </w:r>
            <w:r>
              <w:br/>
            </w:r>
            <w:r>
              <w:rPr>
                <w:b/>
              </w:rPr>
              <w:t>Priekšlikums Nr.3</w:t>
            </w:r>
            <w:r>
              <w:rPr>
                <w:u w:val="single"/>
              </w:rPr>
              <w:t>Paplašināt depozīta iepakojuma sistēmu no dzērieniem uz arī citiem produktiem.</w:t>
            </w:r>
            <w:r>
              <w:br/>
              <w:t>Izskatīt tālākas iespējas depozīta iepakojuma sistēmas paplašināšanai no dzērieniem uz citiem produktiem vienreiz un atkārtoti lietojamā iepakojumā (stikla un plastmasas iepakojumos) - piemēram, universālo atkārtotas uzpildes stikla burku pievienošanu sistēmā.</w:t>
            </w:r>
            <w:r>
              <w:br/>
            </w:r>
          </w:p>
        </w:tc>
        <w:tc>
          <w:tcPr>
            <w:tcW w:w="1650" w:type="dxa"/>
            <w:shd w:val="clear" w:color="auto" w:fill="FFFFFF"/>
            <w:noWrap/>
            <w:tcMar>
              <w:top w:w="75" w:type="dxa"/>
              <w:left w:w="75" w:type="dxa"/>
              <w:bottom w:w="75" w:type="dxa"/>
              <w:right w:w="75" w:type="dxa"/>
            </w:tcMar>
            <w:vAlign w:val="center"/>
          </w:tcPr>
          <w:p w14:paraId="0F666552" w14:textId="7AC55A00" w:rsidR="00453399" w:rsidRDefault="000F6F63">
            <w:pPr>
              <w:jc w:val="left"/>
            </w:pPr>
            <w:r w:rsidRPr="00A315AD">
              <w:rPr>
                <w:bCs/>
              </w:rPr>
              <w:lastRenderedPageBreak/>
              <w:t>Nav ņemts vērā</w:t>
            </w:r>
          </w:p>
        </w:tc>
        <w:tc>
          <w:tcPr>
            <w:tcW w:w="4056" w:type="dxa"/>
            <w:shd w:val="clear" w:color="auto" w:fill="FFFFFF"/>
            <w:noWrap/>
            <w:tcMar>
              <w:top w:w="75" w:type="dxa"/>
              <w:left w:w="75" w:type="dxa"/>
              <w:bottom w:w="75" w:type="dxa"/>
              <w:right w:w="75" w:type="dxa"/>
            </w:tcMar>
            <w:vAlign w:val="center"/>
          </w:tcPr>
          <w:p w14:paraId="23D090C1" w14:textId="77777777" w:rsidR="00EA1CDA" w:rsidRDefault="00EA1CDA" w:rsidP="00EA1CDA">
            <w:pPr>
              <w:jc w:val="left"/>
            </w:pPr>
            <w:r>
              <w:t xml:space="preserve">Vērtējot dzērienus, kurus iekļaut depozīta sistēmā Latvijā, un šo dzērienu iepakojuma veidus, tika ņemta vērā citu Eiropas Savienības valstu, tai skaitā Igaunijas un Lietuvas, pieredze attiecībā uz dzērienu klāstu un iepakojuma viediem. Vienlaikus svarīgi atzīmēt, ka patlaban depozīta sistēmā ir iekļauti izplatītākie dzērienu veidi un to iepakojuma tilpumi, kas tiek lietoti arī pie dabas un ir saistāmi ar potenciālo mežu, ūdenstilpju </w:t>
            </w:r>
            <w:r>
              <w:lastRenderedPageBreak/>
              <w:t xml:space="preserve">apkārtnes un ceļmalu piesārņošanu. </w:t>
            </w:r>
          </w:p>
          <w:p w14:paraId="134DFA02" w14:textId="77777777" w:rsidR="00EA1CDA" w:rsidRDefault="00EA1CDA" w:rsidP="00EA1CDA">
            <w:pPr>
              <w:jc w:val="left"/>
            </w:pPr>
          </w:p>
          <w:p w14:paraId="317CD38D" w14:textId="77777777" w:rsidR="00EA1CDA" w:rsidRDefault="00EA1CDA" w:rsidP="00EA1CDA">
            <w:pPr>
              <w:jc w:val="left"/>
            </w:pPr>
            <w:r>
              <w:t>Attiecībā uz priekšlikumiem paplašināt depozīta iepakojuma klāstu ministrija pieņem tos zināšanai un vērtēs iespēju iestrādāt likumprojektā “Grozījumi Iepakojuma likumā” (provizoriski šā gada beigās).</w:t>
            </w:r>
          </w:p>
          <w:p w14:paraId="7A44C4A7" w14:textId="77777777" w:rsidR="004A51A7" w:rsidRDefault="004A51A7" w:rsidP="00EA1CDA">
            <w:pPr>
              <w:jc w:val="left"/>
            </w:pPr>
          </w:p>
          <w:p w14:paraId="0F666553" w14:textId="25DBBF40" w:rsidR="00453399" w:rsidRDefault="00EA1CDA" w:rsidP="00EA1CDA">
            <w:pPr>
              <w:jc w:val="left"/>
            </w:pPr>
            <w:r>
              <w:t xml:space="preserve">Attiecībā uz priekšlikumu </w:t>
            </w:r>
            <w:r w:rsidRPr="00765752">
              <w:rPr>
                <w:i/>
                <w:iCs/>
              </w:rPr>
              <w:t>ieviest pasākumus produktu atkārtotas uzpildes veicināšanai</w:t>
            </w:r>
            <w:r>
              <w:t xml:space="preserve"> ministrija paskaidro, ka tas nav attiecināms uz noteikumu projektā ietverto tiesisko regulējumu.  </w:t>
            </w:r>
            <w:r w:rsidR="006C6825">
              <w:t xml:space="preserve">Turklāt </w:t>
            </w:r>
            <w:r>
              <w:t>Eiropas Parlamenta un Padomes Regula (ES) 2025/40 (2024. gada 19. decembris) par iepakojumu un iepakojuma atkritumiem, ar ko groza Regulu (ES) 2019/1020 un Direktīvu (ES) 2019/904 un atceļ Direktīvu 94/62/EK, paredz konkrētās prasības un termi</w:t>
            </w:r>
            <w:r w:rsidR="00705511">
              <w:t>ņ</w:t>
            </w:r>
            <w:r>
              <w:t xml:space="preserve">us saistībā ar atkārtotu uzpildi, kas ir tieši piemērojamas (bez pārņemšanas Latvijas tiesību </w:t>
            </w:r>
            <w:r>
              <w:lastRenderedPageBreak/>
              <w:t>aktos) un saistošas komersantiem.</w:t>
            </w:r>
          </w:p>
        </w:tc>
      </w:tr>
      <w:tr w:rsidR="00453399" w14:paraId="0F66655A" w14:textId="77777777">
        <w:tc>
          <w:tcPr>
            <w:tcW w:w="750" w:type="dxa"/>
            <w:shd w:val="clear" w:color="auto" w:fill="FFFFFF"/>
            <w:noWrap/>
            <w:tcMar>
              <w:top w:w="75" w:type="dxa"/>
              <w:left w:w="75" w:type="dxa"/>
              <w:bottom w:w="75" w:type="dxa"/>
              <w:right w:w="75" w:type="dxa"/>
            </w:tcMar>
            <w:vAlign w:val="center"/>
          </w:tcPr>
          <w:p w14:paraId="0F666555" w14:textId="77777777" w:rsidR="00453399" w:rsidRDefault="00000000">
            <w:pPr>
              <w:jc w:val="center"/>
            </w:pPr>
            <w:r>
              <w:lastRenderedPageBreak/>
              <w:t>4.</w:t>
            </w:r>
          </w:p>
        </w:tc>
        <w:tc>
          <w:tcPr>
            <w:tcW w:w="4055" w:type="dxa"/>
            <w:shd w:val="clear" w:color="auto" w:fill="FFFFFF"/>
            <w:noWrap/>
            <w:tcMar>
              <w:top w:w="75" w:type="dxa"/>
              <w:left w:w="75" w:type="dxa"/>
              <w:bottom w:w="75" w:type="dxa"/>
              <w:right w:w="75" w:type="dxa"/>
            </w:tcMar>
            <w:vAlign w:val="center"/>
          </w:tcPr>
          <w:p w14:paraId="0F666556" w14:textId="77777777" w:rsidR="00453399" w:rsidRDefault="00000000">
            <w:pPr>
              <w:jc w:val="left"/>
            </w:pPr>
            <w:r>
              <w:t>Fiziska persona</w:t>
            </w:r>
          </w:p>
        </w:tc>
        <w:tc>
          <w:tcPr>
            <w:tcW w:w="4056" w:type="dxa"/>
            <w:shd w:val="clear" w:color="auto" w:fill="FFFFFF"/>
            <w:noWrap/>
            <w:tcMar>
              <w:top w:w="75" w:type="dxa"/>
              <w:left w:w="75" w:type="dxa"/>
              <w:bottom w:w="75" w:type="dxa"/>
              <w:right w:w="75" w:type="dxa"/>
            </w:tcMar>
            <w:vAlign w:val="center"/>
          </w:tcPr>
          <w:p w14:paraId="0F666557" w14:textId="77777777" w:rsidR="00453399" w:rsidRDefault="00000000">
            <w:pPr>
              <w:jc w:val="left"/>
            </w:pPr>
            <w:r>
              <w:t xml:space="preserve">Iedzīvotāju motivāciju savākt un </w:t>
            </w:r>
            <w:r>
              <w:lastRenderedPageBreak/>
              <w:t>nodot depozīta iepakojumu motivētu lielāka depozīta vienības maksa. Visiem vai daļai iepakojumu to būtu pamatoti paaugstināt, lai palielinātu sistēmā savākto iepakojumu apjomu. </w:t>
            </w:r>
          </w:p>
        </w:tc>
        <w:tc>
          <w:tcPr>
            <w:tcW w:w="1650" w:type="dxa"/>
            <w:shd w:val="clear" w:color="auto" w:fill="FFFFFF"/>
            <w:noWrap/>
            <w:tcMar>
              <w:top w:w="75" w:type="dxa"/>
              <w:left w:w="75" w:type="dxa"/>
              <w:bottom w:w="75" w:type="dxa"/>
              <w:right w:w="75" w:type="dxa"/>
            </w:tcMar>
            <w:vAlign w:val="center"/>
          </w:tcPr>
          <w:p w14:paraId="0F666558" w14:textId="7E303E71" w:rsidR="00453399" w:rsidRPr="001C67A2" w:rsidRDefault="001C67A2">
            <w:pPr>
              <w:jc w:val="left"/>
              <w:rPr>
                <w:bCs/>
              </w:rPr>
            </w:pPr>
            <w:r w:rsidRPr="001C67A2">
              <w:rPr>
                <w:bCs/>
              </w:rPr>
              <w:lastRenderedPageBreak/>
              <w:t>Ņ</w:t>
            </w:r>
            <w:r w:rsidR="00AB6E41" w:rsidRPr="001C67A2">
              <w:rPr>
                <w:bCs/>
              </w:rPr>
              <w:t xml:space="preserve">emts vērā </w:t>
            </w:r>
            <w:r w:rsidR="00AB6E41" w:rsidRPr="001C67A2">
              <w:rPr>
                <w:bCs/>
              </w:rPr>
              <w:lastRenderedPageBreak/>
              <w:t>daļēji</w:t>
            </w:r>
          </w:p>
        </w:tc>
        <w:tc>
          <w:tcPr>
            <w:tcW w:w="4056" w:type="dxa"/>
            <w:shd w:val="clear" w:color="auto" w:fill="FFFFFF"/>
            <w:noWrap/>
            <w:tcMar>
              <w:top w:w="75" w:type="dxa"/>
              <w:left w:w="75" w:type="dxa"/>
              <w:bottom w:w="75" w:type="dxa"/>
              <w:right w:w="75" w:type="dxa"/>
            </w:tcMar>
            <w:vAlign w:val="center"/>
          </w:tcPr>
          <w:p w14:paraId="0F666559" w14:textId="078F5533" w:rsidR="00453399" w:rsidRDefault="001C67A2" w:rsidP="00F14560">
            <w:pPr>
              <w:jc w:val="left"/>
            </w:pPr>
            <w:r>
              <w:lastRenderedPageBreak/>
              <w:t xml:space="preserve">Tiks vērtēta iespēja ar </w:t>
            </w:r>
            <w:r>
              <w:lastRenderedPageBreak/>
              <w:t>grozījumiem Iepakojuma likumā</w:t>
            </w:r>
            <w:r w:rsidR="00531AF1">
              <w:t xml:space="preserve"> mainīt d</w:t>
            </w:r>
            <w:r w:rsidR="00531AF1" w:rsidRPr="00083467">
              <w:t>epozīta maksas apmēra</w:t>
            </w:r>
            <w:r w:rsidR="00531AF1">
              <w:t xml:space="preserve"> noteikšanas kārtību, </w:t>
            </w:r>
            <w:r w:rsidR="00733B78">
              <w:t>lai</w:t>
            </w:r>
            <w:r w:rsidR="00D27B29">
              <w:t>,</w:t>
            </w:r>
            <w:r w:rsidR="00733B78">
              <w:t xml:space="preserve"> ņem</w:t>
            </w:r>
            <w:r w:rsidR="00141F92">
              <w:t>o</w:t>
            </w:r>
            <w:r w:rsidR="00733B78">
              <w:t xml:space="preserve">t vērā </w:t>
            </w:r>
            <w:r w:rsidR="00141F92">
              <w:t>inflāciju, depozīta operators varētu</w:t>
            </w:r>
            <w:r w:rsidR="00B80ABE">
              <w:t xml:space="preserve"> paaugstināt depozīta m</w:t>
            </w:r>
            <w:r w:rsidR="00DA5197">
              <w:t>aksu.</w:t>
            </w:r>
            <w:r w:rsidR="00141F92">
              <w:t xml:space="preserve"> </w:t>
            </w:r>
          </w:p>
        </w:tc>
      </w:tr>
    </w:tbl>
    <w:p w14:paraId="0F66655B" w14:textId="77777777" w:rsidR="00453399" w:rsidRDefault="00453399"/>
    <w:tbl>
      <w:tblPr>
        <w:tblStyle w:val="a"/>
        <w:tblW w:w="14567" w:type="dxa"/>
        <w:tblLayout w:type="fixed"/>
        <w:tblLook w:val="0600" w:firstRow="0" w:lastRow="0" w:firstColumn="0" w:lastColumn="0" w:noHBand="1" w:noVBand="1"/>
      </w:tblPr>
      <w:tblGrid>
        <w:gridCol w:w="4855"/>
        <w:gridCol w:w="4856"/>
        <w:gridCol w:w="4856"/>
      </w:tblGrid>
      <w:tr w:rsidR="00453399" w14:paraId="0F66655F" w14:textId="77777777">
        <w:tc>
          <w:tcPr>
            <w:tcW w:w="4855" w:type="dxa"/>
            <w:shd w:val="clear" w:color="auto" w:fill="FFFFFF"/>
            <w:noWrap/>
            <w:tcMar>
              <w:top w:w="75" w:type="dxa"/>
              <w:left w:w="75" w:type="dxa"/>
              <w:bottom w:w="75" w:type="dxa"/>
              <w:right w:w="75" w:type="dxa"/>
            </w:tcMar>
            <w:vAlign w:val="center"/>
          </w:tcPr>
          <w:p w14:paraId="0F66655C" w14:textId="77777777" w:rsidR="00453399"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0F66655D" w14:textId="77777777" w:rsidR="00453399" w:rsidRDefault="00453399">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F66655E" w14:textId="77777777" w:rsidR="00453399" w:rsidRDefault="00453399"/>
        </w:tc>
      </w:tr>
      <w:tr w:rsidR="00453399" w14:paraId="0F666563" w14:textId="77777777">
        <w:tc>
          <w:tcPr>
            <w:tcW w:w="4855" w:type="dxa"/>
            <w:shd w:val="clear" w:color="auto" w:fill="FFFFFF"/>
            <w:noWrap/>
            <w:tcMar>
              <w:top w:w="75" w:type="dxa"/>
              <w:left w:w="75" w:type="dxa"/>
              <w:bottom w:w="75" w:type="dxa"/>
              <w:right w:w="75" w:type="dxa"/>
            </w:tcMar>
            <w:vAlign w:val="center"/>
          </w:tcPr>
          <w:p w14:paraId="0F666560" w14:textId="77777777" w:rsidR="00453399" w:rsidRDefault="00453399"/>
        </w:tc>
        <w:tc>
          <w:tcPr>
            <w:tcW w:w="4856" w:type="dxa"/>
            <w:shd w:val="clear" w:color="auto" w:fill="FFFFFF"/>
            <w:noWrap/>
            <w:tcMar>
              <w:top w:w="75" w:type="dxa"/>
              <w:left w:w="75" w:type="dxa"/>
              <w:bottom w:w="75" w:type="dxa"/>
              <w:right w:w="75" w:type="dxa"/>
            </w:tcMar>
            <w:vAlign w:val="center"/>
          </w:tcPr>
          <w:p w14:paraId="0F666561" w14:textId="77777777" w:rsidR="00453399"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0F666562" w14:textId="77777777" w:rsidR="00453399" w:rsidRDefault="00453399"/>
        </w:tc>
      </w:tr>
      <w:tr w:rsidR="00453399" w14:paraId="0F666567" w14:textId="77777777">
        <w:tc>
          <w:tcPr>
            <w:tcW w:w="4855" w:type="dxa"/>
            <w:shd w:val="clear" w:color="auto" w:fill="FFFFFF"/>
            <w:noWrap/>
            <w:tcMar>
              <w:top w:w="75" w:type="dxa"/>
              <w:left w:w="75" w:type="dxa"/>
              <w:bottom w:w="75" w:type="dxa"/>
              <w:right w:w="75" w:type="dxa"/>
            </w:tcMar>
            <w:vAlign w:val="center"/>
          </w:tcPr>
          <w:p w14:paraId="0F666564" w14:textId="77777777" w:rsidR="00453399"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0F666565" w14:textId="39FD674D" w:rsidR="00453399" w:rsidRDefault="00453399">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F666566" w14:textId="77777777" w:rsidR="00453399" w:rsidRDefault="00453399"/>
        </w:tc>
      </w:tr>
      <w:tr w:rsidR="00453399" w14:paraId="0F66656B" w14:textId="77777777">
        <w:tc>
          <w:tcPr>
            <w:tcW w:w="4855" w:type="dxa"/>
            <w:shd w:val="clear" w:color="auto" w:fill="FFFFFF"/>
            <w:noWrap/>
            <w:tcMar>
              <w:top w:w="75" w:type="dxa"/>
              <w:left w:w="75" w:type="dxa"/>
              <w:bottom w:w="75" w:type="dxa"/>
              <w:right w:w="75" w:type="dxa"/>
            </w:tcMar>
            <w:vAlign w:val="center"/>
          </w:tcPr>
          <w:p w14:paraId="0F666568" w14:textId="77777777" w:rsidR="00453399" w:rsidRDefault="00453399"/>
        </w:tc>
        <w:tc>
          <w:tcPr>
            <w:tcW w:w="4856" w:type="dxa"/>
            <w:shd w:val="clear" w:color="auto" w:fill="FFFFFF"/>
            <w:noWrap/>
            <w:tcMar>
              <w:top w:w="75" w:type="dxa"/>
              <w:left w:w="75" w:type="dxa"/>
              <w:bottom w:w="75" w:type="dxa"/>
              <w:right w:w="75" w:type="dxa"/>
            </w:tcMar>
            <w:vAlign w:val="center"/>
          </w:tcPr>
          <w:p w14:paraId="0F666569" w14:textId="77777777" w:rsidR="00453399"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0F66656A" w14:textId="77777777" w:rsidR="00453399" w:rsidRDefault="00453399"/>
        </w:tc>
      </w:tr>
    </w:tbl>
    <w:p w14:paraId="0F66656C" w14:textId="77777777" w:rsidR="00453399" w:rsidRDefault="00453399"/>
    <w:p w14:paraId="0F66656D" w14:textId="77777777" w:rsidR="00453399" w:rsidRDefault="00000000">
      <w:r>
        <w:t>Piezīmes.</w:t>
      </w:r>
    </w:p>
    <w:p w14:paraId="0F66656E" w14:textId="77777777" w:rsidR="00453399" w:rsidRDefault="00000000">
      <w:r>
        <w:t>* Iesniedzējs (fiziskai personai – vārds, uzvārds, juridiskai personai – nosaukums) var tikt publiskots, ja viņš tam ir piekritis. Ja attiecināms, iesniedzējs norāda interešu pārstāvja reģistrācijas numuru.</w:t>
      </w:r>
    </w:p>
    <w:p w14:paraId="0F66656F" w14:textId="77777777" w:rsidR="00453399" w:rsidRDefault="00000000">
      <w:r>
        <w:t>** Dokumenta rekvizītus "datums" un "paraksts" neaizpilda, ja elektroniskais dokuments ir sagatavots atbilstoši normatīvajiem aktiem par elektronisko dokumentu noformēšanu.</w:t>
      </w:r>
    </w:p>
    <w:sectPr w:rsidR="00453399">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947E" w14:textId="77777777" w:rsidR="00A362A6" w:rsidRDefault="00A362A6">
      <w:r>
        <w:separator/>
      </w:r>
    </w:p>
  </w:endnote>
  <w:endnote w:type="continuationSeparator" w:id="0">
    <w:p w14:paraId="7A0A6F6E" w14:textId="77777777" w:rsidR="00A362A6" w:rsidRDefault="00A36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6571" w14:textId="000943CD" w:rsidR="00453399" w:rsidRDefault="00000000">
    <w:pPr>
      <w:jc w:val="right"/>
    </w:pPr>
    <w:r>
      <w:rPr>
        <w:sz w:val="24"/>
        <w:szCs w:val="24"/>
      </w:rPr>
      <w:fldChar w:fldCharType="begin"/>
    </w:r>
    <w:r>
      <w:rPr>
        <w:sz w:val="24"/>
        <w:szCs w:val="24"/>
      </w:rPr>
      <w:instrText>PAGE</w:instrText>
    </w:r>
    <w:r>
      <w:rPr>
        <w:sz w:val="24"/>
        <w:szCs w:val="24"/>
      </w:rPr>
      <w:fldChar w:fldCharType="separate"/>
    </w:r>
    <w:r w:rsidR="00A315A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657E" w14:textId="77777777" w:rsidR="00167EDF"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1BDFF" w14:textId="77777777" w:rsidR="00A362A6" w:rsidRDefault="00A362A6">
      <w:r>
        <w:separator/>
      </w:r>
    </w:p>
  </w:footnote>
  <w:footnote w:type="continuationSeparator" w:id="0">
    <w:p w14:paraId="2AEBBBDB" w14:textId="77777777" w:rsidR="00A362A6" w:rsidRDefault="00A36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6570" w14:textId="77777777" w:rsidR="00453399" w:rsidRDefault="00000000">
    <w:pPr>
      <w:pStyle w:val="Header"/>
      <w:contextualSpacing w:val="0"/>
    </w:pPr>
    <w:r>
      <w:t>Viedokļu pārskats 25-TA-888</w:t>
    </w:r>
    <w:r>
      <w:br/>
      <w:t>Izdrukāts 16.06.2025. 15.30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6572" w14:textId="77777777" w:rsidR="00453399" w:rsidRDefault="00000000">
    <w:pPr>
      <w:pStyle w:val="Header"/>
      <w:contextualSpacing w:val="0"/>
    </w:pPr>
    <w:r>
      <w:t>Viedokļu pārskats 25-TA-888</w:t>
    </w:r>
    <w:r>
      <w:br/>
      <w:t>Izdrukāts 16.06.2025. 15.30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453399"/>
    <w:rsid w:val="000252BC"/>
    <w:rsid w:val="00083467"/>
    <w:rsid w:val="000A2C6D"/>
    <w:rsid w:val="000C6E14"/>
    <w:rsid w:val="000E62DA"/>
    <w:rsid w:val="000F6F63"/>
    <w:rsid w:val="00141F92"/>
    <w:rsid w:val="00152C5B"/>
    <w:rsid w:val="00167EDF"/>
    <w:rsid w:val="001C67A2"/>
    <w:rsid w:val="002012D5"/>
    <w:rsid w:val="00240D59"/>
    <w:rsid w:val="00292897"/>
    <w:rsid w:val="002C021E"/>
    <w:rsid w:val="002E1B81"/>
    <w:rsid w:val="00316A91"/>
    <w:rsid w:val="00382FB3"/>
    <w:rsid w:val="003D2104"/>
    <w:rsid w:val="00414D4C"/>
    <w:rsid w:val="00453399"/>
    <w:rsid w:val="004A51A7"/>
    <w:rsid w:val="00531AF1"/>
    <w:rsid w:val="005611B3"/>
    <w:rsid w:val="00565BFE"/>
    <w:rsid w:val="005E0F0E"/>
    <w:rsid w:val="00650F9B"/>
    <w:rsid w:val="006C6825"/>
    <w:rsid w:val="006D3538"/>
    <w:rsid w:val="00705511"/>
    <w:rsid w:val="00733B78"/>
    <w:rsid w:val="00765752"/>
    <w:rsid w:val="00775B78"/>
    <w:rsid w:val="00797CFA"/>
    <w:rsid w:val="009025BF"/>
    <w:rsid w:val="00907B71"/>
    <w:rsid w:val="009A733C"/>
    <w:rsid w:val="00A315AD"/>
    <w:rsid w:val="00A362A6"/>
    <w:rsid w:val="00A80D37"/>
    <w:rsid w:val="00AB6E41"/>
    <w:rsid w:val="00AD19EA"/>
    <w:rsid w:val="00B80ABE"/>
    <w:rsid w:val="00D27B29"/>
    <w:rsid w:val="00DA130C"/>
    <w:rsid w:val="00DA5197"/>
    <w:rsid w:val="00E2227A"/>
    <w:rsid w:val="00EA1CDA"/>
    <w:rsid w:val="00F14560"/>
    <w:rsid w:val="00FE29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6653C"/>
  <w15:docId w15:val="{7EB98F2E-18C0-418D-A44F-17871A09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538"/>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customStyle="1" w:styleId="xmsonormal">
    <w:name w:val="x_msonormal"/>
    <w:basedOn w:val="Normal"/>
    <w:uiPriority w:val="99"/>
    <w:rsid w:val="00292897"/>
    <w:pPr>
      <w:jc w:val="left"/>
    </w:pPr>
    <w:rPr>
      <w:rFonts w:eastAsiaTheme="minorHAnsi"/>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923974">
      <w:bodyDiv w:val="1"/>
      <w:marLeft w:val="0"/>
      <w:marRight w:val="0"/>
      <w:marTop w:val="0"/>
      <w:marBottom w:val="0"/>
      <w:divBdr>
        <w:top w:val="none" w:sz="0" w:space="0" w:color="auto"/>
        <w:left w:val="none" w:sz="0" w:space="0" w:color="auto"/>
        <w:bottom w:val="none" w:sz="0" w:space="0" w:color="auto"/>
        <w:right w:val="none" w:sz="0" w:space="0" w:color="auto"/>
      </w:divBdr>
    </w:div>
    <w:div w:id="2090534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4155</Words>
  <Characters>2369</Characters>
  <Application>Microsoft Office Word</Application>
  <DocSecurity>0</DocSecurity>
  <Lines>19</Lines>
  <Paragraphs>13</Paragraphs>
  <ScaleCrop>false</ScaleCrop>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viedoklu_parskats_25-TA-888.docx</dc:title>
  <cp:lastModifiedBy>Tatjana Alekse</cp:lastModifiedBy>
  <cp:revision>70</cp:revision>
  <dcterms:created xsi:type="dcterms:W3CDTF">2025-06-18T10:02:00Z</dcterms:created>
  <dcterms:modified xsi:type="dcterms:W3CDTF">2025-06-26T13:14:00Z</dcterms:modified>
</cp:coreProperties>
</file>