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23-TA-2477: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9. janvāra noteikumos Nr. 26 "Darbības programmas "Izaugsme un nodarbinātība" 8.2.3. specifiskā atbalsta mērķa "Nodrošināt labāku pārvaldību augstākās izglītības institūcijās" pirmās un otrās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izdošanas pamats ir likumā ietverta norma, lūdzam precizēt anotācijas 1.1. sadaļas apakšsadaļu "Apraksts", norādot, ka noteikumu projekts sagatavots, </w:t>
            </w:r>
            <w:r w:rsidR="00000000" w:rsidRPr="00000000" w:rsidDel="00000000">
              <w:rPr>
                <w:u w:val="single"/>
                <w:rtl w:val="0"/>
              </w:rPr>
              <w:t xml:space="preserve">pamatojoties uz</w:t>
            </w:r>
            <w:r w:rsidR="00000000" w:rsidRPr="00000000" w:rsidDel="00000000">
              <w:rPr>
                <w:rtl w:val="0"/>
              </w:rPr>
              <w:t xml:space="preserve"> Eiropas Savienības struktūrfondu un Kohēzijas fonda 2014. – 2020.gada plānošanas perioda vadības likuma 20. panta 6. un 13. punktu un </w:t>
            </w:r>
            <w:r w:rsidR="00000000" w:rsidRPr="00000000" w:rsidDel="00000000">
              <w:rPr>
                <w:u w:val="single"/>
                <w:rtl w:val="0"/>
              </w:rPr>
              <w:t xml:space="preserve">ievērojot</w:t>
            </w:r>
            <w:r w:rsidR="00000000" w:rsidRPr="00000000" w:rsidDel="00000000">
              <w:rPr>
                <w:rtl w:val="0"/>
              </w:rPr>
              <w:t xml:space="preserve"> Ministru kabineta 2022. gada 6. jūlija rīkojumu Nr. 492 "Par Latvijas Jūras akadēmijas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 sadaļas apakšsadaļu "Pašreizējā situācija" aiz vārdiem "Centrālo finanšu un līgumu aģentūru" ar vārdiem "kā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anotāciju papildināt ar skaidrojumu par papildu piešķīruma augstskolu padomju locekļu atlīdzībai pienesumu 8.2.3. specifiskā atbalsta mērķa „Nodrošināt labāku pārvaldību augstākās izglītības institūcijās” mērķu sasniegšanai pēc būtības, t.sk. kas balstīts uz izvērtējumu par citām alternatīvām pieejamā finansējuma maksimāli efektīvai izmantošanai, kā arī sniegt informāciju par situāciju, ja minētais ESF papildu finansējums netiktu piešķirts un tālākajiem risinājumiem un finansējuma avotiem augstskolu padomju darbības pēctecīgai nodrošināšanai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 anotāciju papildināt ar precīzu kvantitatīvu informāciju par to, kāds ir prognozējamais rādītāju vērtību galasniegums (t.sk. procentos) 8.2.3. specifiskā atbalsta mērķa „Nodrošināt labāku pārvaldību augstākās izglītības institūcijās” projektu darbībām noslēdzoties pret darbības programmā “Izaugsme un nodarbinātība” plānoto, t.sk. par snieguma ietvara rādītāju i.8.2.3.a  Augstākās izglītības institūciju skaits, kurām piešķirts ESF atbalsts attīstības stratēģiju un rezultātu pārvaldības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kur plānots novirzīt specfiskā atbalsta mērķa samazināto finansējumu (240 163 euro, tai skaitā, Eiropas Sociālā fonda finansējums 204 139 euro un valsts budžeta līdzfinansējums 36 024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"Tiesību akta projekta ietekme uz valsts un pašvaldību budžetu" šobrīd iekļautā informācija liecina, ka projektam nav ietekmes uz valsts un pašvaldību budžetiem, skaidrojot tikai pārdali starp  8.2.3. SAM pirmo un otro atlases kārtu. Tajā pašā laikā noteikumu projekta 2.punkts paredz, ka kopumā specifiskajam atbalstam pieejamais kopējais attiecināmais finansējums samazinās par 240 163 euro. Līdz ar to lūdzam korekti aizpildīt anotācijas 3.sadaļu, ņemot vērā gan noteikumu projektā paredzēto, gan aprakstīto anotācijas 1.3.punktā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Specifiskajam atbalstam pieejamais kopējais attiecināmais finansējums ir 18 612 079 </w:t>
            </w:r>
            <w:r w:rsidR="00000000" w:rsidRPr="00000000" w:rsidDel="00000000">
              <w:rPr>
                <w:i w:val="1"/>
                <w:rtl w:val="0"/>
              </w:rPr>
              <w:t xml:space="preserve">euro</w:t>
            </w:r>
            <w:r w:rsidR="00000000" w:rsidRPr="00000000" w:rsidDel="00000000">
              <w:rPr>
                <w:rtl w:val="0"/>
              </w:rPr>
              <w:t xml:space="preserve">, ko veido Eiropas Sociālā fonda finansējums – 15 820 266 </w:t>
            </w:r>
            <w:r w:rsidR="00000000" w:rsidRPr="00000000" w:rsidDel="00000000">
              <w:rPr>
                <w:i w:val="1"/>
                <w:rtl w:val="0"/>
              </w:rPr>
              <w:t xml:space="preserve">euro</w:t>
            </w:r>
            <w:r w:rsidR="00000000" w:rsidRPr="00000000" w:rsidDel="00000000">
              <w:rPr>
                <w:rtl w:val="0"/>
              </w:rPr>
              <w:t xml:space="preserve"> un valsts budžeta līdzfinansējums – 2 791 813 </w:t>
            </w:r>
            <w:r w:rsidR="00000000" w:rsidRPr="00000000" w:rsidDel="00000000">
              <w:rPr>
                <w:i w:val="1"/>
                <w:rtl w:val="0"/>
              </w:rPr>
              <w:t xml:space="preserve">euro</w:t>
            </w:r>
            <w:r w:rsidR="00000000" w:rsidRPr="00000000" w:rsidDel="00000000">
              <w:rPr>
                <w:rtl w:val="0"/>
              </w:rPr>
              <w:t xml:space="preserve">,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noteikumu projektu tiek mainīts pasākumam un tā kārtām pieejamais finansējums, lūdzam aktualizēt un iesūtīt precizētu 8.2.3. SAM rādītāju pasi.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Specifiskajam atbalstam pieejamais kopējais attiecināmais finansējums ir 18 612 079 </w:t>
            </w:r>
            <w:r w:rsidR="00000000" w:rsidRPr="00000000" w:rsidDel="00000000">
              <w:rPr>
                <w:i w:val="1"/>
                <w:rtl w:val="0"/>
              </w:rPr>
              <w:t xml:space="preserve">euro</w:t>
            </w:r>
            <w:r w:rsidR="00000000" w:rsidRPr="00000000" w:rsidDel="00000000">
              <w:rPr>
                <w:rtl w:val="0"/>
              </w:rPr>
              <w:t xml:space="preserve">, ko veido Eiropas Sociālā fonda finansējums – 15 820 266 </w:t>
            </w:r>
            <w:r w:rsidR="00000000" w:rsidRPr="00000000" w:rsidDel="00000000">
              <w:rPr>
                <w:i w:val="1"/>
                <w:rtl w:val="0"/>
              </w:rPr>
              <w:t xml:space="preserve">euro</w:t>
            </w:r>
            <w:r w:rsidR="00000000" w:rsidRPr="00000000" w:rsidDel="00000000">
              <w:rPr>
                <w:rtl w:val="0"/>
              </w:rPr>
              <w:t xml:space="preserve"> un valsts budžeta līdzfinansējums – 2 791 813 </w:t>
            </w:r>
            <w:r w:rsidR="00000000" w:rsidRPr="00000000" w:rsidDel="00000000">
              <w:rPr>
                <w:i w:val="1"/>
                <w:rtl w:val="0"/>
              </w:rPr>
              <w:t xml:space="preserve">euro</w:t>
            </w:r>
            <w:r w:rsidR="00000000" w:rsidRPr="00000000" w:rsidDel="00000000">
              <w:rPr>
                <w:rtl w:val="0"/>
              </w:rPr>
              <w:t xml:space="preserve">, tai skaitā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23-TA-2477</w:t>
    </w:r>
    <w:r>
      <w:br/>
    </w:r>
    <w:r w:rsidR="00000000" w:rsidRPr="00000000" w:rsidDel="00000000">
      <w:rPr>
        <w:rtl w:val="0"/>
      </w:rPr>
      <w:t xml:space="preserve">16.11.2023. 15.51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23-TA-2477</w:t>
    </w:r>
    <w:r>
      <w:br/>
    </w:r>
    <w:r w:rsidR="00000000" w:rsidRPr="00000000" w:rsidDel="00000000">
      <w:rPr>
        <w:rtl w:val="0"/>
      </w:rPr>
      <w:t xml:space="preserve">16.11.2023. 15.51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Izziņa_23-TA-2477.docx</dc:title>
</cp:coreProperties>
</file>

<file path=docProps/custom.xml><?xml version="1.0" encoding="utf-8"?>
<Properties xmlns="http://schemas.openxmlformats.org/officeDocument/2006/custom-properties" xmlns:vt="http://schemas.openxmlformats.org/officeDocument/2006/docPropsVTypes"/>
</file>