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20C614" w14:textId="77777777" w:rsidR="007A34EC" w:rsidRDefault="00000000">
      <w:pPr>
        <w:spacing w:before="240" w:after="240"/>
        <w:rPr>
          <w:b/>
          <w:sz w:val="28"/>
        </w:rPr>
      </w:pPr>
      <w:r>
        <w:rPr>
          <w:b/>
          <w:sz w:val="28"/>
        </w:rPr>
        <w:t>22-TA-1923: Informatīvais ziņojums (Jauns)</w:t>
      </w:r>
    </w:p>
    <w:p w14:paraId="255BA936" w14:textId="77777777" w:rsidR="007A34EC" w:rsidRDefault="00000000">
      <w:pPr>
        <w:pStyle w:val="titleparagraph"/>
        <w:contextualSpacing w:val="0"/>
      </w:pPr>
      <w:r>
        <w:t>Informatīvais ziņojums "Par Rīcības plāna Latgales reģiona ekonomiskajai izaugsmei 2018.–2021. gadam ieviešanu"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7A34EC" w14:paraId="033EEC42" w14:textId="77777777">
        <w:tc>
          <w:tcPr>
            <w:tcW w:w="900" w:type="dxa"/>
            <w:shd w:val="clear" w:color="auto" w:fill="FFFFFF"/>
            <w:noWrap/>
            <w:tcMar>
              <w:top w:w="75" w:type="dxa"/>
              <w:left w:w="75" w:type="dxa"/>
              <w:bottom w:w="75" w:type="dxa"/>
              <w:right w:w="75" w:type="dxa"/>
            </w:tcMar>
            <w:vAlign w:val="center"/>
          </w:tcPr>
          <w:p w14:paraId="48773C15" w14:textId="77777777" w:rsidR="007A34EC" w:rsidRDefault="00000000">
            <w:pPr>
              <w:jc w:val="center"/>
              <w:rPr>
                <w:b/>
              </w:rPr>
            </w:pPr>
            <w:proofErr w:type="spellStart"/>
            <w:r>
              <w:rPr>
                <w:b/>
              </w:rPr>
              <w:t>Nr.p.k</w:t>
            </w:r>
            <w:proofErr w:type="spellEnd"/>
            <w:r>
              <w:rPr>
                <w:b/>
              </w:rPr>
              <w:t>.</w:t>
            </w:r>
          </w:p>
        </w:tc>
        <w:tc>
          <w:tcPr>
            <w:tcW w:w="3000" w:type="dxa"/>
            <w:shd w:val="clear" w:color="auto" w:fill="FFFFFF"/>
            <w:noWrap/>
            <w:tcMar>
              <w:top w:w="75" w:type="dxa"/>
              <w:left w:w="75" w:type="dxa"/>
              <w:bottom w:w="75" w:type="dxa"/>
              <w:right w:w="75" w:type="dxa"/>
            </w:tcMar>
            <w:vAlign w:val="center"/>
          </w:tcPr>
          <w:p w14:paraId="2148C5B3" w14:textId="77777777" w:rsidR="007A34EC" w:rsidRDefault="00000000">
            <w:pPr>
              <w:jc w:val="center"/>
              <w:rPr>
                <w:b/>
              </w:rPr>
            </w:pPr>
            <w:r>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7FD53638" w14:textId="77777777" w:rsidR="007A34EC" w:rsidRDefault="00000000">
            <w:pPr>
              <w:jc w:val="center"/>
              <w:rPr>
                <w:b/>
              </w:rPr>
            </w:pPr>
            <w:r>
              <w:rPr>
                <w:b/>
              </w:rPr>
              <w:t>Iebildums / Priekšlikums</w:t>
            </w:r>
          </w:p>
        </w:tc>
        <w:tc>
          <w:tcPr>
            <w:tcW w:w="3000" w:type="dxa"/>
            <w:shd w:val="clear" w:color="auto" w:fill="FFFFFF"/>
            <w:noWrap/>
            <w:tcMar>
              <w:top w:w="75" w:type="dxa"/>
              <w:left w:w="75" w:type="dxa"/>
              <w:bottom w:w="75" w:type="dxa"/>
              <w:right w:w="75" w:type="dxa"/>
            </w:tcMar>
            <w:vAlign w:val="center"/>
          </w:tcPr>
          <w:p w14:paraId="318E0C83" w14:textId="77777777" w:rsidR="007A34EC" w:rsidRDefault="00000000">
            <w:pPr>
              <w:jc w:val="center"/>
              <w:rPr>
                <w:b/>
              </w:rPr>
            </w:pPr>
            <w:r>
              <w:rPr>
                <w:b/>
              </w:rPr>
              <w:t>Apstrādes informācija</w:t>
            </w:r>
          </w:p>
        </w:tc>
        <w:tc>
          <w:tcPr>
            <w:tcW w:w="3000" w:type="dxa"/>
            <w:shd w:val="clear" w:color="auto" w:fill="FFFFFF"/>
            <w:noWrap/>
            <w:tcMar>
              <w:top w:w="75" w:type="dxa"/>
              <w:left w:w="75" w:type="dxa"/>
              <w:bottom w:w="75" w:type="dxa"/>
              <w:right w:w="75" w:type="dxa"/>
            </w:tcMar>
            <w:vAlign w:val="center"/>
          </w:tcPr>
          <w:p w14:paraId="3182D555" w14:textId="77777777" w:rsidR="007A34EC" w:rsidRDefault="00000000">
            <w:pPr>
              <w:jc w:val="center"/>
              <w:rPr>
                <w:b/>
              </w:rPr>
            </w:pPr>
            <w:r>
              <w:rPr>
                <w:b/>
              </w:rPr>
              <w:t>Galīgā redakcija</w:t>
            </w:r>
          </w:p>
        </w:tc>
      </w:tr>
      <w:tr w:rsidR="007A34EC" w14:paraId="589503E3" w14:textId="77777777">
        <w:tc>
          <w:tcPr>
            <w:tcW w:w="900" w:type="dxa"/>
            <w:shd w:val="clear" w:color="auto" w:fill="FFFFFF"/>
            <w:noWrap/>
            <w:tcMar>
              <w:top w:w="75" w:type="dxa"/>
              <w:left w:w="75" w:type="dxa"/>
              <w:bottom w:w="75" w:type="dxa"/>
              <w:right w:w="75" w:type="dxa"/>
            </w:tcMar>
          </w:tcPr>
          <w:p w14:paraId="1FFA534E" w14:textId="77777777" w:rsidR="007A34EC" w:rsidRDefault="00000000">
            <w:r>
              <w:t>1.</w:t>
            </w:r>
          </w:p>
        </w:tc>
        <w:tc>
          <w:tcPr>
            <w:tcW w:w="3000" w:type="dxa"/>
            <w:shd w:val="clear" w:color="auto" w:fill="FFFFFF"/>
            <w:noWrap/>
            <w:tcMar>
              <w:top w:w="75" w:type="dxa"/>
              <w:left w:w="75" w:type="dxa"/>
              <w:bottom w:w="75" w:type="dxa"/>
              <w:right w:w="75" w:type="dxa"/>
            </w:tcMar>
          </w:tcPr>
          <w:p w14:paraId="615A9B12" w14:textId="77777777" w:rsidR="007A34EC" w:rsidRDefault="00000000">
            <w:pPr>
              <w:spacing w:after="240"/>
              <w:rPr>
                <w:b/>
              </w:rPr>
            </w:pPr>
            <w:r>
              <w:rPr>
                <w:b/>
              </w:rPr>
              <w:t>Informatīvais ziņojums</w:t>
            </w:r>
          </w:p>
          <w:p w14:paraId="6BFBFA2C" w14:textId="77777777" w:rsidR="007A34EC" w:rsidRDefault="00000000">
            <w:r>
              <w:t xml:space="preserve">Informatīvais ziņojums </w:t>
            </w:r>
          </w:p>
        </w:tc>
        <w:tc>
          <w:tcPr>
            <w:tcW w:w="3000" w:type="dxa"/>
            <w:shd w:val="clear" w:color="auto" w:fill="FFFFFF"/>
            <w:noWrap/>
            <w:tcMar>
              <w:top w:w="75" w:type="dxa"/>
              <w:left w:w="75" w:type="dxa"/>
              <w:bottom w:w="75" w:type="dxa"/>
              <w:right w:w="75" w:type="dxa"/>
            </w:tcMar>
          </w:tcPr>
          <w:p w14:paraId="3CB954C2" w14:textId="77777777" w:rsidR="007A34EC" w:rsidRDefault="00000000">
            <w:pPr>
              <w:spacing w:after="240"/>
              <w:rPr>
                <w:b/>
              </w:rPr>
            </w:pPr>
            <w:r>
              <w:rPr>
                <w:b/>
              </w:rPr>
              <w:t>Iebildums (FM - 29.06.2022.)</w:t>
            </w:r>
          </w:p>
          <w:p w14:paraId="2CF56A2C" w14:textId="77777777" w:rsidR="007A34EC" w:rsidRDefault="00000000">
            <w:r>
              <w:t xml:space="preserve">Lūdzam precizēt informatīvā ziņojuma 2.sadaļu “Rīcības plānā iekļauto rīcības virzienu un pasākumu izpildes vērtējums”, rīcības plāna uzdevumu Nr.1.1. “Eiropas Savienības fondu </w:t>
            </w:r>
            <w:proofErr w:type="spellStart"/>
            <w:r>
              <w:t>vidusposma</w:t>
            </w:r>
            <w:proofErr w:type="spellEnd"/>
            <w:r>
              <w:t xml:space="preserve"> </w:t>
            </w:r>
            <w:proofErr w:type="spellStart"/>
            <w:r>
              <w:t>izvērtējuma</w:t>
            </w:r>
            <w:proofErr w:type="spellEnd"/>
            <w:r>
              <w:t xml:space="preserve"> ietvaros izvērtēt iespējas prioritāri Latgales reģionam novirzīt papildu Eiropas Reģionālās attīstības fonda finansējumu (ārpus 5.6.2.SAM) vai </w:t>
            </w:r>
            <w:proofErr w:type="spellStart"/>
            <w:r>
              <w:t>virssaistību</w:t>
            </w:r>
            <w:proofErr w:type="spellEnd"/>
            <w:r>
              <w:t xml:space="preserve"> finansējumu 29 504 156 </w:t>
            </w:r>
            <w:proofErr w:type="spellStart"/>
            <w:r>
              <w:t>euro</w:t>
            </w:r>
            <w:proofErr w:type="spellEnd"/>
            <w:r>
              <w:t xml:space="preserve"> apmērā darbības programmas “Izaugsme un nodarbinātība” 5.6.2.specifiskā atbalsta mērķa “Teritoriju </w:t>
            </w:r>
            <w:proofErr w:type="spellStart"/>
            <w:r>
              <w:t>revitalizācija</w:t>
            </w:r>
            <w:proofErr w:type="spellEnd"/>
            <w:r>
              <w:t xml:space="preserve">, reģenerējot degradētās teritorijas atbilstoši pašvaldību integrētajām attīstības programmām” 3. atlases kārtai” nosakot kā izpildītu. Atbilstoši informatīvajā ziņojumā jau </w:t>
            </w:r>
            <w:r>
              <w:lastRenderedPageBreak/>
              <w:t xml:space="preserve">sniegtajai informācijai, Finanšu ministrijas veiktā </w:t>
            </w:r>
            <w:proofErr w:type="spellStart"/>
            <w:r>
              <w:t>vidusposma</w:t>
            </w:r>
            <w:proofErr w:type="spellEnd"/>
            <w:r>
              <w:t xml:space="preserve"> </w:t>
            </w:r>
            <w:proofErr w:type="spellStart"/>
            <w:r>
              <w:t>izvērtējuma</w:t>
            </w:r>
            <w:proofErr w:type="spellEnd"/>
            <w:r>
              <w:t xml:space="preserve"> ietvaros tika saņemts un kompleksi vērtēts arī Vides aizsardzības un reģionālās attīstības ministrijas  (turpmāk – VARAM) sniegtais priekšlikums par papildu </w:t>
            </w:r>
            <w:proofErr w:type="spellStart"/>
            <w:r>
              <w:t>virssaistību</w:t>
            </w:r>
            <w:proofErr w:type="spellEnd"/>
            <w:r>
              <w:t xml:space="preserve"> piešķiršanu 5.6.2.specifiskā atbalsta mērķim “Teritoriju </w:t>
            </w:r>
            <w:proofErr w:type="spellStart"/>
            <w:r>
              <w:t>revitalizācija</w:t>
            </w:r>
            <w:proofErr w:type="spellEnd"/>
            <w:r>
              <w:t xml:space="preserve">, reģenerējot degradētās teritorijas atbilstoši pašvaldību integrētajām attīstības programmām” (turpmāk – 5.6.2.SAM). Lai arī valdībā papildu </w:t>
            </w:r>
            <w:proofErr w:type="spellStart"/>
            <w:r>
              <w:t>virssaistību</w:t>
            </w:r>
            <w:proofErr w:type="spellEnd"/>
            <w:r>
              <w:t xml:space="preserve"> uzņemšanās netika atbalstīta, tā vietā lemjot par pasākumiem jau esošo </w:t>
            </w:r>
            <w:proofErr w:type="spellStart"/>
            <w:r>
              <w:t>virssaitību</w:t>
            </w:r>
            <w:proofErr w:type="spellEnd"/>
            <w:r>
              <w:t xml:space="preserve"> dzēšanai, mazinot to negatīvu ietekmi uz valsts budžeta bilanci, secināms, ka tika sniegts priekšlikums un attiecīgi vērtētas papildu finansējuma iespējas konkrētajā situācijā.</w:t>
            </w:r>
          </w:p>
          <w:p w14:paraId="5DF6EFB3" w14:textId="77777777" w:rsidR="007A34EC" w:rsidRDefault="00000000">
            <w:r>
              <w:t xml:space="preserve">Tāpat jāuzsver, ka papildu projektu īstenošanai 5.6.2.SAM ietvaros tika novirzīts ievērojams apjoms REACT-EU finansējuma (24 165 500 EUR).  REACT-EU finansējums atklāta konkursa veidā bija pieejams nacionālas un reģionālas nozīmes attīstības </w:t>
            </w:r>
            <w:r>
              <w:lastRenderedPageBreak/>
              <w:t>centru pašvaldībām, t.sk. arī Latgales plānošanas reģiona pašvaldībām. Lai arī konkurss neparedzēja īpašas priekšrocības Latgales reģionam, atbilstoši informatīvajā ziņojuma sniegtajai informācijai Latgales reģiona pašvaldības spējušas piesaistīt vairāk kā trešdaļu no kopā pieejamā finansējuma. Turklāt, ņemot vērā papildu pieejamo finansējumu, t.sk. prioritārās vajadzības, pieprasījumu, VARAM bija iespēja paredzēt noteiktu finansējuma daļu arī tieši Latgales pašvaldības projektiem.</w:t>
            </w:r>
          </w:p>
          <w:p w14:paraId="65569E6F" w14:textId="77777777" w:rsidR="007A34EC" w:rsidRDefault="00000000">
            <w:r>
              <w:t>Vienlaikus, lai arī rīcības plānā minēts konkrēti 5.6.2.SAM, ieguldījumiem pieejamais finansējums pašvaldībām jāvērtē kompleksi, t.sk. no projektu īstenošanas kapacitātes aspekta – jāuzsver, ka pēdējos divos gados papildu finansējums dažādiem apjomīgiem pašvaldību projektiem rasts vairākās investīciju programmās (piemēram, ēku energoefektivitātei, transporta nozarei, siltumapgādei u.c.).</w:t>
            </w:r>
          </w:p>
          <w:p w14:paraId="4709048E" w14:textId="77777777" w:rsidR="007A34EC" w:rsidRDefault="00000000">
            <w:pPr>
              <w:spacing w:before="240" w:after="240"/>
              <w:rPr>
                <w:i/>
              </w:rPr>
            </w:pPr>
            <w:r>
              <w:rPr>
                <w:i/>
              </w:rPr>
              <w:t>Piedāvātā redakcija</w:t>
            </w:r>
          </w:p>
          <w:p w14:paraId="40009B92" w14:textId="77777777" w:rsidR="007A34EC" w:rsidRDefault="00000000">
            <w:r>
              <w:lastRenderedPageBreak/>
              <w:t>-</w:t>
            </w:r>
          </w:p>
        </w:tc>
        <w:tc>
          <w:tcPr>
            <w:tcW w:w="3000" w:type="dxa"/>
            <w:shd w:val="clear" w:color="auto" w:fill="FFFFFF"/>
            <w:noWrap/>
            <w:tcMar>
              <w:top w:w="75" w:type="dxa"/>
              <w:left w:w="75" w:type="dxa"/>
              <w:bottom w:w="75" w:type="dxa"/>
              <w:right w:w="75" w:type="dxa"/>
            </w:tcMar>
          </w:tcPr>
          <w:p w14:paraId="725CFDA9" w14:textId="77777777" w:rsidR="007A34EC" w:rsidRDefault="00000000">
            <w:pPr>
              <w:spacing w:after="240"/>
              <w:rPr>
                <w:b/>
              </w:rPr>
            </w:pPr>
            <w:r>
              <w:rPr>
                <w:b/>
              </w:rPr>
              <w:lastRenderedPageBreak/>
              <w:t>Nav ņemts vērā</w:t>
            </w:r>
          </w:p>
          <w:p w14:paraId="747C437D" w14:textId="77777777" w:rsidR="007A34EC" w:rsidRDefault="00000000">
            <w:r>
              <w:t xml:space="preserve">Neatbalstām rīcības plāna 1.1. pasākuma norādīšanu kā izpildītu, ņemot vērā, ka Latgales plānošanas reģiona pašvaldības saņēma tikai 28% no rīcības plānā paredzētā finansējuma (8 216 373 </w:t>
            </w:r>
            <w:proofErr w:type="spellStart"/>
            <w:r>
              <w:rPr>
                <w:i/>
              </w:rPr>
              <w:t>euro</w:t>
            </w:r>
            <w:proofErr w:type="spellEnd"/>
            <w:r>
              <w:t xml:space="preserve">), nesasniedzot pat 50% no rīcības plānā paredzētā finansējuma (29 504 156 </w:t>
            </w:r>
            <w:proofErr w:type="spellStart"/>
            <w:r>
              <w:rPr>
                <w:i/>
              </w:rPr>
              <w:t>euro</w:t>
            </w:r>
            <w:proofErr w:type="spellEnd"/>
            <w:r>
              <w:t>).</w:t>
            </w:r>
          </w:p>
        </w:tc>
        <w:tc>
          <w:tcPr>
            <w:tcW w:w="3000" w:type="dxa"/>
            <w:shd w:val="clear" w:color="auto" w:fill="FFFFFF"/>
            <w:noWrap/>
            <w:tcMar>
              <w:top w:w="75" w:type="dxa"/>
              <w:left w:w="75" w:type="dxa"/>
              <w:bottom w:w="75" w:type="dxa"/>
              <w:right w:w="75" w:type="dxa"/>
            </w:tcMar>
          </w:tcPr>
          <w:p w14:paraId="5E35FF6E" w14:textId="77777777" w:rsidR="007A34EC" w:rsidRDefault="00000000">
            <w:r>
              <w:t>-</w:t>
            </w:r>
          </w:p>
        </w:tc>
      </w:tr>
      <w:tr w:rsidR="007A34EC" w14:paraId="7F6B0422" w14:textId="77777777">
        <w:tc>
          <w:tcPr>
            <w:tcW w:w="900" w:type="dxa"/>
            <w:shd w:val="clear" w:color="auto" w:fill="FFFFFF"/>
            <w:noWrap/>
            <w:tcMar>
              <w:top w:w="75" w:type="dxa"/>
              <w:left w:w="75" w:type="dxa"/>
              <w:bottom w:w="75" w:type="dxa"/>
              <w:right w:w="75" w:type="dxa"/>
            </w:tcMar>
          </w:tcPr>
          <w:p w14:paraId="67C30F01" w14:textId="77777777" w:rsidR="007A34EC" w:rsidRDefault="00000000">
            <w:r>
              <w:lastRenderedPageBreak/>
              <w:t>2.</w:t>
            </w:r>
          </w:p>
        </w:tc>
        <w:tc>
          <w:tcPr>
            <w:tcW w:w="3000" w:type="dxa"/>
            <w:shd w:val="clear" w:color="auto" w:fill="FFFFFF"/>
            <w:noWrap/>
            <w:tcMar>
              <w:top w:w="75" w:type="dxa"/>
              <w:left w:w="75" w:type="dxa"/>
              <w:bottom w:w="75" w:type="dxa"/>
              <w:right w:w="75" w:type="dxa"/>
            </w:tcMar>
          </w:tcPr>
          <w:p w14:paraId="412376A6" w14:textId="77777777" w:rsidR="007A34EC" w:rsidRDefault="00000000">
            <w:pPr>
              <w:spacing w:after="240"/>
              <w:rPr>
                <w:b/>
              </w:rPr>
            </w:pPr>
            <w:r>
              <w:rPr>
                <w:b/>
              </w:rPr>
              <w:t>Informatīvais ziņojums</w:t>
            </w:r>
          </w:p>
          <w:p w14:paraId="088B9D9E" w14:textId="77777777" w:rsidR="007A34EC" w:rsidRDefault="00000000">
            <w:r>
              <w:t xml:space="preserve">Informatīvais ziņojums </w:t>
            </w:r>
          </w:p>
        </w:tc>
        <w:tc>
          <w:tcPr>
            <w:tcW w:w="3000" w:type="dxa"/>
            <w:shd w:val="clear" w:color="auto" w:fill="FFFFFF"/>
            <w:noWrap/>
            <w:tcMar>
              <w:top w:w="75" w:type="dxa"/>
              <w:left w:w="75" w:type="dxa"/>
              <w:bottom w:w="75" w:type="dxa"/>
              <w:right w:w="75" w:type="dxa"/>
            </w:tcMar>
          </w:tcPr>
          <w:p w14:paraId="6F2A6BAB" w14:textId="77777777" w:rsidR="007A34EC" w:rsidRDefault="00000000">
            <w:pPr>
              <w:spacing w:after="240"/>
              <w:rPr>
                <w:b/>
              </w:rPr>
            </w:pPr>
            <w:r>
              <w:rPr>
                <w:b/>
              </w:rPr>
              <w:t>Iebildums (FM - 29.06.2022.)</w:t>
            </w:r>
          </w:p>
          <w:p w14:paraId="497184F1" w14:textId="77777777" w:rsidR="007A34EC" w:rsidRDefault="00000000">
            <w:r>
              <w:t>Ņemot vērā, ka informatīvais ziņojums ir izstrādāts par “Par Rīcības plāna Latgales reģiona ekonomiskajai izaugsmei 2018.–2021. gadam ieviešanu”, aicinām dzēst  pēdējo rindkopu informatīvā ziņojuma projekta 2.lpp attiecībā uz NUTS 2 reģionu izmaiņām. Vēršam uzmanību, ka VARAM  izstrādātā konceptuālā ziņojuma “Par kopējo statistiski teritoriālo vienību (NUTS) klasifikāciju” piedāvātās izmaiņas varētu stāties spēkā ne ātrāk kā nākošajā Kohēzijas politikas fondu plānošanas periodā un tam nav tiešas saistības Rīcības plānu Latgales reģiona ekonomiskajai izaugsmei 2018.–2021. gadam. Tāpat no aprakstā sniegtās informācijas nav skaidrs kā NUTS 2 reģionu izmaiņas veicinās reģionālo atšķirību mazināšanos starp Latvijas reģioniem.</w:t>
            </w:r>
          </w:p>
          <w:p w14:paraId="2305FB47" w14:textId="77777777" w:rsidR="007A34EC" w:rsidRDefault="007A34EC"/>
          <w:p w14:paraId="37859195" w14:textId="77777777" w:rsidR="007A34EC" w:rsidRDefault="007A34EC"/>
          <w:p w14:paraId="1A2EE336" w14:textId="77777777" w:rsidR="007A34EC" w:rsidRDefault="007A34EC"/>
          <w:p w14:paraId="13CF5F8B" w14:textId="77777777" w:rsidR="007A34EC" w:rsidRDefault="00000000">
            <w:r>
              <w:t> </w:t>
            </w:r>
          </w:p>
          <w:p w14:paraId="15911192" w14:textId="77777777" w:rsidR="007A34EC" w:rsidRDefault="00000000">
            <w:pPr>
              <w:spacing w:before="240" w:after="240"/>
              <w:rPr>
                <w:i/>
              </w:rPr>
            </w:pPr>
            <w:r>
              <w:rPr>
                <w:i/>
              </w:rPr>
              <w:lastRenderedPageBreak/>
              <w:t>Piedāvātā redakcija</w:t>
            </w:r>
          </w:p>
          <w:p w14:paraId="795BB8BF" w14:textId="77777777" w:rsidR="007A34EC" w:rsidRDefault="00000000">
            <w:r>
              <w:t>Aicinām no informatīvā ziņojuma dzēst šo rindkopu:</w:t>
            </w:r>
          </w:p>
          <w:p w14:paraId="4ECB65C1" w14:textId="77777777" w:rsidR="007A34EC" w:rsidRDefault="007A34EC"/>
          <w:p w14:paraId="6C0B8C61" w14:textId="77777777" w:rsidR="007A34EC" w:rsidRDefault="00000000">
            <w:r>
              <w:t xml:space="preserve">"Ņemot vērā pašreizējo reģionālās attīstības situāciju, VARAM 2021. gadā izstrādāja konceptuālo ziņojumu “Par kopējo statistiski teritoriālo vienību (NUTS) klasifikāciju”[1] (turpmāk – Konceptuālais ziņojums), kurā iekļauts priekšlikums par NUTS 2 reģionu robežu precizēšanu, pašreizējā viena NUTS 2 reģiona (visa Latvija) vietā izveidojot divus NUTS 2 reģionus: Rīgas NUTS 2 reģionu, kas sakristu ar aktualizētajām Rīgas plānošanas reģiona robežām, un </w:t>
            </w:r>
            <w:proofErr w:type="spellStart"/>
            <w:r>
              <w:t>Rietumlatvijas</w:t>
            </w:r>
            <w:proofErr w:type="spellEnd"/>
            <w:r>
              <w:t xml:space="preserve"> un </w:t>
            </w:r>
            <w:proofErr w:type="spellStart"/>
            <w:r>
              <w:t>Austrumlatvijas</w:t>
            </w:r>
            <w:proofErr w:type="spellEnd"/>
            <w:r>
              <w:t xml:space="preserve"> (Latgales, Kurzemes, Vidzemes, Zemgales plānošanas reģioni) NUTS 2 reģionu. Valsts vidējais jeb NUTS 2 līmeņa IKP uz vienu iedzīvotāju rādītājs, turpinoties līdzšinējām tendencēm, 75% no ES–27 vidējās vērtības varētu sasniegt jau tuvākajos gados, un Latvija kā viens līdzšinējais </w:t>
            </w:r>
            <w:r>
              <w:lastRenderedPageBreak/>
              <w:t>NUTS 2 reģions varētu klasificēties kā pārejas reģions. Ņemot vērā ievērojamās reģionālās attīstības un sociālekonomiskās atšķirības starp Latvijas reģioniem, kuras pašreiz izmantotais vidējais Latvijas IKP rādītājs Eiropas Savienības (turpmāk – ES) mērogā atspoguļo nepietiekami, esošā NUTS 2 dalījuma pārskatīšana VARAM ieskatā būtu viens no veidiem līdzsvarotas reģionālās un teritoriju attīstības veicināšanai. Konceptuālais ziņojums 2021. gada novembrī tika iesniegts Ministru kabinetā, taču ziņojums nav izskatīts un lēmums par iespējamām izmaiņām NUTS 2 reģionos nav pieņemts, jo vēl turpinās diskusijas par vēlamo modeli."</w:t>
            </w:r>
          </w:p>
          <w:p w14:paraId="12155B54" w14:textId="77777777" w:rsidR="007A34EC" w:rsidRDefault="00000000">
            <w:r>
              <w:t> </w:t>
            </w:r>
          </w:p>
        </w:tc>
        <w:tc>
          <w:tcPr>
            <w:tcW w:w="3000" w:type="dxa"/>
            <w:shd w:val="clear" w:color="auto" w:fill="FFFFFF"/>
            <w:noWrap/>
            <w:tcMar>
              <w:top w:w="75" w:type="dxa"/>
              <w:left w:w="75" w:type="dxa"/>
              <w:bottom w:w="75" w:type="dxa"/>
              <w:right w:w="75" w:type="dxa"/>
            </w:tcMar>
          </w:tcPr>
          <w:p w14:paraId="585D632E" w14:textId="77777777" w:rsidR="007A34EC" w:rsidRDefault="00000000">
            <w:pPr>
              <w:spacing w:after="240"/>
              <w:rPr>
                <w:b/>
              </w:rPr>
            </w:pPr>
            <w:r>
              <w:rPr>
                <w:b/>
              </w:rPr>
              <w:lastRenderedPageBreak/>
              <w:t>Ņemts vērā</w:t>
            </w:r>
          </w:p>
          <w:p w14:paraId="11B2C85C" w14:textId="77777777" w:rsidR="007A34EC" w:rsidRDefault="00000000">
            <w:r>
              <w:t>Norādām, ka rindkopa par NUTS 2 reģionu izmaiņām no informatīvā ziņojuma projekta ir dzēsta.</w:t>
            </w:r>
          </w:p>
        </w:tc>
        <w:tc>
          <w:tcPr>
            <w:tcW w:w="3000" w:type="dxa"/>
            <w:shd w:val="clear" w:color="auto" w:fill="FFFFFF"/>
            <w:noWrap/>
            <w:tcMar>
              <w:top w:w="75" w:type="dxa"/>
              <w:left w:w="75" w:type="dxa"/>
              <w:bottom w:w="75" w:type="dxa"/>
              <w:right w:w="75" w:type="dxa"/>
            </w:tcMar>
          </w:tcPr>
          <w:p w14:paraId="12BD3370" w14:textId="77777777" w:rsidR="007A34EC" w:rsidRDefault="00000000">
            <w:r>
              <w:t>-</w:t>
            </w:r>
          </w:p>
        </w:tc>
      </w:tr>
      <w:tr w:rsidR="007A34EC" w14:paraId="7F391B97" w14:textId="77777777">
        <w:tc>
          <w:tcPr>
            <w:tcW w:w="900" w:type="dxa"/>
            <w:shd w:val="clear" w:color="auto" w:fill="FFFFFF"/>
            <w:noWrap/>
            <w:tcMar>
              <w:top w:w="75" w:type="dxa"/>
              <w:left w:w="75" w:type="dxa"/>
              <w:bottom w:w="75" w:type="dxa"/>
              <w:right w:w="75" w:type="dxa"/>
            </w:tcMar>
          </w:tcPr>
          <w:p w14:paraId="478A9240" w14:textId="77777777" w:rsidR="007A34EC" w:rsidRDefault="00000000">
            <w:r>
              <w:lastRenderedPageBreak/>
              <w:t>3.</w:t>
            </w:r>
          </w:p>
        </w:tc>
        <w:tc>
          <w:tcPr>
            <w:tcW w:w="3000" w:type="dxa"/>
            <w:shd w:val="clear" w:color="auto" w:fill="FFFFFF"/>
            <w:noWrap/>
            <w:tcMar>
              <w:top w:w="75" w:type="dxa"/>
              <w:left w:w="75" w:type="dxa"/>
              <w:bottom w:w="75" w:type="dxa"/>
              <w:right w:w="75" w:type="dxa"/>
            </w:tcMar>
          </w:tcPr>
          <w:p w14:paraId="2A196B81" w14:textId="77777777" w:rsidR="007A34EC" w:rsidRDefault="00000000">
            <w:pPr>
              <w:spacing w:after="240"/>
              <w:rPr>
                <w:b/>
              </w:rPr>
            </w:pPr>
            <w:r>
              <w:rPr>
                <w:b/>
              </w:rPr>
              <w:t>Informatīvais ziņojums</w:t>
            </w:r>
          </w:p>
          <w:p w14:paraId="2C3E0DEE" w14:textId="77777777" w:rsidR="007A34EC" w:rsidRDefault="00000000">
            <w:r>
              <w:t xml:space="preserve">Informatīvais ziņojums </w:t>
            </w:r>
          </w:p>
        </w:tc>
        <w:tc>
          <w:tcPr>
            <w:tcW w:w="3000" w:type="dxa"/>
            <w:shd w:val="clear" w:color="auto" w:fill="FFFFFF"/>
            <w:noWrap/>
            <w:tcMar>
              <w:top w:w="75" w:type="dxa"/>
              <w:left w:w="75" w:type="dxa"/>
              <w:bottom w:w="75" w:type="dxa"/>
              <w:right w:w="75" w:type="dxa"/>
            </w:tcMar>
          </w:tcPr>
          <w:p w14:paraId="63A923AC" w14:textId="77777777" w:rsidR="007A34EC" w:rsidRDefault="00000000">
            <w:pPr>
              <w:spacing w:after="240"/>
              <w:rPr>
                <w:b/>
              </w:rPr>
            </w:pPr>
            <w:r>
              <w:rPr>
                <w:b/>
              </w:rPr>
              <w:t>Priekšlikums (TM - 28.06.2022.)</w:t>
            </w:r>
          </w:p>
          <w:p w14:paraId="6ACA70DF" w14:textId="77777777" w:rsidR="007A34EC" w:rsidRDefault="00000000">
            <w:r>
              <w:t xml:space="preserve">Ministru kabineta 2021. gada 7. septembra noteikumu Nr. 606 "Ministru kabineta kārtības rullis" 76. punkts paredz, ka ministrijas izstrādāto projektu izskatīšanai </w:t>
            </w:r>
            <w:r>
              <w:lastRenderedPageBreak/>
              <w:t xml:space="preserve">Ministru kabineta komitejas sēdē vai Ministru kabineta sēdē ir tiesīgs iesniegt Ministru kabineta loceklis. Ņemot vērā iepriekš minēto, lūdzam precizēt informatīvā ziņojuma “Par Rīcības plāna Latgales reģiona ekonomiskajai izaugsmei 2018.–2021. gadam ieviešanu” noslēgumā ietvertos turpmākos uzdevumus, vienlaikus attiecīgi precizējot arī Ministru kabineta sēdes </w:t>
            </w:r>
            <w:proofErr w:type="spellStart"/>
            <w:r>
              <w:t>protokollēmuma</w:t>
            </w:r>
            <w:proofErr w:type="spellEnd"/>
            <w:r>
              <w:t xml:space="preserve"> projekta 2. un 3. punktu.</w:t>
            </w:r>
          </w:p>
          <w:p w14:paraId="735910B9" w14:textId="77777777" w:rsidR="007A34EC" w:rsidRDefault="00000000">
            <w:pPr>
              <w:spacing w:before="240" w:after="240"/>
              <w:rPr>
                <w:i/>
              </w:rPr>
            </w:pPr>
            <w:r>
              <w:rPr>
                <w:i/>
              </w:rPr>
              <w:t>Piedāvātā redakcija</w:t>
            </w:r>
          </w:p>
          <w:p w14:paraId="3AE370D5" w14:textId="77777777" w:rsidR="007A34EC" w:rsidRDefault="00000000">
            <w:r>
              <w:t>-</w:t>
            </w:r>
          </w:p>
        </w:tc>
        <w:tc>
          <w:tcPr>
            <w:tcW w:w="3000" w:type="dxa"/>
            <w:shd w:val="clear" w:color="auto" w:fill="FFFFFF"/>
            <w:noWrap/>
            <w:tcMar>
              <w:top w:w="75" w:type="dxa"/>
              <w:left w:w="75" w:type="dxa"/>
              <w:bottom w:w="75" w:type="dxa"/>
              <w:right w:w="75" w:type="dxa"/>
            </w:tcMar>
          </w:tcPr>
          <w:p w14:paraId="426C7D4F" w14:textId="77777777" w:rsidR="007A34EC" w:rsidRDefault="00000000">
            <w:pPr>
              <w:spacing w:after="240"/>
              <w:rPr>
                <w:b/>
              </w:rPr>
            </w:pPr>
            <w:r>
              <w:rPr>
                <w:b/>
              </w:rPr>
              <w:lastRenderedPageBreak/>
              <w:t>Ņemts vērā</w:t>
            </w:r>
          </w:p>
          <w:p w14:paraId="5710290C" w14:textId="77777777" w:rsidR="007A34EC" w:rsidRDefault="00000000">
            <w:r>
              <w:t xml:space="preserve">Norādām, ka ir precizēti gan informatīvā ziņojuma ietvertie turpmākie uzdevumi, gan Ministru kabineta sēdes </w:t>
            </w:r>
            <w:proofErr w:type="spellStart"/>
            <w:r>
              <w:t>protokollēmuma</w:t>
            </w:r>
            <w:proofErr w:type="spellEnd"/>
            <w:r>
              <w:t xml:space="preserve"> projekta 2. un 3. punkts.</w:t>
            </w:r>
          </w:p>
        </w:tc>
        <w:tc>
          <w:tcPr>
            <w:tcW w:w="3000" w:type="dxa"/>
            <w:shd w:val="clear" w:color="auto" w:fill="FFFFFF"/>
            <w:noWrap/>
            <w:tcMar>
              <w:top w:w="75" w:type="dxa"/>
              <w:left w:w="75" w:type="dxa"/>
              <w:bottom w:w="75" w:type="dxa"/>
              <w:right w:w="75" w:type="dxa"/>
            </w:tcMar>
          </w:tcPr>
          <w:p w14:paraId="22039A09" w14:textId="77777777" w:rsidR="007A34EC" w:rsidRDefault="00000000">
            <w:r>
              <w:t>-</w:t>
            </w:r>
          </w:p>
        </w:tc>
      </w:tr>
      <w:tr w:rsidR="007A34EC" w14:paraId="4319B9B8" w14:textId="77777777">
        <w:tc>
          <w:tcPr>
            <w:tcW w:w="900" w:type="dxa"/>
            <w:shd w:val="clear" w:color="auto" w:fill="FFFFFF"/>
            <w:noWrap/>
            <w:tcMar>
              <w:top w:w="75" w:type="dxa"/>
              <w:left w:w="75" w:type="dxa"/>
              <w:bottom w:w="75" w:type="dxa"/>
              <w:right w:w="75" w:type="dxa"/>
            </w:tcMar>
          </w:tcPr>
          <w:p w14:paraId="4CE46545" w14:textId="77777777" w:rsidR="007A34EC" w:rsidRDefault="00000000">
            <w:r>
              <w:t>4.</w:t>
            </w:r>
          </w:p>
        </w:tc>
        <w:tc>
          <w:tcPr>
            <w:tcW w:w="3000" w:type="dxa"/>
            <w:shd w:val="clear" w:color="auto" w:fill="FFFFFF"/>
            <w:noWrap/>
            <w:tcMar>
              <w:top w:w="75" w:type="dxa"/>
              <w:left w:w="75" w:type="dxa"/>
              <w:bottom w:w="75" w:type="dxa"/>
              <w:right w:w="75" w:type="dxa"/>
            </w:tcMar>
          </w:tcPr>
          <w:p w14:paraId="710DD3D1" w14:textId="77777777" w:rsidR="007A34EC" w:rsidRDefault="00000000">
            <w:pPr>
              <w:spacing w:after="240"/>
              <w:rPr>
                <w:b/>
              </w:rPr>
            </w:pPr>
            <w:r>
              <w:rPr>
                <w:b/>
              </w:rPr>
              <w:t>Informatīvais ziņojums</w:t>
            </w:r>
          </w:p>
          <w:p w14:paraId="3A83EB44" w14:textId="77777777" w:rsidR="007A34EC" w:rsidRDefault="00000000">
            <w:r>
              <w:t xml:space="preserve">Informatīvais ziņojums </w:t>
            </w:r>
          </w:p>
        </w:tc>
        <w:tc>
          <w:tcPr>
            <w:tcW w:w="3000" w:type="dxa"/>
            <w:shd w:val="clear" w:color="auto" w:fill="FFFFFF"/>
            <w:noWrap/>
            <w:tcMar>
              <w:top w:w="75" w:type="dxa"/>
              <w:left w:w="75" w:type="dxa"/>
              <w:bottom w:w="75" w:type="dxa"/>
              <w:right w:w="75" w:type="dxa"/>
            </w:tcMar>
          </w:tcPr>
          <w:p w14:paraId="71E570BC" w14:textId="77777777" w:rsidR="007A34EC" w:rsidRDefault="00000000">
            <w:pPr>
              <w:spacing w:after="240"/>
              <w:rPr>
                <w:b/>
              </w:rPr>
            </w:pPr>
            <w:r>
              <w:rPr>
                <w:b/>
              </w:rPr>
              <w:t>Priekšlikums (FM - 29.06.2022.)</w:t>
            </w:r>
          </w:p>
          <w:p w14:paraId="0A22BEC2" w14:textId="77777777" w:rsidR="007A34EC" w:rsidRDefault="00000000">
            <w:r>
              <w:t>Aicinām izvērtēt iespēju un nepieciešamību informācijas izsekojamībai papildināt informatīvā ziņojuma 3.sadaļu “Priekšlikumi turpmākai rīcībai un jauniem pasākumiem”, iekļaujot zemsvītras atsauces ar norādēm uz konkrētiem specifiskajiem atbalsta mērķiem vai investīcijām, kuru ietvaros minētie ieguldījumi un finansējums ir plānots.</w:t>
            </w:r>
          </w:p>
          <w:p w14:paraId="71FCBFA9" w14:textId="77777777" w:rsidR="007A34EC" w:rsidRDefault="00000000">
            <w:pPr>
              <w:spacing w:before="240" w:after="240"/>
              <w:rPr>
                <w:i/>
              </w:rPr>
            </w:pPr>
            <w:r>
              <w:rPr>
                <w:i/>
              </w:rPr>
              <w:lastRenderedPageBreak/>
              <w:t>Piedāvātā redakcija</w:t>
            </w:r>
          </w:p>
          <w:p w14:paraId="0851B687" w14:textId="77777777" w:rsidR="007A34EC" w:rsidRDefault="00000000">
            <w:r>
              <w:t>-</w:t>
            </w:r>
          </w:p>
        </w:tc>
        <w:tc>
          <w:tcPr>
            <w:tcW w:w="3000" w:type="dxa"/>
            <w:shd w:val="clear" w:color="auto" w:fill="FFFFFF"/>
            <w:noWrap/>
            <w:tcMar>
              <w:top w:w="75" w:type="dxa"/>
              <w:left w:w="75" w:type="dxa"/>
              <w:bottom w:w="75" w:type="dxa"/>
              <w:right w:w="75" w:type="dxa"/>
            </w:tcMar>
          </w:tcPr>
          <w:p w14:paraId="41D3FD89" w14:textId="77777777" w:rsidR="007A34EC" w:rsidRDefault="00000000">
            <w:pPr>
              <w:spacing w:after="240"/>
              <w:rPr>
                <w:b/>
              </w:rPr>
            </w:pPr>
            <w:r>
              <w:rPr>
                <w:b/>
              </w:rPr>
              <w:lastRenderedPageBreak/>
              <w:t>Nav ņemts vērā</w:t>
            </w:r>
          </w:p>
          <w:p w14:paraId="7CB235DA" w14:textId="77777777" w:rsidR="007A34EC" w:rsidRDefault="00000000">
            <w:r>
              <w:t xml:space="preserve">Informējam, ka konkrēti specifiskie atbalsta mērķi tiks norādīti informatīvajā ziņojumā </w:t>
            </w:r>
            <w:r>
              <w:rPr>
                <w:i/>
              </w:rPr>
              <w:t>par priekšlikumiem teritoriālās pieejas piemērošanai Eiropas Savienības kohēzijas politikas programmas 2021.–2027. gadam specifiskajos atbalsta mērķos un pasākumos</w:t>
            </w:r>
            <w:r>
              <w:t>.</w:t>
            </w:r>
          </w:p>
        </w:tc>
        <w:tc>
          <w:tcPr>
            <w:tcW w:w="3000" w:type="dxa"/>
            <w:shd w:val="clear" w:color="auto" w:fill="FFFFFF"/>
            <w:noWrap/>
            <w:tcMar>
              <w:top w:w="75" w:type="dxa"/>
              <w:left w:w="75" w:type="dxa"/>
              <w:bottom w:w="75" w:type="dxa"/>
              <w:right w:w="75" w:type="dxa"/>
            </w:tcMar>
          </w:tcPr>
          <w:p w14:paraId="5BC8D82A" w14:textId="77777777" w:rsidR="007A34EC" w:rsidRDefault="00000000">
            <w:r>
              <w:t>-</w:t>
            </w:r>
          </w:p>
        </w:tc>
      </w:tr>
    </w:tbl>
    <w:p w14:paraId="4CF6A85A" w14:textId="77777777" w:rsidR="009467C0" w:rsidRDefault="009467C0"/>
    <w:sectPr w:rsidR="009467C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D8247" w14:textId="77777777" w:rsidR="009467C0" w:rsidRDefault="009467C0">
      <w:r>
        <w:separator/>
      </w:r>
    </w:p>
  </w:endnote>
  <w:endnote w:type="continuationSeparator" w:id="0">
    <w:p w14:paraId="31777162" w14:textId="77777777" w:rsidR="009467C0" w:rsidRDefault="0094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106CA" w14:textId="77777777" w:rsidR="007A34EC" w:rsidRDefault="00000000">
    <w:pPr>
      <w:jc w:val="right"/>
    </w:pPr>
    <w:r>
      <w:rPr>
        <w:szCs w:val="24"/>
      </w:rPr>
      <w:fldChar w:fldCharType="begin"/>
    </w:r>
    <w:r>
      <w:rPr>
        <w:szCs w:val="24"/>
      </w:rPr>
      <w:instrText>PAGE</w:instrText>
    </w:r>
    <w:r w:rsidR="003765D0">
      <w:rPr>
        <w:szCs w:val="24"/>
      </w:rPr>
      <w:fldChar w:fldCharType="separate"/>
    </w:r>
    <w:r w:rsidR="003765D0">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66E27"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41C08" w14:textId="77777777" w:rsidR="009467C0" w:rsidRDefault="009467C0">
      <w:r>
        <w:separator/>
      </w:r>
    </w:p>
  </w:footnote>
  <w:footnote w:type="continuationSeparator" w:id="0">
    <w:p w14:paraId="5E3D7A33" w14:textId="77777777" w:rsidR="009467C0" w:rsidRDefault="00946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695A3" w14:textId="77777777" w:rsidR="007A34EC" w:rsidRDefault="00000000">
    <w:pPr>
      <w:pStyle w:val="Header"/>
      <w:contextualSpacing w:val="0"/>
    </w:pPr>
    <w:r>
      <w:t>Izziņa 22-TA-1923</w:t>
    </w:r>
    <w:r>
      <w:br/>
      <w:t>Izdrukāts 04.07.2022. 10.24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B8D0" w14:textId="77777777" w:rsidR="007A34EC" w:rsidRDefault="00000000">
    <w:pPr>
      <w:pStyle w:val="Header"/>
      <w:contextualSpacing w:val="0"/>
    </w:pPr>
    <w:r>
      <w:t>Izziņa 22-TA-1923</w:t>
    </w:r>
    <w:r>
      <w:br/>
      <w:t>Izdrukāts 04.07.2022. 10.24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4EC"/>
    <w:rsid w:val="003765D0"/>
    <w:rsid w:val="007A34EC"/>
    <w:rsid w:val="009467C0"/>
    <w:rsid w:val="00AF77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185D"/>
  <w15:docId w15:val="{8554DE37-1010-41A2-986B-368B806F2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4535</Words>
  <Characters>2585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Izziņa_22-TA-1923.docx</vt:lpstr>
    </vt:vector>
  </TitlesOfParts>
  <Company>Vides aizsardzības un reģionālās attīstības ministrija</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informatīvajam ziņojumam “Par Rīcības plāna Latgales reģiona ekonomiskajai izaugsmei 2018.–2021. gadam ieviešanu”</dc:title>
  <dc:subject>Izziņa</dc:subject>
  <dc:creator>Dāvis Melnalksnis</dc:creator>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Dāvis Melnalksnis</cp:lastModifiedBy>
  <cp:revision>3</cp:revision>
  <dcterms:created xsi:type="dcterms:W3CDTF">2022-07-04T07:24:00Z</dcterms:created>
  <dcterms:modified xsi:type="dcterms:W3CDTF">2022-07-04T07:25:00Z</dcterms:modified>
  <cp:category>Reģionālā politika</cp:category>
</cp:coreProperties>
</file>